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1170C" w14:textId="6B6DC2F7" w:rsidR="00A31B19" w:rsidRDefault="00C142EA" w:rsidP="00C142EA">
      <w:r w:rsidRPr="00C142EA">
        <w:rPr>
          <w:b/>
        </w:rPr>
        <w:t>F. Reed Johnson, PhD</w:t>
      </w:r>
      <w:r>
        <w:t xml:space="preserve"> </w:t>
      </w:r>
    </w:p>
    <w:p w14:paraId="7F7DE9D1" w14:textId="2035F639" w:rsidR="00A31B19" w:rsidRPr="00A32580" w:rsidRDefault="00F66AA4" w:rsidP="00672E86">
      <w:pPr>
        <w:pStyle w:val="R-text"/>
        <w:spacing w:line="280" w:lineRule="exact"/>
        <w:rPr>
          <w:rFonts w:ascii="Arial" w:hAnsi="Arial" w:cs="Arial"/>
          <w:szCs w:val="22"/>
        </w:rPr>
      </w:pPr>
      <w:r w:rsidRPr="00A32580">
        <w:rPr>
          <w:rFonts w:ascii="Arial" w:hAnsi="Arial" w:cs="Arial"/>
          <w:szCs w:val="22"/>
        </w:rPr>
        <w:t>Dr. Johnson</w:t>
      </w:r>
      <w:r w:rsidR="00A31B19" w:rsidRPr="00A32580">
        <w:rPr>
          <w:rFonts w:ascii="Arial" w:hAnsi="Arial" w:cs="Arial"/>
          <w:szCs w:val="22"/>
        </w:rPr>
        <w:t xml:space="preserve"> has more than 40 years of academic and research experience in health and environmental economics. He has served on the faculties of universities in the United States, Canada, and Sweden, as Distinguished Fellow at Research Triangle Institute, and currently as Professor in the Department of Population Health Sciences, Duke School of Medicine,</w:t>
      </w:r>
      <w:r w:rsidRPr="00A32580">
        <w:rPr>
          <w:rFonts w:ascii="Arial" w:hAnsi="Arial" w:cs="Arial"/>
          <w:szCs w:val="22"/>
        </w:rPr>
        <w:t xml:space="preserve"> as well as appointments in</w:t>
      </w:r>
      <w:r w:rsidR="00A31B19" w:rsidRPr="00A32580">
        <w:rPr>
          <w:rFonts w:ascii="Arial" w:hAnsi="Arial" w:cs="Arial"/>
          <w:szCs w:val="22"/>
        </w:rPr>
        <w:t xml:space="preserve"> the Center for Health Measurement and the Duke Clinical Research Institute. As a staff member in the US Environmental Protection Agency’s environmental economics research program during the 1980s, Dr. Johnson helped pioneer development of </w:t>
      </w:r>
      <w:bookmarkStart w:id="0" w:name="_GoBack"/>
      <w:bookmarkEnd w:id="0"/>
      <w:r w:rsidR="00A31B19" w:rsidRPr="00A32580">
        <w:rPr>
          <w:rFonts w:ascii="Arial" w:hAnsi="Arial" w:cs="Arial"/>
          <w:szCs w:val="22"/>
        </w:rPr>
        <w:t>nonmarket</w:t>
      </w:r>
      <w:r w:rsidR="00F13AAE">
        <w:rPr>
          <w:rFonts w:ascii="Arial" w:hAnsi="Arial" w:cs="Arial"/>
          <w:szCs w:val="22"/>
        </w:rPr>
        <w:t>-</w:t>
      </w:r>
      <w:r w:rsidR="00A31B19" w:rsidRPr="00A32580">
        <w:rPr>
          <w:rFonts w:ascii="Arial" w:hAnsi="Arial" w:cs="Arial"/>
          <w:szCs w:val="22"/>
        </w:rPr>
        <w:t xml:space="preserve">valuation techniques. These methods are now widely used </w:t>
      </w:r>
      <w:r w:rsidRPr="00A32580">
        <w:rPr>
          <w:rFonts w:ascii="Arial" w:hAnsi="Arial" w:cs="Arial"/>
          <w:szCs w:val="22"/>
        </w:rPr>
        <w:t>in federally mandated regulatory</w:t>
      </w:r>
      <w:r w:rsidR="00F13AAE">
        <w:rPr>
          <w:rFonts w:ascii="Arial" w:hAnsi="Arial" w:cs="Arial"/>
          <w:szCs w:val="22"/>
        </w:rPr>
        <w:t>-</w:t>
      </w:r>
      <w:r w:rsidRPr="00A32580">
        <w:rPr>
          <w:rFonts w:ascii="Arial" w:hAnsi="Arial" w:cs="Arial"/>
          <w:szCs w:val="22"/>
        </w:rPr>
        <w:t>impact studies</w:t>
      </w:r>
      <w:r w:rsidR="00A32580" w:rsidRPr="00A32580">
        <w:rPr>
          <w:rFonts w:ascii="Arial" w:hAnsi="Arial" w:cs="Arial"/>
          <w:szCs w:val="22"/>
        </w:rPr>
        <w:t xml:space="preserve">, </w:t>
      </w:r>
      <w:r w:rsidRPr="00A32580">
        <w:rPr>
          <w:rFonts w:ascii="Arial" w:hAnsi="Arial" w:cs="Arial"/>
          <w:szCs w:val="22"/>
        </w:rPr>
        <w:t xml:space="preserve">for </w:t>
      </w:r>
      <w:r w:rsidR="00A32580" w:rsidRPr="00A32580">
        <w:rPr>
          <w:rFonts w:ascii="Arial" w:hAnsi="Arial" w:cs="Arial"/>
          <w:szCs w:val="22"/>
        </w:rPr>
        <w:t>estimating</w:t>
      </w:r>
      <w:r w:rsidR="00A31B19" w:rsidRPr="00A32580">
        <w:rPr>
          <w:rFonts w:ascii="Arial" w:hAnsi="Arial" w:cs="Arial"/>
          <w:szCs w:val="22"/>
        </w:rPr>
        <w:t xml:space="preserve"> the value of improved health outcomes</w:t>
      </w:r>
      <w:r w:rsidR="00A32580" w:rsidRPr="00A32580">
        <w:rPr>
          <w:rFonts w:ascii="Arial" w:hAnsi="Arial" w:cs="Arial"/>
          <w:szCs w:val="22"/>
        </w:rPr>
        <w:t>, and for quantifying patients’</w:t>
      </w:r>
      <w:r w:rsidR="00A31B19" w:rsidRPr="00A32580">
        <w:rPr>
          <w:rFonts w:ascii="Arial" w:hAnsi="Arial" w:cs="Arial"/>
          <w:szCs w:val="22"/>
        </w:rPr>
        <w:t xml:space="preserve"> tolerance for treatment-related risks. </w:t>
      </w:r>
    </w:p>
    <w:p w14:paraId="1C7FFB8D" w14:textId="3C1D9C61" w:rsidR="00A31B19" w:rsidRPr="00A32580" w:rsidRDefault="00A31B19" w:rsidP="00672E86">
      <w:pPr>
        <w:pStyle w:val="R-text"/>
        <w:spacing w:line="280" w:lineRule="exact"/>
        <w:rPr>
          <w:rFonts w:ascii="Arial" w:hAnsi="Arial" w:cs="Arial"/>
          <w:szCs w:val="22"/>
        </w:rPr>
      </w:pPr>
      <w:r w:rsidRPr="00A32580">
        <w:rPr>
          <w:rFonts w:ascii="Arial" w:hAnsi="Arial" w:cs="Arial"/>
          <w:szCs w:val="22"/>
        </w:rPr>
        <w:t>Dr. Johnson has over 140 publications in books and peer-reviewed journals. His research has been published in medical</w:t>
      </w:r>
      <w:r w:rsidR="00A32580">
        <w:rPr>
          <w:rFonts w:ascii="Arial" w:hAnsi="Arial" w:cs="Arial"/>
          <w:szCs w:val="22"/>
        </w:rPr>
        <w:t xml:space="preserve">, health-economics, environmental-economics, and general-economics </w:t>
      </w:r>
      <w:r w:rsidRPr="00A32580">
        <w:rPr>
          <w:rFonts w:ascii="Arial" w:hAnsi="Arial" w:cs="Arial"/>
          <w:szCs w:val="22"/>
        </w:rPr>
        <w:t>journals. He has coauthored a book on techniques for using existing environmental and health value estimates for policy analysis. His current research involves quantifying patients’ willingness to accept side­effect risks in return for therapeutic benefits and estimating general time equivalences among health states.</w:t>
      </w:r>
    </w:p>
    <w:p w14:paraId="20A01A14" w14:textId="0059B36B" w:rsidR="00A31B19" w:rsidRDefault="00DE4AE0" w:rsidP="00DE4794">
      <w:pPr>
        <w:pStyle w:val="R-text"/>
        <w:spacing w:line="280" w:lineRule="exact"/>
      </w:pPr>
      <w:r w:rsidRPr="00DE4AE0">
        <w:rPr>
          <w:rFonts w:ascii="Arial" w:hAnsi="Arial" w:cs="Arial"/>
        </w:rPr>
        <w:t xml:space="preserve">In 2018 the </w:t>
      </w:r>
      <w:r w:rsidRPr="00DE4AE0">
        <w:rPr>
          <w:rFonts w:ascii="Arial" w:hAnsi="Arial" w:cs="Arial"/>
          <w:szCs w:val="22"/>
        </w:rPr>
        <w:t xml:space="preserve">International Society for Pharmacoeconomics and Outcomes Research awarded him the </w:t>
      </w:r>
      <w:r w:rsidRPr="00DE4AE0">
        <w:rPr>
          <w:rFonts w:ascii="Arial" w:hAnsi="Arial" w:cs="Arial"/>
          <w:color w:val="000000" w:themeColor="text1"/>
          <w:szCs w:val="22"/>
          <w:shd w:val="clear" w:color="auto" w:fill="FFFFFF"/>
        </w:rPr>
        <w:t>Donabedian Outcomes Research Lifetime Achievement Award.</w:t>
      </w:r>
      <w:r>
        <w:rPr>
          <w:rFonts w:ascii="Arial" w:hAnsi="Arial" w:cs="Arial"/>
          <w:color w:val="000000" w:themeColor="text1"/>
          <w:szCs w:val="22"/>
          <w:shd w:val="clear" w:color="auto" w:fill="FFFFFF"/>
        </w:rPr>
        <w:t xml:space="preserve">  </w:t>
      </w:r>
      <w:r w:rsidR="00F66AA4" w:rsidRPr="00A32580">
        <w:rPr>
          <w:rFonts w:ascii="Arial" w:hAnsi="Arial" w:cs="Arial"/>
          <w:szCs w:val="22"/>
        </w:rPr>
        <w:t>He is a founding member of the International Academy of Health Preference Research.  He currently serves on the editorial board for The Patient</w:t>
      </w:r>
      <w:r w:rsidR="00BC5CF5">
        <w:rPr>
          <w:rFonts w:ascii="Arial" w:hAnsi="Arial" w:cs="Arial"/>
          <w:szCs w:val="22"/>
        </w:rPr>
        <w:t xml:space="preserve"> </w:t>
      </w:r>
      <w:r w:rsidR="00F66AA4" w:rsidRPr="00A32580">
        <w:rPr>
          <w:rFonts w:ascii="Arial" w:hAnsi="Arial" w:cs="Arial"/>
          <w:szCs w:val="22"/>
        </w:rPr>
        <w:t>and the ISPOR Health Science Policy Council.</w:t>
      </w:r>
      <w:r>
        <w:rPr>
          <w:rFonts w:ascii="Arial" w:hAnsi="Arial" w:cs="Arial"/>
          <w:szCs w:val="22"/>
        </w:rPr>
        <w:t xml:space="preserve">  </w:t>
      </w:r>
      <w:r w:rsidR="00BC5CF5">
        <w:rPr>
          <w:rFonts w:ascii="Arial" w:hAnsi="Arial" w:cs="Arial"/>
          <w:szCs w:val="22"/>
        </w:rPr>
        <w:t>He served on EPA’s Environmental Economics Advisory Committee 2002-2007, 2009-2010, and 2013-2018.</w:t>
      </w:r>
    </w:p>
    <w:sectPr w:rsidR="00A31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2EA"/>
    <w:rsid w:val="00153DCA"/>
    <w:rsid w:val="00165E54"/>
    <w:rsid w:val="00672E86"/>
    <w:rsid w:val="008C17B3"/>
    <w:rsid w:val="00A31B19"/>
    <w:rsid w:val="00A32580"/>
    <w:rsid w:val="00BC5CF5"/>
    <w:rsid w:val="00C142EA"/>
    <w:rsid w:val="00DE4794"/>
    <w:rsid w:val="00DE4AE0"/>
    <w:rsid w:val="00F13AAE"/>
    <w:rsid w:val="00F66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DE88E"/>
  <w15:chartTrackingRefBased/>
  <w15:docId w15:val="{77E48D2B-55D1-4B2F-8B5C-6D059647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ext">
    <w:name w:val="R-text"/>
    <w:basedOn w:val="Normal"/>
    <w:rsid w:val="00A31B19"/>
    <w:pPr>
      <w:spacing w:before="120" w:after="120" w:line="240" w:lineRule="auto"/>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20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Priori</dc:creator>
  <cp:keywords/>
  <dc:description/>
  <cp:lastModifiedBy>Reed J.</cp:lastModifiedBy>
  <cp:revision>3</cp:revision>
  <cp:lastPrinted>2018-05-26T00:17:00Z</cp:lastPrinted>
  <dcterms:created xsi:type="dcterms:W3CDTF">2018-09-13T17:54:00Z</dcterms:created>
  <dcterms:modified xsi:type="dcterms:W3CDTF">2018-09-13T17:58:00Z</dcterms:modified>
</cp:coreProperties>
</file>