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6AF5" w14:textId="77777777" w:rsidR="00D30924" w:rsidRPr="00D30924" w:rsidRDefault="00D30924" w:rsidP="00D30924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D30924">
        <w:rPr>
          <w:rFonts w:ascii="Times New Roman" w:eastAsia="Times New Roman" w:hAnsi="Times New Roman" w:cs="Times New Roman"/>
          <w:lang w:eastAsia="en-GB"/>
        </w:rPr>
        <w:t>Occurrence and outcome of delirium in medical in-patients: a systematic literature review</w:t>
      </w:r>
    </w:p>
    <w:p w14:paraId="68356D23" w14:textId="4B54067B" w:rsidR="005A37EE" w:rsidRDefault="00D30924" w:rsidP="00D30924">
      <w:pPr>
        <w:jc w:val="both"/>
      </w:pPr>
    </w:p>
    <w:p w14:paraId="71896F7A" w14:textId="40869082" w:rsidR="00D30924" w:rsidRDefault="00D30924" w:rsidP="00D30924">
      <w:pPr>
        <w:jc w:val="both"/>
      </w:pPr>
    </w:p>
    <w:p w14:paraId="0562A85E" w14:textId="07E41EF4" w:rsidR="00D30924" w:rsidRDefault="00D30924" w:rsidP="00D30924">
      <w:pPr>
        <w:jc w:val="both"/>
      </w:pPr>
      <w:r>
        <w:fldChar w:fldCharType="begin" w:fldLock="1"/>
      </w:r>
      <w:r>
        <w:instrText>ADDIN CSL_CITATION {"citationItems":[{"id":"ITEM-1","itemData":{"DOI":"10.1093/ageing/afl005","ISSN":"00020729","PMID":"16648149","abstract":"Background: Despite the acknowledged clinical importance of delirium, research evidence for measures to improve its management is sparse. A necessary first step to devising appropriate strategies is to understand how common it is and what its outcomes are in any particular setting. Objective: To determine the occurrence of delirium and its outcomes in medical in-patients, through a systematic review of the literature. Method: We searched electronic medical databases, the Consultation-Liaison Literature Database and reference lists and bibliographies for potentially relevant studies. Studies were selected, quality assessed and data extracted according to preset protocols. Results: Results for the occurrence of delirium in medical in-patients were available for 42 cohorts. Prevalence of delirium at admission ranged from 10 to 31%, incidence of new delirium per admission ranged from 3 to 29% and occurrence rate per admission varied between 11 and 42%. Results for outcomes were available for 19 study cohorts. Delirium was associated with increased mortality at discharge and at 12 months, increased length of hospital stay (LOS) and institutionalisation. A significant proportion of patients had persistent symptoms of delirium at discharge and at 6 and 12 months. Conclusion: Delirium is common in medical in-patients and has serious adverse effects on mortality, functional outcomes, LOS and institutionalisation. The development of appropriate strategies to improve its management should be a clinical and research priority. As delirium prevalent at hospital admission is a significant problem, research is also needed into preventative measures that could be applied in community settings. © 2006 Oxford University Press.","author":[{"dropping-particle":"","family":"Siddiqi","given":"Najma","non-dropping-particle":"","parse-names":false,"suffix":""},{"dropping-particle":"","family":"House","given":"Allan O.","non-dropping-particle":"","parse-names":false,"suffix":""},{"dropping-particle":"","family":"Holmes","given":"John D.","non-dropping-particle":"","parse-names":false,"suffix":""}],"container-title":"Age and Ageing","id":"ITEM-1","issue":"4","issued":{"date-parts":[["2006"]]},"page":"350-364","title":"Occurrence and outcome of delirium in medical in-patients: A systematic literature review","type":"article-journal","volume":"35"},"uris":["http://www.mendeley.com/documents/?uuid=b6b95264-d9c3-4fd9-85af-7591875ff265"]}],"mendeley":{"formattedCitation":"(Siddiqi, House, &amp; Holmes, 2006)","plainTextFormattedCitation":"(Siddiqi, House, &amp; Holmes, 2006)","previouslyFormattedCitation":"(Siddiqi, House, &amp; Holmes, 2006)"},"properties":{"noteIndex":0},"schema":"https://github.com/citation-style-language/schema/raw/master/csl-citation.json"}</w:instrText>
      </w:r>
      <w:r>
        <w:fldChar w:fldCharType="separate"/>
      </w:r>
      <w:r w:rsidRPr="00D30924">
        <w:rPr>
          <w:noProof/>
        </w:rPr>
        <w:t>(Siddiqi, House, &amp; Holmes, 2006)</w:t>
      </w:r>
      <w:r>
        <w:fldChar w:fldCharType="end"/>
      </w:r>
    </w:p>
    <w:p w14:paraId="31048EF1" w14:textId="16EC756A" w:rsidR="00D30924" w:rsidRDefault="00D30924" w:rsidP="00D30924">
      <w:pPr>
        <w:jc w:val="both"/>
      </w:pPr>
    </w:p>
    <w:p w14:paraId="6000F40B" w14:textId="0D3F1A06" w:rsidR="00D30924" w:rsidRPr="00D30924" w:rsidRDefault="00D30924" w:rsidP="00D30924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30924">
        <w:rPr>
          <w:rFonts w:ascii="Calibri" w:hAnsi="Calibri" w:cs="Times New Roman"/>
          <w:noProof/>
        </w:rPr>
        <w:t xml:space="preserve">Siddiqi, N., House, A. O., &amp; Holmes, J. D. (2006). Occurrence and outcome of delirium in medical in-patients: A systematic literature review. </w:t>
      </w:r>
      <w:r w:rsidRPr="00D30924">
        <w:rPr>
          <w:rFonts w:ascii="Calibri" w:hAnsi="Calibri" w:cs="Times New Roman"/>
          <w:i/>
          <w:iCs/>
          <w:noProof/>
        </w:rPr>
        <w:t>Age and Ageing</w:t>
      </w:r>
      <w:r w:rsidRPr="00D30924">
        <w:rPr>
          <w:rFonts w:ascii="Calibri" w:hAnsi="Calibri" w:cs="Times New Roman"/>
          <w:noProof/>
        </w:rPr>
        <w:t xml:space="preserve">, </w:t>
      </w:r>
      <w:r w:rsidRPr="00D30924">
        <w:rPr>
          <w:rFonts w:ascii="Calibri" w:hAnsi="Calibri" w:cs="Times New Roman"/>
          <w:i/>
          <w:iCs/>
          <w:noProof/>
        </w:rPr>
        <w:t>35</w:t>
      </w:r>
      <w:r w:rsidRPr="00D30924">
        <w:rPr>
          <w:rFonts w:ascii="Calibri" w:hAnsi="Calibri" w:cs="Times New Roman"/>
          <w:noProof/>
        </w:rPr>
        <w:t>(4), 350–364. https://doi.org/10.1093/ageing/afl005</w:t>
      </w:r>
    </w:p>
    <w:p w14:paraId="08613063" w14:textId="48D61C70" w:rsidR="00D30924" w:rsidRDefault="00D30924" w:rsidP="00D30924">
      <w:pPr>
        <w:jc w:val="both"/>
      </w:pPr>
      <w:r>
        <w:fldChar w:fldCharType="end"/>
      </w:r>
    </w:p>
    <w:p w14:paraId="590DE0BC" w14:textId="6A5907E7" w:rsidR="00D30924" w:rsidRPr="00D30924" w:rsidRDefault="00D30924" w:rsidP="00D30924">
      <w:pPr>
        <w:jc w:val="both"/>
        <w:rPr>
          <w:lang w:val="pt-BR"/>
        </w:rPr>
      </w:pPr>
      <w:r w:rsidRPr="00D30924">
        <w:rPr>
          <w:lang w:val="pt-BR"/>
        </w:rPr>
        <w:t xml:space="preserve">Resumo: </w:t>
      </w:r>
    </w:p>
    <w:p w14:paraId="74910EBE" w14:textId="7BEF8974" w:rsidR="00D30924" w:rsidRPr="00D30924" w:rsidRDefault="00D30924" w:rsidP="00D30924">
      <w:pPr>
        <w:jc w:val="both"/>
        <w:rPr>
          <w:lang w:val="pt-BR"/>
        </w:rPr>
      </w:pPr>
    </w:p>
    <w:p w14:paraId="1DC7DAD0" w14:textId="69DB9258" w:rsidR="00D30924" w:rsidRDefault="00D30924" w:rsidP="00D30924">
      <w:pPr>
        <w:jc w:val="both"/>
        <w:rPr>
          <w:lang w:val="pt-BR"/>
        </w:rPr>
      </w:pPr>
      <w:r w:rsidRPr="00D30924">
        <w:rPr>
          <w:lang w:val="pt-BR"/>
        </w:rPr>
        <w:t>Introdução: Apesar da reconhecida importância clínica do delirium, as evidências de pesquisas para medidas para melhorar seu tratamento são escassas. Um primeiro passo necessário para desenvolver estratégias apropriadas é entender o quão comum isso é e quais são seus resultados em qualquer ambiente específico.</w:t>
      </w:r>
    </w:p>
    <w:p w14:paraId="278A29FD" w14:textId="77777777" w:rsidR="00D30924" w:rsidRPr="00D30924" w:rsidRDefault="00D30924" w:rsidP="00D30924">
      <w:pPr>
        <w:jc w:val="both"/>
        <w:rPr>
          <w:lang w:val="pt-BR"/>
        </w:rPr>
      </w:pPr>
    </w:p>
    <w:p w14:paraId="1722274B" w14:textId="25B95D0A" w:rsidR="00D30924" w:rsidRPr="00D30924" w:rsidRDefault="00D30924" w:rsidP="00D30924">
      <w:pPr>
        <w:jc w:val="both"/>
        <w:rPr>
          <w:lang w:val="pt-BR"/>
        </w:rPr>
      </w:pPr>
      <w:r w:rsidRPr="00D30924">
        <w:rPr>
          <w:lang w:val="pt-BR"/>
        </w:rPr>
        <w:t>Objetivo: Determinar a ocorrência de delirium e seus desfechos em pacientes</w:t>
      </w:r>
      <w:r>
        <w:rPr>
          <w:lang w:val="pt-BR"/>
        </w:rPr>
        <w:t xml:space="preserve"> </w:t>
      </w:r>
      <w:r w:rsidRPr="00D30924">
        <w:rPr>
          <w:lang w:val="pt-BR"/>
        </w:rPr>
        <w:t>hospitalizados, por meio de uma revisão sistemática da literatura.</w:t>
      </w:r>
    </w:p>
    <w:p w14:paraId="144A37E6" w14:textId="533312BC" w:rsidR="00D30924" w:rsidRDefault="00D30924" w:rsidP="00D30924">
      <w:pPr>
        <w:jc w:val="both"/>
        <w:rPr>
          <w:lang w:val="pt-BR"/>
        </w:rPr>
      </w:pPr>
      <w:r w:rsidRPr="00D30924">
        <w:rPr>
          <w:lang w:val="pt-BR"/>
        </w:rPr>
        <w:t xml:space="preserve">Método: Pesquisamos bancos de dados médicos eletrônicos, o </w:t>
      </w:r>
      <w:proofErr w:type="spellStart"/>
      <w:r w:rsidRPr="00D30924">
        <w:rPr>
          <w:lang w:val="pt-BR"/>
        </w:rPr>
        <w:t>Consultation-Liaison</w:t>
      </w:r>
      <w:proofErr w:type="spellEnd"/>
      <w:r w:rsidRPr="00D30924">
        <w:rPr>
          <w:lang w:val="pt-BR"/>
        </w:rPr>
        <w:t xml:space="preserve"> </w:t>
      </w:r>
      <w:proofErr w:type="spellStart"/>
      <w:r w:rsidRPr="00D30924">
        <w:rPr>
          <w:lang w:val="pt-BR"/>
        </w:rPr>
        <w:t>Literature</w:t>
      </w:r>
      <w:proofErr w:type="spellEnd"/>
      <w:r w:rsidRPr="00D30924">
        <w:rPr>
          <w:lang w:val="pt-BR"/>
        </w:rPr>
        <w:t xml:space="preserve"> </w:t>
      </w:r>
      <w:proofErr w:type="spellStart"/>
      <w:r w:rsidRPr="00D30924">
        <w:rPr>
          <w:lang w:val="pt-BR"/>
        </w:rPr>
        <w:t>Database</w:t>
      </w:r>
      <w:proofErr w:type="spellEnd"/>
      <w:r w:rsidRPr="00D30924">
        <w:rPr>
          <w:lang w:val="pt-BR"/>
        </w:rPr>
        <w:t xml:space="preserve"> e listas de referência e bibliografias para estudos potencialmente relevantes. Os estudos foram selecionados, a qualidade avaliada e os dados extraídos de acordo com protocolos predefinidos.</w:t>
      </w:r>
    </w:p>
    <w:p w14:paraId="6962A8C9" w14:textId="77777777" w:rsidR="00D30924" w:rsidRPr="00D30924" w:rsidRDefault="00D30924" w:rsidP="00D30924">
      <w:pPr>
        <w:jc w:val="both"/>
        <w:rPr>
          <w:lang w:val="pt-BR"/>
        </w:rPr>
      </w:pPr>
    </w:p>
    <w:p w14:paraId="7E4F2940" w14:textId="77777777" w:rsidR="00D30924" w:rsidRPr="00D30924" w:rsidRDefault="00D30924" w:rsidP="00D30924">
      <w:pPr>
        <w:jc w:val="both"/>
        <w:rPr>
          <w:lang w:val="pt-BR"/>
        </w:rPr>
      </w:pPr>
      <w:r w:rsidRPr="00D30924">
        <w:rPr>
          <w:lang w:val="pt-BR"/>
        </w:rPr>
        <w:t>Resultados: Os resultados para a ocorrência de delirium em pacientes hospitalizados estavam disponíveis para 42 coortes. A prevalência de delirium na admissão variou de 10 a 31%, a incidência de novo delirium por admissão variou de 3 a 29% e a taxa de ocorrência por admissão variou entre 11 e 42%. Os resultados dos desfechos estavam disponíveis para 19 coortes de estudo. Delirium foi associado com aumento da mortalidade na alta e em 12 meses, aumento do tempo de internação hospitalar (LOS) e institucionalização. Uma proporção significativa de pacientes apresentou sintomas persistentes de delirium na alta e aos 6 e 12 meses.</w:t>
      </w:r>
    </w:p>
    <w:p w14:paraId="3DEE6D04" w14:textId="77777777" w:rsidR="00D30924" w:rsidRPr="00D30924" w:rsidRDefault="00D30924" w:rsidP="00D30924">
      <w:pPr>
        <w:jc w:val="both"/>
        <w:rPr>
          <w:lang w:val="pt-BR"/>
        </w:rPr>
      </w:pPr>
    </w:p>
    <w:p w14:paraId="2F791FDA" w14:textId="7ED91A86" w:rsidR="00D30924" w:rsidRPr="00D30924" w:rsidRDefault="00D30924" w:rsidP="00D30924">
      <w:pPr>
        <w:jc w:val="both"/>
        <w:rPr>
          <w:lang w:val="pt-BR"/>
        </w:rPr>
      </w:pPr>
      <w:r w:rsidRPr="00D30924">
        <w:rPr>
          <w:lang w:val="pt-BR"/>
        </w:rPr>
        <w:t>Conclusão: O delirium é comum em pacientes hospitalizados e tem sérios efeitos adversos na mortalidade, resultados funcionais, tempo de permanência e institucionalização. O desenvolvimento de estratégias apropriadas para melhorar seu manejo deve ser uma prioridade clínica e de pesquisa. Como o delirium prevalente na admissão hospitalar é um problema significativo, pesquisas também são necessárias em medidas preventivas que podem ser aplicadas em ambientes comunitários.</w:t>
      </w:r>
    </w:p>
    <w:p w14:paraId="2BCD6D5B" w14:textId="02E8FE60" w:rsidR="00D30924" w:rsidRPr="00D30924" w:rsidRDefault="00D30924" w:rsidP="00D30924">
      <w:pPr>
        <w:jc w:val="both"/>
        <w:rPr>
          <w:lang w:val="pt-BR"/>
        </w:rPr>
      </w:pPr>
    </w:p>
    <w:p w14:paraId="3F7352D6" w14:textId="77777777" w:rsidR="00D30924" w:rsidRPr="00D30924" w:rsidRDefault="00D30924" w:rsidP="00D30924">
      <w:pPr>
        <w:jc w:val="both"/>
        <w:rPr>
          <w:lang w:val="pt-BR"/>
        </w:rPr>
      </w:pPr>
    </w:p>
    <w:sectPr w:rsidR="00D30924" w:rsidRPr="00D3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24"/>
    <w:rsid w:val="0030569A"/>
    <w:rsid w:val="00B61E7E"/>
    <w:rsid w:val="00B951D7"/>
    <w:rsid w:val="00BB4EFB"/>
    <w:rsid w:val="00D3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B0FA"/>
  <w15:chartTrackingRefBased/>
  <w15:docId w15:val="{E2E76D37-D1E7-F046-B06C-B345B546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0CC4A-EC77-554A-9EF0-873AE570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2021-03-16T17:52:00Z</dcterms:created>
  <dcterms:modified xsi:type="dcterms:W3CDTF">2021-03-16T17:56:00Z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