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B1D08" w14:textId="497D4680" w:rsidR="002F2794" w:rsidRDefault="002F2794" w:rsidP="002F2794">
      <w:pPr>
        <w:rPr>
          <w:lang w:val="pt-BR"/>
        </w:rPr>
      </w:pPr>
      <w:r w:rsidRPr="002F2794">
        <w:rPr>
          <w:lang w:val="pt-BR"/>
        </w:rPr>
        <w:t>PONTOS-CHAVE</w:t>
      </w:r>
    </w:p>
    <w:p w14:paraId="66066C99" w14:textId="77777777" w:rsidR="002F2794" w:rsidRPr="002F2794" w:rsidRDefault="002F2794" w:rsidP="002F2794">
      <w:pPr>
        <w:rPr>
          <w:lang w:val="pt-BR"/>
        </w:rPr>
      </w:pPr>
    </w:p>
    <w:p w14:paraId="28756E43" w14:textId="77777777" w:rsidR="002F2794" w:rsidRPr="002F2794" w:rsidRDefault="002F2794" w:rsidP="002F2794">
      <w:pPr>
        <w:rPr>
          <w:lang w:val="pt-BR"/>
        </w:rPr>
      </w:pPr>
      <w:r w:rsidRPr="002F2794">
        <w:rPr>
          <w:lang w:val="pt-BR"/>
        </w:rPr>
        <w:t xml:space="preserve"> O delirium é uma síndrome geriátrica caracterizada por confusão aguda e desatenção que pode persistir de forma subaguda durante semanas ou mesmo meses. </w:t>
      </w:r>
    </w:p>
    <w:p w14:paraId="3C13B637" w14:textId="77777777" w:rsidR="002F2794" w:rsidRPr="002F2794" w:rsidRDefault="002F2794" w:rsidP="002F2794">
      <w:pPr>
        <w:rPr>
          <w:lang w:val="pt-BR"/>
        </w:rPr>
      </w:pPr>
      <w:r w:rsidRPr="002F2794">
        <w:rPr>
          <w:lang w:val="pt-BR"/>
        </w:rPr>
        <w:t xml:space="preserve">O delírio é uma manifestação de uma condição subjacente e é frequentemente considerado </w:t>
      </w:r>
      <w:proofErr w:type="spellStart"/>
      <w:r w:rsidRPr="002F2794">
        <w:rPr>
          <w:lang w:val="pt-BR"/>
        </w:rPr>
        <w:t>multifactorial</w:t>
      </w:r>
      <w:proofErr w:type="spellEnd"/>
      <w:r w:rsidRPr="002F2794">
        <w:rPr>
          <w:lang w:val="pt-BR"/>
        </w:rPr>
        <w:t>. As causas comuns em doentes idosos incluem infecções, retenção urinária, dor e efeitos secundários da medicação. Encontrar e tratar as causas subjacentes são fundamentais para a resolução do delírio.</w:t>
      </w:r>
    </w:p>
    <w:p w14:paraId="5B422675" w14:textId="77777777" w:rsidR="002F2794" w:rsidRPr="002F2794" w:rsidRDefault="002F2794" w:rsidP="002F2794">
      <w:pPr>
        <w:rPr>
          <w:lang w:val="pt-BR"/>
        </w:rPr>
      </w:pPr>
    </w:p>
    <w:p w14:paraId="13CA457A" w14:textId="4F75CB71" w:rsidR="002F2794" w:rsidRPr="002F2794" w:rsidRDefault="002F2794" w:rsidP="002F2794">
      <w:pPr>
        <w:rPr>
          <w:lang w:val="pt-BR"/>
        </w:rPr>
      </w:pPr>
      <w:r w:rsidRPr="002F2794">
        <w:rPr>
          <w:lang w:val="pt-BR"/>
        </w:rPr>
        <w:t xml:space="preserve">O delírio tem uma </w:t>
      </w:r>
      <w:proofErr w:type="spellStart"/>
      <w:r w:rsidRPr="002F2794">
        <w:rPr>
          <w:lang w:val="pt-BR"/>
        </w:rPr>
        <w:t>morbilidade</w:t>
      </w:r>
      <w:proofErr w:type="spellEnd"/>
      <w:r w:rsidRPr="002F2794">
        <w:rPr>
          <w:lang w:val="pt-BR"/>
        </w:rPr>
        <w:t xml:space="preserve"> e mortalidade significativas. Não só aumenta o risco de quedas e hospitalização prolongada, como pode resultar num declínio cognitivo irreversível e mesmo na morte. Devido à sua associação com demência e maus resultados, o delirium é uma síndrome geriátrica importante para os prestadores de cuidados primários saberem como cuidar de uma população geriátrica crescente.</w:t>
      </w:r>
      <w:r w:rsidR="007E77B3">
        <w:rPr>
          <w:lang w:val="pt-BR"/>
        </w:rPr>
        <w:t xml:space="preserve"> </w:t>
      </w:r>
      <w:r w:rsidR="007E77B3">
        <w:rPr>
          <w:lang w:val="pt-BR"/>
        </w:rPr>
        <w:fldChar w:fldCharType="begin"/>
      </w:r>
      <w:r w:rsidR="007E77B3">
        <w:rPr>
          <w:lang w:val="pt-BR"/>
        </w:rPr>
        <w:instrText>ADDIN CSL_CITATION {"citationItems":[{"id":"ITEM-1","itemData":{"DOI":"10.1016/j.pop.2017.04.010","ISSN":"1558299X","PMID":"28797379","abstract":"Delirium is a common, often underdiagnosed, geriatric syndrome characterized by an acute change in attention and consciousness. As a neuropsychiatric disorder with an underlying organic cause, delirium has been considered a diagnosis reserved for the hospital setting. However, delirium is known to occur as both an acute and subacute condition that carries significant morbidity and mortality. Combined with its association with dementia and aging, this makes delirium an important topic for primary care providers to become more familiar with as they are tasked with caring for an aging population.","author":[{"dropping-particle":"","family":"Setters","given":"Belinda","non-dropping-particle":"","parse-names":false,"suffix":""},{"dropping-particle":"","family":"Solberg","given":"Laurence M.","non-dropping-particle":"","parse-names":false,"suffix":""}],"container-title":"Primary Care - Clinics in Office Practice","id":"ITEM-1","issue":"3","issued":{"date-parts":[["2017"]]},"page":"541-559","title":"Delirium","type":"article-journal","volume":"44"},"uris":["http://www.mendeley.com/documents/?uuid=83477526-256f-4645-84a5-5249439e469d"]}],"properties":{"noteIndex":0},"schema":"https://github.com/citation-style-language/schema/raw/master/csl-citation.json"}</w:instrText>
      </w:r>
      <w:r w:rsidR="007E77B3">
        <w:rPr>
          <w:lang w:val="pt-BR"/>
        </w:rPr>
        <w:fldChar w:fldCharType="separate"/>
      </w:r>
      <w:r w:rsidR="007E77B3">
        <w:rPr>
          <w:noProof/>
          <w:lang w:val="pt-BR"/>
        </w:rPr>
        <w:t>{Formatting Citation}</w:t>
      </w:r>
      <w:r w:rsidR="007E77B3">
        <w:rPr>
          <w:lang w:val="pt-BR"/>
        </w:rPr>
        <w:fldChar w:fldCharType="end"/>
      </w:r>
      <w:r w:rsidR="007E77B3">
        <w:rPr>
          <w:lang w:val="pt-BR"/>
        </w:rPr>
        <w:t xml:space="preserve"> </w:t>
      </w:r>
      <w:r w:rsidR="007E77B3">
        <w:rPr>
          <w:lang w:val="pt-BR"/>
        </w:rPr>
        <w:fldChar w:fldCharType="begin"/>
      </w:r>
      <w:r w:rsidR="007E77B3">
        <w:rPr>
          <w:lang w:val="pt-BR"/>
        </w:rPr>
        <w:instrText>ADDIN CSL_CITATION {"citationItems":[{"id":"ITEM-1","itemData":{"DOI":"10.1097/00003246-200107000-00012","ISSN":"00903493","PMID":"11445689","abstract":"Objective: To develop and validate an instrument for use in the intensive care unit to accurately diagnose delirium in critically ill patients who are often nonverbal because of mechanical ventilation. Design: Prospective cohort study. Setting: The adult medical and coronary intensive care units of a tertiary care, university-based medical center. Patients: Thirty-eight patients admitted to the intensive care units. Measurements and Main Results: We designed and tested a modified version of the Confusion Assessment Method for use in intensive care unit patients and called it the CAM-ICU. Daily ratings from intensive care unit admission to hospital discharge by two study nurses and an intensivist who used the CAM-ICU were compared against the reference standard, a delirium expert who used delirium criteria from the Diagnostic and Statistical Manual of Mental Disorders (fourth edition). A total of 293 daily, paired evaluations were completed, with reference standard diagnoses of delirium in 42% and coma in 27% of all observations. To include only interactive patient evaluations and avoid repeat-observer bias for patients studied on multiple days, we used only the first-alert or lethargic comparison evaluation in each patient. Thirty-three of 38 patients (87%) developed delirium during their intensive care unit stay, mean duration of 4.2 ± 1.7 days. Excluding evaluations of comatose patients because of lack of characteristic delirium features, the two critical care study nurses and intensivist demonstrated high interrupter reliability for their CAM-ICU ratings with kappa statistics of 0.84, 0.79, and 0.95, respectively (p &lt; .001). The two nurses' and intensivist's sensitivities when using the CAM-ICU compared with the reference standard were 95%, 96%, and 100%, respectively, whereas their specificities were 93%, 93%, and 89%, respectively. Conclusions: The CAM-ICU demonstrated excellent reliability and validity when used by nurses and physicians to identify delirium in intensive care unit patients. The CAM-ICU may be a useful instrument for both clinical and research purposes to monitor delirium in this challenging patient population.","author":[{"dropping-particle":"","family":"Ely","given":"E. Wesley","non-dropping-particle":"","parse-names":false,"suffix":""},{"dropping-particle":"","family":"Margolin","given":"Richard","non-dropping-particle":"","parse-names":false,"suffix":""},{"dropping-particle":"","family":"Francis","given":"Joseph","non-dropping-particle":"","parse-names":false,"suffix":""},{"dropping-particle":"","family":"May","given":"Lisa","non-dropping-particle":"","parse-names":false,"suffix":""},{"dropping-particle":"","family":"Truman","given":"Brenda","non-dropping-particle":"","parse-names":false,"suffix":""},{"dropping-particle":"","family":"Dittus","given":"Robert","non-dropping-particle":"","parse-names":false,"suffix":""},{"dropping-particle":"","family":"Speroff","given":"Theodore","non-dropping-particle":"","parse-names":false,"suffix":""},{"dropping-particle":"","family":"Gautam","given":"Shiva","non-dropping-particle":"","parse-names":false,"suffix":""},{"dropping-particle":"","family":"Bernard","given":"Gordon R.","non-dropping-particle":"","parse-names":false,"suffix":""},{"dropping-particle":"","family":"Inouye","given":"Sharon K.","non-dropping-particle":"","parse-names":false,"suffix":""}],"container-title":"Critical Care Medicine","id":"ITEM-1","issue":"7","issued":{"date-parts":[["2001"]]},"note":"227 bmi-&amp;gt; 1Q","page":"1370-1379","title":"Evaluation of delirium in critically ill patients: Validation of the Confusion Assessment Method for the intensive care unit (CAM-ICU)","type":"article-journal","volume":"29"},"uris":["http://www.mendeley.com/documents/?uuid=6a557b2d-6441-43fc-add9-d522f810abb5"]}],"properties":{"noteIndex":0},"schema":"https://github.com/citation-style-language/schema/raw/master/csl-citation.json"}</w:instrText>
      </w:r>
      <w:r w:rsidR="007E77B3">
        <w:rPr>
          <w:lang w:val="pt-BR"/>
        </w:rPr>
        <w:fldChar w:fldCharType="separate"/>
      </w:r>
      <w:r w:rsidR="007E77B3">
        <w:rPr>
          <w:noProof/>
          <w:lang w:val="pt-BR"/>
        </w:rPr>
        <w:t>{Formatting Citation}</w:t>
      </w:r>
      <w:r w:rsidR="007E77B3">
        <w:rPr>
          <w:lang w:val="pt-BR"/>
        </w:rPr>
        <w:fldChar w:fldCharType="end"/>
      </w:r>
    </w:p>
    <w:p w14:paraId="51D80D2C" w14:textId="77777777" w:rsidR="002F2794" w:rsidRPr="002F2794" w:rsidRDefault="002F2794" w:rsidP="002F2794">
      <w:pPr>
        <w:rPr>
          <w:lang w:val="pt-BR"/>
        </w:rPr>
      </w:pPr>
    </w:p>
    <w:p w14:paraId="024464C9" w14:textId="537914FC" w:rsidR="002F2794" w:rsidRDefault="002F2794" w:rsidP="002F2794">
      <w:pPr>
        <w:rPr>
          <w:lang w:val="pt-BR"/>
        </w:rPr>
      </w:pPr>
    </w:p>
    <w:p w14:paraId="6726FB29" w14:textId="5D7E3826" w:rsidR="007E77B3" w:rsidRDefault="007E77B3" w:rsidP="002F2794">
      <w:pPr>
        <w:rPr>
          <w:lang w:val="pt-BR"/>
        </w:rPr>
      </w:pPr>
    </w:p>
    <w:p w14:paraId="4E3CE4FE" w14:textId="2076C447" w:rsidR="007E77B3" w:rsidRDefault="007E77B3" w:rsidP="002F2794">
      <w:pPr>
        <w:rPr>
          <w:lang w:val="pt-BR"/>
        </w:rPr>
      </w:pPr>
      <w:r>
        <w:rPr>
          <w:lang w:val="pt-BR"/>
        </w:rPr>
        <w:t xml:space="preserve">Resumo </w:t>
      </w:r>
    </w:p>
    <w:p w14:paraId="07549F94" w14:textId="547AA4B1" w:rsidR="007E77B3" w:rsidRDefault="007E77B3" w:rsidP="002F2794">
      <w:pPr>
        <w:rPr>
          <w:lang w:val="pt-BR"/>
        </w:rPr>
      </w:pPr>
    </w:p>
    <w:p w14:paraId="0EAA0128" w14:textId="77777777" w:rsidR="007E77B3" w:rsidRPr="007E77B3" w:rsidRDefault="007E77B3" w:rsidP="007E77B3">
      <w:pPr>
        <w:rPr>
          <w:lang w:val="pt-BR"/>
        </w:rPr>
      </w:pPr>
      <w:r w:rsidRPr="007E77B3">
        <w:rPr>
          <w:lang w:val="pt-BR"/>
        </w:rPr>
        <w:t xml:space="preserve">O delírio é uma síndrome geriátrica comum, frequentemente subdiagnosticada, caracterizada por uma mudança aguda na atenção e na consciência. Sendo uma doença neuropsiquiátrica com uma causa orgânica subjacente, o delírio tem sido considerado um diagnóstico reservado para o ambiente hospitalar. No entanto, sabe-se que o delírio ocorre tanto como uma condição aguda como subaguda que carrega uma </w:t>
      </w:r>
      <w:proofErr w:type="spellStart"/>
      <w:r w:rsidRPr="007E77B3">
        <w:rPr>
          <w:lang w:val="pt-BR"/>
        </w:rPr>
        <w:t>morbilidade</w:t>
      </w:r>
      <w:proofErr w:type="spellEnd"/>
      <w:r w:rsidRPr="007E77B3">
        <w:rPr>
          <w:lang w:val="pt-BR"/>
        </w:rPr>
        <w:t xml:space="preserve"> e mortalidade significativas. Combinado com a sua associação com demência e envelhecimento, isto torna o delírio um tópico importante para os prestadores de cuidados primários se tornarem mais familiarizados, uma vez que são encarregados de cuidar de uma população envelhecida.</w:t>
      </w:r>
    </w:p>
    <w:p w14:paraId="000CEF6C" w14:textId="6A925D69" w:rsidR="007E77B3" w:rsidRDefault="007E77B3" w:rsidP="007E77B3">
      <w:pPr>
        <w:rPr>
          <w:lang w:val="pt-BR"/>
        </w:rPr>
      </w:pPr>
    </w:p>
    <w:p w14:paraId="09C28C76" w14:textId="77777777" w:rsidR="007E77B3" w:rsidRDefault="007E77B3" w:rsidP="002F2794">
      <w:pPr>
        <w:rPr>
          <w:lang w:val="pt-BR"/>
        </w:rPr>
      </w:pPr>
    </w:p>
    <w:p w14:paraId="46EB2085" w14:textId="6F40C530" w:rsidR="007E77B3" w:rsidRDefault="007E77B3" w:rsidP="002F2794">
      <w:pPr>
        <w:rPr>
          <w:lang w:val="pt-BR"/>
        </w:rPr>
      </w:pPr>
      <w:r>
        <w:rPr>
          <w:lang w:val="pt-BR"/>
        </w:rPr>
        <w:fldChar w:fldCharType="begin"/>
      </w:r>
      <w:r>
        <w:rPr>
          <w:lang w:val="pt-BR"/>
        </w:rPr>
        <w:instrText xml:space="preserve">ADDIN Mendeley Bibliography CSL_BIBLIOGRAPHY </w:instrText>
      </w:r>
      <w:r>
        <w:rPr>
          <w:lang w:val="pt-BR"/>
        </w:rPr>
        <w:fldChar w:fldCharType="separate"/>
      </w:r>
      <w:r>
        <w:rPr>
          <w:noProof/>
          <w:lang w:val="pt-BR"/>
        </w:rPr>
        <w:t>{Bibliography}</w:t>
      </w:r>
      <w:r>
        <w:rPr>
          <w:lang w:val="pt-BR"/>
        </w:rPr>
        <w:fldChar w:fldCharType="end"/>
      </w:r>
      <w:r>
        <w:rPr>
          <w:lang w:val="pt-BR"/>
        </w:rPr>
        <w:fldChar w:fldCharType="begin"/>
      </w:r>
      <w:r>
        <w:rPr>
          <w:lang w:val="pt-BR"/>
        </w:rPr>
        <w:instrText>ADDIN CSL_CITATION {"citationItems":[{"id":"ITEM-1","itemData":{"DOI":"10.1016/j.pop.2017.04.010","ISSN":"1558299X","PMID":"28797379","abstract":"Delirium is a common, often underdiagnosed, geriatric syndrome characterized by an acute change in attention and consciousness. As a neuropsychiatric disorder with an underlying organic cause, delirium has been considered a diagnosis reserved for the hospital setting. However, delirium is known to occur as both an acute and subacute condition that carries significant morbidity and mortality. Combined with its association with dementia and aging, this makes delirium an important topic for primary care providers to become more familiar with as they are tasked with caring for an aging population.","author":[{"dropping-particle":"","family":"Setters","given":"Belinda","non-dropping-particle":"","parse-names":false,"suffix":""},{"dropping-particle":"","family":"Solberg","given":"Laurence M.","non-dropping-particle":"","parse-names":false,"suffix":""}],"container-title":"Primary Care - Clinics in Office Practice","id":"ITEM-1","issue":"3","issued":{"date-parts":[["2017"]]},"page":"541-559","title":"Delirium","type":"article-journal","volume":"44"},"uris":["http://www.mendeley.com/documents/?uuid=83477526-256f-4645-84a5-5249439e469d"]}],"properties":{"noteIndex":0},"schema":"https://github.com/citation-style-language/schema/raw/master/csl-citation.json"}</w:instrText>
      </w:r>
      <w:r>
        <w:rPr>
          <w:lang w:val="pt-BR"/>
        </w:rPr>
        <w:fldChar w:fldCharType="separate"/>
      </w:r>
      <w:r>
        <w:rPr>
          <w:noProof/>
          <w:lang w:val="pt-BR"/>
        </w:rPr>
        <w:t>{Formatting Citation}</w:t>
      </w:r>
      <w:r>
        <w:rPr>
          <w:lang w:val="pt-BR"/>
        </w:rPr>
        <w:fldChar w:fldCharType="end"/>
      </w:r>
    </w:p>
    <w:p w14:paraId="56DF5878" w14:textId="77777777" w:rsidR="002F2794" w:rsidRPr="002F2794" w:rsidRDefault="002F2794" w:rsidP="002F2794">
      <w:pPr>
        <w:rPr>
          <w:lang w:val="pt-BR"/>
        </w:rPr>
      </w:pPr>
    </w:p>
    <w:sectPr w:rsidR="002F2794" w:rsidRPr="002F2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94"/>
    <w:rsid w:val="002F2794"/>
    <w:rsid w:val="007E7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7D48"/>
  <w15:chartTrackingRefBased/>
  <w15:docId w15:val="{590DABE8-8EE9-0744-B153-418549F0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760DF-9257-CE46-ACAB-F8912F76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2021-02-02T11:47:00Z</dcterms:created>
  <dcterms:modified xsi:type="dcterms:W3CDTF">2021-02-02T11:55:00Z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