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2A27C6">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2A27C6">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2A27C6">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2A27C6">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2A27C6">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2A27C6">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2A27C6">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2A27C6">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2A27C6">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2A27C6">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2A27C6">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2A27C6">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2A27C6">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2A27C6">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2A27C6">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2A27C6">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2A27C6">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2A27C6">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2A27C6">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2A27C6">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2A27C6">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2A27C6">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2A27C6">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2A27C6">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2A27C6">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2A27C6">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2A27C6">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2A27C6">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2A27C6">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2A27C6">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2A27C6">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2A27C6">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2A27C6">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2A27C6">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2A27C6">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2A27C6">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2A27C6">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2A27C6">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2A27C6">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2A27C6">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2A27C6">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2A27C6">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2A27C6">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2A27C6">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2A27C6">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2A27C6">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2A27C6">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2A27C6">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2A27C6">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2A27C6">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2A27C6">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2A27C6">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2A27C6">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2A27C6">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2A27C6">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2A27C6">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2A27C6">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2A27C6">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2A27C6">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01118AA5"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187443" w:rsidRPr="001264D6">
        <w:rPr>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2C46BB30"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lang w:val="pt-BR"/>
        </w:rPr>
        <w:fldChar w:fldCharType="begin"/>
      </w:r>
      <w:r w:rsidRPr="001264D6">
        <w:rPr>
          <w:lang w:val="pt-BR"/>
        </w:rPr>
        <w:instrText xml:space="preserve"> REF _Ref70957730 \h  \* MERGEFORMAT </w:instrText>
      </w:r>
      <w:r w:rsidRPr="001264D6">
        <w:rPr>
          <w:lang w:val="pt-BR"/>
        </w:rPr>
      </w:r>
      <w:r w:rsidRPr="001264D6">
        <w:rPr>
          <w:lang w:val="pt-BR"/>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Pr="001264D6">
        <w:rPr>
          <w:lang w:val="pt-BR"/>
        </w:rPr>
        <w:fldChar w:fldCharType="end"/>
      </w:r>
      <w:r w:rsidRPr="001264D6">
        <w:rPr>
          <w:lang w:val="pt-PT"/>
        </w:rPr>
        <w:t xml:space="preserve">), 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4CF4F407" w:rsidR="003F0992" w:rsidRPr="001264D6" w:rsidRDefault="003F0992"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lastRenderedPageBreak/>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lastRenderedPageBreak/>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7ABDD9AE"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0CFAE369" w14:textId="6B618A61" w:rsidR="00616268" w:rsidRPr="001264D6" w:rsidRDefault="00616268" w:rsidP="00616268">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1806A932" w14:textId="5295A3AD" w:rsidR="00487688" w:rsidRPr="001264D6" w:rsidRDefault="00487688" w:rsidP="00616268">
      <w:pPr>
        <w:ind w:firstLine="709"/>
        <w:rPr>
          <w:lang w:val="pt-PT"/>
        </w:rPr>
      </w:pP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1B50CBF" w14:textId="77777777" w:rsidR="00487688" w:rsidRPr="001264D6" w:rsidRDefault="00487688" w:rsidP="00616268">
      <w:pPr>
        <w:ind w:firstLine="709"/>
        <w:rPr>
          <w:lang w:val="pt-PT"/>
        </w:rPr>
      </w:pPr>
    </w:p>
    <w:p w14:paraId="55BB5685" w14:textId="77777777" w:rsidR="00616268" w:rsidRPr="001264D6" w:rsidRDefault="00616268" w:rsidP="00616268">
      <w:pPr>
        <w:rPr>
          <w:lang w:val="pt-PT"/>
        </w:rPr>
      </w:pPr>
    </w:p>
    <w:p w14:paraId="0EF31EE3" w14:textId="77777777" w:rsidR="00616268" w:rsidRPr="001264D6" w:rsidRDefault="00616268" w:rsidP="00616268">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471D3050"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77777777"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321A2CF2" w14:textId="0221F538" w:rsidR="00CF0D35" w:rsidRPr="001264D6" w:rsidRDefault="00CB7701" w:rsidP="00753B8C">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6BC91B37" w14:textId="1D25FDD4" w:rsidR="00546D4D" w:rsidRPr="001264D6" w:rsidRDefault="00546D4D" w:rsidP="00546D4D">
      <w:pPr>
        <w:rPr>
          <w:lang w:val="pt-PT" w:eastAsia="x-none"/>
        </w:rPr>
      </w:pPr>
    </w:p>
    <w:p w14:paraId="55876756" w14:textId="5D49F1A6"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w:t>
      </w:r>
      <w:r w:rsidR="003949C8" w:rsidRPr="001264D6">
        <w:rPr>
          <w:color w:val="000000" w:themeColor="text1"/>
          <w:lang w:val="pt-PT"/>
        </w:rPr>
        <w:lastRenderedPageBreak/>
        <w:t xml:space="preserve">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w:t>
      </w:r>
      <w:r w:rsidRPr="001264D6">
        <w:rPr>
          <w:lang w:val="pt-PT"/>
        </w:rPr>
        <w:lastRenderedPageBreak/>
        <w:t xml:space="preserve">(como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6CE266DD" w14:textId="317E4483" w:rsidR="00CB7701" w:rsidRPr="001264D6" w:rsidRDefault="00CB7701" w:rsidP="00CB7701">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p>
    <w:p w14:paraId="44912405" w14:textId="77777777" w:rsidR="00CB7701" w:rsidRPr="001264D6" w:rsidRDefault="00CB7701" w:rsidP="00CB7701">
      <w:pPr>
        <w:rPr>
          <w:lang w:val="pt-PT"/>
        </w:rPr>
      </w:pPr>
    </w:p>
    <w:p w14:paraId="0F1FB7D9" w14:textId="77777777" w:rsidR="00CB7701" w:rsidRPr="001264D6" w:rsidRDefault="00CB7701" w:rsidP="00CB7701">
      <w:pPr>
        <w:rPr>
          <w:sz w:val="23"/>
          <w:szCs w:val="23"/>
          <w:lang w:val="pt-PT"/>
        </w:rPr>
      </w:pPr>
    </w:p>
    <w:p w14:paraId="4EDCC61D" w14:textId="165375C2" w:rsidR="00CB7701" w:rsidRPr="001264D6" w:rsidRDefault="00CB7701" w:rsidP="00CB7701">
      <w:pPr>
        <w:rPr>
          <w:color w:val="FF0000"/>
          <w:sz w:val="23"/>
          <w:szCs w:val="23"/>
          <w:lang w:val="pt-PT"/>
        </w:rPr>
      </w:pPr>
      <w:r w:rsidRPr="001264D6">
        <w:rPr>
          <w:color w:val="FF0000"/>
          <w:sz w:val="23"/>
          <w:szCs w:val="23"/>
          <w:lang w:val="pt-PT"/>
        </w:rPr>
        <w:t xml:space="preserve">(esta tabela foi construída com base nos artigos: </w:t>
      </w:r>
      <w:r w:rsidRPr="001264D6">
        <w:rPr>
          <w:color w:val="FF0000"/>
          <w:sz w:val="23"/>
          <w:szCs w:val="23"/>
          <w:lang w:val="pt-PT"/>
        </w:rPr>
        <w:fldChar w:fldCharType="begin" w:fldLock="1"/>
      </w:r>
      <w:r w:rsidRPr="001264D6">
        <w:rPr>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lang w:val="pt-PT"/>
        </w:rPr>
        <w:t>(Nagari &amp; Suresh Babu, 2019)</w:t>
      </w:r>
      <w:r w:rsidRPr="001264D6">
        <w:rPr>
          <w:color w:val="FF0000"/>
          <w:sz w:val="23"/>
          <w:szCs w:val="23"/>
          <w:lang w:val="pt-PT"/>
        </w:rPr>
        <w:fldChar w:fldCharType="end"/>
      </w:r>
      <w:r w:rsidRPr="001264D6">
        <w:rPr>
          <w:color w:val="FF0000"/>
          <w:sz w:val="23"/>
          <w:szCs w:val="23"/>
          <w:lang w:val="pt-PT"/>
        </w:rPr>
        <w:t xml:space="preserve">) </w:t>
      </w:r>
      <w:r w:rsidRPr="001264D6">
        <w:rPr>
          <w:color w:val="FF0000"/>
          <w:sz w:val="23"/>
          <w:szCs w:val="23"/>
          <w:lang w:val="pt-PT"/>
        </w:rPr>
        <w:fldChar w:fldCharType="begin" w:fldLock="1"/>
      </w:r>
      <w:r w:rsidRPr="001264D6">
        <w:rPr>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lang w:val="pt-PT"/>
        </w:rPr>
        <w:t>(Laurila, Laakkonen, Strandberg, &amp; Tilvis, 2008)</w:t>
      </w:r>
      <w:r w:rsidRPr="001264D6">
        <w:rPr>
          <w:color w:val="FF0000"/>
          <w:sz w:val="23"/>
          <w:szCs w:val="23"/>
          <w:lang w:val="pt-PT"/>
        </w:rPr>
        <w:fldChar w:fldCharType="end"/>
      </w:r>
      <w:r w:rsidRPr="001264D6">
        <w:rPr>
          <w:color w:val="FF0000"/>
          <w:sz w:val="23"/>
          <w:szCs w:val="23"/>
          <w:lang w:val="pt-PT"/>
        </w:rPr>
        <w:t xml:space="preserve"> </w:t>
      </w:r>
      <w:r w:rsidRPr="001264D6">
        <w:rPr>
          <w:color w:val="FF0000"/>
          <w:sz w:val="23"/>
          <w:szCs w:val="23"/>
          <w:lang w:val="pt-PT"/>
        </w:rPr>
        <w:fldChar w:fldCharType="begin" w:fldLock="1"/>
      </w:r>
      <w:r w:rsidR="005865C2" w:rsidRPr="001264D6">
        <w:rPr>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rPr>
        <w:t>(Sharon K. Inouye &amp; Charpentier, 1996; Sharon K. Inouye et al., 2014; Lawlor et al., 2002)</w:t>
      </w:r>
      <w:r w:rsidRPr="001264D6">
        <w:rPr>
          <w:color w:val="FF0000"/>
          <w:sz w:val="23"/>
          <w:szCs w:val="23"/>
          <w:lang w:val="pt-PT"/>
        </w:rPr>
        <w:fldChar w:fldCharType="end"/>
      </w:r>
      <w:r w:rsidRPr="001264D6">
        <w:rPr>
          <w:color w:val="FF0000"/>
          <w:sz w:val="23"/>
          <w:szCs w:val="23"/>
        </w:rPr>
        <w:t xml:space="preserve"> </w:t>
      </w:r>
      <w:r w:rsidRPr="001264D6">
        <w:rPr>
          <w:color w:val="FF0000"/>
          <w:sz w:val="23"/>
          <w:szCs w:val="23"/>
          <w:lang w:val="pt-PT"/>
        </w:rPr>
        <w:fldChar w:fldCharType="begin" w:fldLock="1"/>
      </w:r>
      <w:r w:rsidRPr="001264D6">
        <w:rPr>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lang w:val="pt-PT"/>
        </w:rPr>
        <w:t>(Nagari &amp; Suresh Babu, 2019)</w:t>
      </w:r>
      <w:r w:rsidRPr="001264D6">
        <w:rPr>
          <w:color w:val="FF0000"/>
          <w:sz w:val="23"/>
          <w:szCs w:val="23"/>
          <w:lang w:val="pt-PT"/>
        </w:rPr>
        <w:fldChar w:fldCharType="end"/>
      </w:r>
      <w:r w:rsidRPr="001264D6">
        <w:rPr>
          <w:color w:val="FF0000"/>
          <w:sz w:val="23"/>
          <w:szCs w:val="23"/>
          <w:lang w:val="pt-PT"/>
        </w:rPr>
        <w:t xml:space="preserve"> – </w:t>
      </w:r>
      <w:r w:rsidRPr="001264D6">
        <w:rPr>
          <w:b/>
          <w:bCs/>
          <w:color w:val="FF0000"/>
          <w:sz w:val="23"/>
          <w:szCs w:val="23"/>
          <w:lang w:val="pt-PT"/>
        </w:rPr>
        <w:t>penso que ainda pode ser melhorada</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3C098C5F" w:rsidR="00CB7701" w:rsidRPr="001264D6" w:rsidRDefault="00CB7701" w:rsidP="00CB7701">
      <w:pPr>
        <w:pStyle w:val="Caption"/>
        <w:keepNext/>
        <w:rPr>
          <w:lang w:val="pt-PT"/>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i w:val="0"/>
          <w:noProof/>
          <w:lang w:val="pt-PT"/>
        </w:rPr>
        <w:t>(Sharon K. Inouye et al., 2014)</w:t>
      </w:r>
      <w:r w:rsidRPr="001264D6">
        <w:rPr>
          <w:lang w:val="pt-PT"/>
        </w:rPr>
        <w:fldChar w:fldCharType="end"/>
      </w:r>
      <w:r w:rsidRPr="001264D6">
        <w:rPr>
          <w:lang w:val="pt-PT"/>
        </w:rPr>
        <w:t xml:space="preserve">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i w:val="0"/>
          <w:noProof/>
          <w:lang w:val="pt-PT"/>
        </w:rPr>
        <w:t>(Nagari &amp; Suresh Babu, 2019)</w:t>
      </w:r>
      <w:bookmarkEnd w:id="47"/>
      <w:r w:rsidRPr="001264D6">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77777777" w:rsidR="00617036" w:rsidRPr="001264D6" w:rsidRDefault="00617036" w:rsidP="00E43F57">
            <w:pPr>
              <w:rPr>
                <w:sz w:val="23"/>
                <w:szCs w:val="23"/>
                <w:lang w:val="pt-PT"/>
              </w:rPr>
            </w:pP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7C4714B5" w14:textId="77777777" w:rsidR="00CB7701" w:rsidRPr="001264D6" w:rsidRDefault="00CB7701" w:rsidP="00CB7701">
      <w:pPr>
        <w:rPr>
          <w:sz w:val="23"/>
          <w:szCs w:val="23"/>
          <w:lang w:val="pt-PT"/>
        </w:rPr>
      </w:pPr>
    </w:p>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w:t>
      </w:r>
      <w:r w:rsidRPr="001264D6">
        <w:rPr>
          <w:sz w:val="23"/>
          <w:szCs w:val="23"/>
          <w:lang w:val="pt-PT"/>
        </w:rPr>
        <w:lastRenderedPageBreak/>
        <w:t xml:space="preserve">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14B3CAF2" w:rsidR="006064CD" w:rsidRPr="001264D6" w:rsidRDefault="00BC0D93" w:rsidP="006064C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6064CD" w:rsidRPr="001264D6">
        <w:rPr>
          <w:lang w:val="pt-PT"/>
        </w:rPr>
        <w:fldChar w:fldCharType="begin" w:fldLock="1"/>
      </w:r>
      <w:r w:rsidR="00822E56" w:rsidRPr="001264D6">
        <w:rPr>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lang w:val="pt-PT"/>
        </w:rPr>
        <w:fldChar w:fldCharType="separate"/>
      </w:r>
      <w:r w:rsidR="006064CD" w:rsidRPr="001264D6">
        <w:rPr>
          <w:noProof/>
          <w:lang w:val="pt-PT"/>
        </w:rPr>
        <w:t>(Flacker &amp; Lipsitz, 1999; Sharon K. Inouye, 2006; Maldonado, 2018)</w:t>
      </w:r>
      <w:r w:rsidR="006064CD" w:rsidRPr="001264D6">
        <w:rPr>
          <w:lang w:val="pt-PT"/>
        </w:rPr>
        <w:fldChar w:fldCharType="end"/>
      </w:r>
      <w:r w:rsidR="00FE6A72" w:rsidRPr="001264D6">
        <w:rPr>
          <w:lang w:val="pt-PT"/>
        </w:rPr>
        <w:t>. A disfunção neuronal</w:t>
      </w:r>
      <w:r w:rsidR="00033D67" w:rsidRPr="001264D6">
        <w:rPr>
          <w:lang w:val="pt-PT"/>
        </w:rPr>
        <w:t>,</w:t>
      </w:r>
      <w:r w:rsidR="00FE6A72" w:rsidRPr="001264D6">
        <w:rPr>
          <w:lang w:val="pt-PT"/>
        </w:rPr>
        <w:t xml:space="preserve"> tem na sua origem fatores de risco não modificáveis, tais como idade e nível de função cognitiv</w:t>
      </w:r>
      <w:r w:rsidR="002559EB" w:rsidRPr="001264D6">
        <w:rPr>
          <w:lang w:val="pt-PT"/>
        </w:rPr>
        <w:t>a</w:t>
      </w:r>
      <w:r w:rsidR="00FE6A72" w:rsidRPr="001264D6">
        <w:rPr>
          <w:lang w:val="pt-PT"/>
        </w:rPr>
        <w:t xml:space="preserve">. </w:t>
      </w:r>
      <w:r w:rsidR="006064CD" w:rsidRPr="001264D6">
        <w:rPr>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 pelo que as pessoas idosas são mais suscetíveis a desenvolverem </w:t>
      </w:r>
      <w:r w:rsidR="006064CD" w:rsidRPr="001264D6">
        <w:rPr>
          <w:i/>
          <w:iCs/>
          <w:lang w:val="pt-PT"/>
        </w:rPr>
        <w:t xml:space="preserve">delirium </w:t>
      </w:r>
      <w:r w:rsidR="006064CD" w:rsidRPr="001264D6">
        <w:rPr>
          <w:lang w:val="pt-PT"/>
        </w:rPr>
        <w:t xml:space="preserve"> 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24F0E684" w14:textId="6D8637AE" w:rsidR="00E63705" w:rsidRPr="001264D6" w:rsidRDefault="00AB4F03" w:rsidP="00BB5020">
      <w:pPr>
        <w:ind w:firstLine="720"/>
        <w:rPr>
          <w:lang w:val="pt-PT"/>
        </w:rPr>
      </w:pPr>
      <w:r w:rsidRPr="001264D6">
        <w:rPr>
          <w:lang w:val="pt-PT"/>
        </w:rPr>
        <w:t xml:space="preserve">De entre as principais hipóteses para explicar 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r w:rsidR="00B46B65" w:rsidRPr="001264D6">
        <w:rPr>
          <w:lang w:val="pt-PT"/>
        </w:rPr>
        <w:t>Começando pela</w:t>
      </w:r>
      <w:r w:rsidR="00226356" w:rsidRPr="001264D6">
        <w:rPr>
          <w:lang w:val="pt-PT"/>
        </w:rPr>
        <w:t xml:space="preserve"> hipótese dos neurotransmissores</w:t>
      </w:r>
      <w:r w:rsidR="00B46B65" w:rsidRPr="001264D6">
        <w:rPr>
          <w:lang w:val="pt-PT"/>
        </w:rPr>
        <w:t>, esta</w:t>
      </w:r>
      <w:r w:rsidR="00226356" w:rsidRPr="001264D6">
        <w:rPr>
          <w:lang w:val="pt-PT"/>
        </w:rPr>
        <w:t xml:space="preserve"> aponta para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996F0E" w:rsidRPr="001264D6">
        <w:rPr>
          <w:lang w:val="pt-PT"/>
        </w:rPr>
        <w:t xml:space="preserve"> </w:t>
      </w:r>
      <w:r w:rsidR="00822E56" w:rsidRPr="001264D6">
        <w:rPr>
          <w:lang w:val="pt-PT"/>
        </w:rPr>
        <w:fldChar w:fldCharType="begin" w:fldLock="1"/>
      </w:r>
      <w:r w:rsidR="00BB5020" w:rsidRPr="001264D6">
        <w:rPr>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lang w:val="pt-PT"/>
        </w:rPr>
        <w:fldChar w:fldCharType="separate"/>
      </w:r>
      <w:r w:rsidR="00822E56" w:rsidRPr="001264D6">
        <w:rPr>
          <w:noProof/>
          <w:lang w:val="pt-PT"/>
        </w:rPr>
        <w:t>(Sharon K. Inouye, 2006; Maldonado, 2018)</w:t>
      </w:r>
      <w:r w:rsidR="00822E56" w:rsidRPr="001264D6">
        <w:rPr>
          <w:lang w:val="pt-PT"/>
        </w:rPr>
        <w:fldChar w:fldCharType="end"/>
      </w:r>
      <w:r w:rsidR="000E25CE" w:rsidRPr="001264D6">
        <w:rPr>
          <w:lang w:val="pt-PT"/>
        </w:rPr>
        <w:t>.</w:t>
      </w:r>
      <w:r w:rsidR="00996F0E" w:rsidRPr="001264D6">
        <w:rPr>
          <w:lang w:val="pt-PT"/>
        </w:rPr>
        <w:t xml:space="preserve"> </w:t>
      </w:r>
      <w:r w:rsidR="00E63705" w:rsidRPr="001264D6">
        <w:rPr>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lang w:val="pt-PT"/>
        </w:rPr>
        <w:fldChar w:fldCharType="begin" w:fldLock="1"/>
      </w:r>
      <w:r w:rsidR="00E63705" w:rsidRPr="001264D6">
        <w:rPr>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lang w:val="pt-PT"/>
        </w:rPr>
        <w:fldChar w:fldCharType="separate"/>
      </w:r>
      <w:r w:rsidR="00E63705" w:rsidRPr="001264D6">
        <w:rPr>
          <w:noProof/>
          <w:lang w:val="pt-PT"/>
        </w:rPr>
        <w:t>(Frederick &amp; Stanwood, 2009)</w:t>
      </w:r>
      <w:r w:rsidR="00E63705" w:rsidRPr="001264D6">
        <w:rPr>
          <w:lang w:val="pt-PT"/>
        </w:rPr>
        <w:fldChar w:fldCharType="end"/>
      </w:r>
      <w:r w:rsidR="00E63705" w:rsidRPr="001264D6">
        <w:rPr>
          <w:lang w:val="pt-PT"/>
        </w:rPr>
        <w:t xml:space="preserve">. Os principais sistemas neuronais e os seus respetivos neurotransmissores estão expostos na </w:t>
      </w:r>
      <w:r w:rsidR="00E63705" w:rsidRPr="001264D6">
        <w:rPr>
          <w:lang w:val="pt-PT"/>
        </w:rPr>
        <w:fldChar w:fldCharType="begin"/>
      </w:r>
      <w:r w:rsidR="00E63705" w:rsidRPr="001264D6">
        <w:rPr>
          <w:lang w:val="pt-PT"/>
        </w:rPr>
        <w:instrText xml:space="preserve"> REF _Ref68624398 \h  \* MERGEFORMAT </w:instrText>
      </w:r>
      <w:r w:rsidR="00E63705" w:rsidRPr="001264D6">
        <w:rPr>
          <w:lang w:val="pt-PT"/>
        </w:rPr>
      </w:r>
      <w:r w:rsidR="00E63705" w:rsidRPr="001264D6">
        <w:rPr>
          <w:lang w:val="pt-PT"/>
        </w:rPr>
        <w:fldChar w:fldCharType="separate"/>
      </w:r>
      <w:r w:rsidR="00130171" w:rsidRPr="001264D6">
        <w:rPr>
          <w:lang w:val="pt-PT"/>
        </w:rPr>
        <w:t xml:space="preserve">Tabela </w:t>
      </w:r>
      <w:r w:rsidR="00130171">
        <w:rPr>
          <w:noProof/>
          <w:lang w:val="pt-PT"/>
        </w:rPr>
        <w:t>2</w:t>
      </w:r>
      <w:r w:rsidR="00E63705" w:rsidRPr="001264D6">
        <w:rPr>
          <w:lang w:val="pt-PT"/>
        </w:rPr>
        <w:fldChar w:fldCharType="end"/>
      </w:r>
      <w:r w:rsidR="00E63705" w:rsidRPr="001264D6">
        <w:rPr>
          <w:lang w:val="pt-PT"/>
        </w:rPr>
        <w:t xml:space="preserve"> </w:t>
      </w:r>
      <w:r w:rsidR="00E63705" w:rsidRPr="001264D6">
        <w:rPr>
          <w:lang w:val="pt-PT"/>
        </w:rPr>
        <w:fldChar w:fldCharType="begin" w:fldLock="1"/>
      </w:r>
      <w:r w:rsidR="00E63705" w:rsidRPr="001264D6">
        <w:rPr>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lang w:val="pt-PT"/>
        </w:rPr>
        <w:fldChar w:fldCharType="separate"/>
      </w:r>
      <w:r w:rsidR="00E63705" w:rsidRPr="001264D6">
        <w:rPr>
          <w:noProof/>
          <w:lang w:val="pt-PT"/>
        </w:rPr>
        <w:t>(Frederick &amp; Stanwood, 2009)</w:t>
      </w:r>
      <w:r w:rsidR="00E63705" w:rsidRPr="001264D6">
        <w:rPr>
          <w:lang w:val="pt-PT"/>
        </w:rPr>
        <w:fldChar w:fldCharType="end"/>
      </w:r>
      <w:r w:rsidR="00E63705" w:rsidRPr="001264D6">
        <w:rPr>
          <w:lang w:val="pt-PT"/>
        </w:rPr>
        <w:t xml:space="preserve">. </w:t>
      </w:r>
    </w:p>
    <w:p w14:paraId="3127206F" w14:textId="725B41D8" w:rsidR="00AB4F03" w:rsidRPr="001264D6" w:rsidRDefault="007E3650" w:rsidP="00BB5020">
      <w:pPr>
        <w:ind w:firstLine="720"/>
        <w:rPr>
          <w:lang w:val="pt-PT"/>
        </w:rPr>
      </w:pPr>
      <w:r w:rsidRPr="001264D6">
        <w:rPr>
          <w:lang w:val="pt-PT"/>
        </w:rPr>
        <w:t>A acetilcolina</w:t>
      </w:r>
      <w:r w:rsidR="00C611E5" w:rsidRPr="001264D6">
        <w:rPr>
          <w:lang w:val="pt-PT"/>
        </w:rPr>
        <w:t xml:space="preserve"> desempenha um papel importante</w:t>
      </w:r>
      <w:r w:rsidRPr="001264D6">
        <w:rPr>
          <w:lang w:val="pt-PT"/>
        </w:rPr>
        <w:t xml:space="preserve"> n</w:t>
      </w:r>
      <w:r w:rsidR="00C611E5" w:rsidRPr="001264D6">
        <w:rPr>
          <w:lang w:val="pt-PT"/>
        </w:rPr>
        <w:t>a nível da</w:t>
      </w:r>
      <w:r w:rsidRPr="001264D6">
        <w:rPr>
          <w:lang w:val="pt-PT"/>
        </w:rPr>
        <w:t xml:space="preserve"> consciência, atenção e cognição, particularmente através dos recetores </w:t>
      </w:r>
      <w:r w:rsidR="00C611E5" w:rsidRPr="001264D6">
        <w:rPr>
          <w:lang w:val="pt-PT"/>
        </w:rPr>
        <w:t xml:space="preserve">muscarínicos de acetilcolina </w:t>
      </w:r>
      <w:r w:rsidRPr="001264D6">
        <w:rPr>
          <w:lang w:val="pt-PT"/>
        </w:rPr>
        <w:t>M</w:t>
      </w:r>
      <w:r w:rsidRPr="001264D6">
        <w:rPr>
          <w:vertAlign w:val="subscript"/>
          <w:lang w:val="pt-PT"/>
        </w:rPr>
        <w:t>1</w:t>
      </w:r>
      <w:r w:rsidR="00B46B65" w:rsidRPr="001264D6">
        <w:rPr>
          <w:lang w:val="pt-PT"/>
        </w:rPr>
        <w:t xml:space="preserve">, estes que </w:t>
      </w:r>
      <w:r w:rsidR="00C611E5" w:rsidRPr="001264D6">
        <w:rPr>
          <w:lang w:val="pt-PT"/>
        </w:rPr>
        <w:t>são encontrados nos neurónios do SNC e periférico, e nas células parietais do estômago, sendo que estes se encontram em maior número no cérebro</w:t>
      </w:r>
      <w:r w:rsidR="00E63705" w:rsidRPr="001264D6">
        <w:rPr>
          <w:lang w:val="pt-PT"/>
        </w:rPr>
        <w:t xml:space="preserve"> </w:t>
      </w:r>
      <w:r w:rsidRPr="001264D6">
        <w:rPr>
          <w:lang w:val="pt-PT"/>
        </w:rPr>
        <w:fldChar w:fldCharType="begin" w:fldLock="1"/>
      </w:r>
      <w:r w:rsidRPr="001264D6">
        <w:rPr>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lang w:val="pt-PT"/>
        </w:rPr>
        <w:fldChar w:fldCharType="separate"/>
      </w:r>
      <w:r w:rsidRPr="001264D6">
        <w:rPr>
          <w:noProof/>
          <w:lang w:val="pt-PT"/>
        </w:rPr>
        <w:t>(Meagher et al., 2008)</w:t>
      </w:r>
      <w:r w:rsidRPr="001264D6">
        <w:rPr>
          <w:lang w:val="pt-PT"/>
        </w:rPr>
        <w:fldChar w:fldCharType="end"/>
      </w:r>
      <w:r w:rsidR="00C611E5" w:rsidRPr="001264D6">
        <w:rPr>
          <w:lang w:val="pt-PT"/>
        </w:rPr>
        <w:t xml:space="preserve">. </w:t>
      </w:r>
      <w:r w:rsidR="004B1BB7" w:rsidRPr="001264D6">
        <w:rPr>
          <w:lang w:val="pt-PT"/>
        </w:rPr>
        <w:t xml:space="preserve"> </w:t>
      </w:r>
      <w:r w:rsidR="0016787F" w:rsidRPr="001264D6">
        <w:rPr>
          <w:lang w:val="pt-PT"/>
        </w:rPr>
        <w:t xml:space="preserve">A síntese de acetilcolina envolve vários precursores, enzimas e recetores e qualquer disfunção nestes componentes leva a excogitar que a deficiência </w:t>
      </w:r>
      <w:r w:rsidR="0016787F" w:rsidRPr="001264D6">
        <w:rPr>
          <w:lang w:val="pt-PT"/>
        </w:rPr>
        <w:lastRenderedPageBreak/>
        <w:t>colinérgica poderá estar diretamente relacionada com o d</w:t>
      </w:r>
      <w:r w:rsidR="004B1BB7" w:rsidRPr="001264D6">
        <w:rPr>
          <w:lang w:val="pt-PT"/>
        </w:rPr>
        <w:t>é</w:t>
      </w:r>
      <w:r w:rsidR="0016787F" w:rsidRPr="001264D6">
        <w:rPr>
          <w:lang w:val="pt-PT"/>
        </w:rPr>
        <w:t>fic</w:t>
      </w:r>
      <w:r w:rsidR="004B1BB7" w:rsidRPr="001264D6">
        <w:rPr>
          <w:lang w:val="pt-PT"/>
        </w:rPr>
        <w:t xml:space="preserve">e </w:t>
      </w:r>
      <w:r w:rsidR="0016787F" w:rsidRPr="001264D6">
        <w:rPr>
          <w:lang w:val="pt-PT"/>
        </w:rPr>
        <w:t xml:space="preserve">cognitivo observado nos pacientes com </w:t>
      </w:r>
      <w:r w:rsidR="0016787F" w:rsidRPr="001264D6">
        <w:rPr>
          <w:i/>
          <w:iCs/>
          <w:lang w:val="pt-PT"/>
        </w:rPr>
        <w:t>delirium</w:t>
      </w:r>
      <w:r w:rsidR="0016787F" w:rsidRPr="001264D6">
        <w:rPr>
          <w:lang w:val="pt-PT"/>
        </w:rPr>
        <w:t>.</w:t>
      </w:r>
      <w:r w:rsidR="004B1BB7" w:rsidRPr="001264D6">
        <w:rPr>
          <w:lang w:val="pt-PT"/>
        </w:rPr>
        <w:t xml:space="preserve"> </w:t>
      </w:r>
      <w:r w:rsidR="0016787F" w:rsidRPr="001264D6">
        <w:rPr>
          <w:lang w:val="pt-PT"/>
        </w:rPr>
        <w:t>O sistema colinérgico é equilibrado pela atividade das monoaminas</w:t>
      </w:r>
      <w:r w:rsidR="006A543D" w:rsidRPr="001264D6">
        <w:rPr>
          <w:lang w:val="pt-PT"/>
        </w:rPr>
        <w:t xml:space="preserve"> </w:t>
      </w:r>
      <w:r w:rsidR="0016787F" w:rsidRPr="001264D6">
        <w:rPr>
          <w:lang w:val="pt-PT"/>
        </w:rPr>
        <w:t>como a dopamina, noradrenalina</w:t>
      </w:r>
      <w:r w:rsidR="006A543D" w:rsidRPr="001264D6">
        <w:rPr>
          <w:lang w:val="pt-PT"/>
        </w:rPr>
        <w:t xml:space="preserve"> </w:t>
      </w:r>
      <w:r w:rsidR="0016787F" w:rsidRPr="001264D6">
        <w:rPr>
          <w:lang w:val="pt-PT"/>
        </w:rPr>
        <w:t>e serotonina</w:t>
      </w:r>
      <w:r w:rsidR="004B1BB7" w:rsidRPr="001264D6">
        <w:rPr>
          <w:lang w:val="pt-PT"/>
        </w:rPr>
        <w:t>, estas que</w:t>
      </w:r>
      <w:r w:rsidR="0016787F" w:rsidRPr="001264D6">
        <w:rPr>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i/>
          <w:iCs/>
          <w:lang w:val="pt-PT"/>
        </w:rPr>
        <w:t>delirium</w:t>
      </w:r>
      <w:r w:rsidR="0016787F" w:rsidRPr="001264D6">
        <w:rPr>
          <w:lang w:val="pt-PT"/>
        </w:rPr>
        <w:t xml:space="preserve"> muito provavelmente estará relacionado com a interação entre a via colinérgica e estas monoaminas </w:t>
      </w:r>
      <w:r w:rsidR="0016787F" w:rsidRPr="001264D6">
        <w:rPr>
          <w:lang w:val="pt-PT"/>
        </w:rPr>
        <w:fldChar w:fldCharType="begin" w:fldLock="1"/>
      </w:r>
      <w:r w:rsidR="0016787F"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lang w:val="pt-PT"/>
        </w:rPr>
        <w:fldChar w:fldCharType="separate"/>
      </w:r>
      <w:r w:rsidR="0016787F" w:rsidRPr="001264D6">
        <w:rPr>
          <w:noProof/>
          <w:lang w:val="pt-PT"/>
        </w:rPr>
        <w:t>(Hshieh, Fong, Marcantonio, &amp; Inouye, 2008)</w:t>
      </w:r>
      <w:r w:rsidR="0016787F" w:rsidRPr="001264D6">
        <w:rPr>
          <w:lang w:val="pt-PT"/>
        </w:rPr>
        <w:fldChar w:fldCharType="end"/>
      </w:r>
      <w:r w:rsidR="0016787F" w:rsidRPr="001264D6">
        <w:rPr>
          <w:lang w:val="pt-PT"/>
        </w:rPr>
        <w:t xml:space="preserve">. Assim, é de esperar que fármacos anticolinérgicos constituam fatores de risco, bem como outros fármacos que tenham também capacidade de ligação ao recetores muscarínicos </w:t>
      </w:r>
      <w:r w:rsidR="0016787F" w:rsidRPr="001264D6">
        <w:rPr>
          <w:lang w:val="pt-PT"/>
        </w:rPr>
        <w:fldChar w:fldCharType="begin" w:fldLock="1"/>
      </w:r>
      <w:r w:rsidR="0016787F" w:rsidRPr="001264D6">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lang w:val="pt-PT"/>
        </w:rPr>
        <w:fldChar w:fldCharType="separate"/>
      </w:r>
      <w:r w:rsidR="0016787F" w:rsidRPr="001264D6">
        <w:rPr>
          <w:noProof/>
          <w:lang w:val="pt-PT"/>
        </w:rPr>
        <w:t>(MacLullich, Ferguson, Miller, de Rooij, &amp; Cunningham, 2008)</w:t>
      </w:r>
      <w:r w:rsidR="0016787F" w:rsidRPr="001264D6">
        <w:rPr>
          <w:lang w:val="pt-PT"/>
        </w:rPr>
        <w:fldChar w:fldCharType="end"/>
      </w:r>
      <w:r w:rsidR="0016787F" w:rsidRPr="001264D6">
        <w:rPr>
          <w:lang w:val="pt-PT"/>
        </w:rPr>
        <w:t xml:space="preserve">. </w:t>
      </w:r>
      <w:r w:rsidR="0016787F" w:rsidRPr="001264D6">
        <w:rPr>
          <w:rFonts w:ascii="Calibri" w:hAnsi="Calibri" w:cs="Calibri"/>
          <w:lang w:val="pt-PT"/>
        </w:rPr>
        <w:t>﻿</w:t>
      </w:r>
      <w:r w:rsidR="0016787F" w:rsidRPr="001264D6">
        <w:rPr>
          <w:rFonts w:cs="Calibri"/>
          <w:lang w:val="pt-PT"/>
        </w:rPr>
        <w:t xml:space="preserve"> </w:t>
      </w:r>
    </w:p>
    <w:p w14:paraId="060589C8" w14:textId="77777777" w:rsidR="006064CD" w:rsidRPr="001264D6" w:rsidRDefault="006064CD" w:rsidP="006064CD">
      <w:pPr>
        <w:ind w:firstLine="720"/>
        <w:rPr>
          <w:lang w:val="pt-PT"/>
        </w:rPr>
      </w:pPr>
    </w:p>
    <w:p w14:paraId="67E7D90C" w14:textId="03741062" w:rsidR="00216C52" w:rsidRPr="001264D6" w:rsidRDefault="00FE6A72" w:rsidP="00732703">
      <w:pPr>
        <w:ind w:firstLine="720"/>
        <w:rPr>
          <w:lang w:val="pt-PT"/>
        </w:rPr>
      </w:pPr>
      <w:r w:rsidRPr="001264D6">
        <w:rPr>
          <w:lang w:val="pt-PT"/>
        </w:rPr>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três subtipos de </w:t>
      </w:r>
      <w:r w:rsidRPr="001264D6">
        <w:rPr>
          <w:i/>
          <w:iCs/>
          <w:lang w:val="pt-PT"/>
        </w:rPr>
        <w:t>delirium</w:t>
      </w:r>
      <w:r w:rsidRPr="001264D6">
        <w:rPr>
          <w:lang w:val="pt-PT"/>
        </w:rPr>
        <w:t xml:space="preserve">. </w:t>
      </w:r>
    </w:p>
    <w:p w14:paraId="78DA80B3" w14:textId="77777777" w:rsidR="00CB7701" w:rsidRPr="001264D6" w:rsidRDefault="00CB7701" w:rsidP="00CB7701">
      <w:pPr>
        <w:rPr>
          <w:lang w:val="pt-PT"/>
        </w:rPr>
      </w:pPr>
    </w:p>
    <w:p w14:paraId="71884EE2" w14:textId="3298C9D0" w:rsidR="00CB7701" w:rsidRPr="001264D6" w:rsidRDefault="00CB7701" w:rsidP="00CB7701">
      <w:pPr>
        <w:pStyle w:val="Caption"/>
        <w:keepNext/>
        <w:rPr>
          <w:lang w:val="pt-PT"/>
        </w:rPr>
      </w:pPr>
      <w:bookmarkStart w:id="49" w:name="_Ref68624398"/>
      <w:bookmarkStart w:id="50" w:name="_Toc80909545"/>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2</w:t>
      </w:r>
      <w:r w:rsidRPr="001264D6">
        <w:rPr>
          <w:lang w:val="pt-PT"/>
        </w:rPr>
        <w:fldChar w:fldCharType="end"/>
      </w:r>
      <w:bookmarkEnd w:id="49"/>
      <w:r w:rsidRPr="001264D6">
        <w:rPr>
          <w:lang w:val="pt-PT"/>
        </w:rPr>
        <w:t xml:space="preserve"> - Sistema neuronal e respetivos neurotransmissores</w:t>
      </w:r>
      <w:bookmarkEnd w:id="50"/>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rPr>
                <w:lang w:val="pt-PT"/>
              </w:rPr>
            </w:pPr>
            <w:r w:rsidRPr="001264D6">
              <w:rPr>
                <w:lang w:val="pt-PT"/>
              </w:rPr>
              <w:t xml:space="preserve">Sistema neuronal </w:t>
            </w:r>
          </w:p>
        </w:tc>
        <w:tc>
          <w:tcPr>
            <w:tcW w:w="1843" w:type="dxa"/>
          </w:tcPr>
          <w:p w14:paraId="6364577C" w14:textId="77777777" w:rsidR="00CB7701" w:rsidRPr="001264D6" w:rsidRDefault="00CB7701" w:rsidP="00E43F57">
            <w:pPr>
              <w:rPr>
                <w:lang w:val="pt-PT"/>
              </w:rPr>
            </w:pPr>
            <w:r w:rsidRPr="001264D6">
              <w:rPr>
                <w:lang w:val="pt-PT"/>
              </w:rPr>
              <w:t xml:space="preserve">Neurotransmissor </w:t>
            </w:r>
          </w:p>
        </w:tc>
        <w:tc>
          <w:tcPr>
            <w:tcW w:w="5355" w:type="dxa"/>
          </w:tcPr>
          <w:p w14:paraId="1B7D11C2" w14:textId="77777777" w:rsidR="00CB7701" w:rsidRPr="001264D6" w:rsidRDefault="00CB7701" w:rsidP="00E43F57">
            <w:pPr>
              <w:rPr>
                <w:lang w:val="pt-PT"/>
              </w:rPr>
            </w:pPr>
            <w:r w:rsidRPr="001264D6">
              <w:rPr>
                <w:lang w:val="pt-PT"/>
              </w:rPr>
              <w:t xml:space="preserve">Função </w:t>
            </w:r>
          </w:p>
        </w:tc>
      </w:tr>
      <w:tr w:rsidR="00CB7701" w:rsidRPr="007E2505" w14:paraId="309C4156" w14:textId="77777777" w:rsidTr="00E43F57">
        <w:trPr>
          <w:trHeight w:val="879"/>
        </w:trPr>
        <w:tc>
          <w:tcPr>
            <w:tcW w:w="1838" w:type="dxa"/>
          </w:tcPr>
          <w:p w14:paraId="458C55A0" w14:textId="77777777" w:rsidR="00CB7701" w:rsidRPr="001264D6" w:rsidRDefault="00CB7701" w:rsidP="00E43F57">
            <w:pPr>
              <w:rPr>
                <w:lang w:val="pt-PT"/>
              </w:rPr>
            </w:pPr>
            <w:r w:rsidRPr="001264D6">
              <w:rPr>
                <w:lang w:val="pt-PT"/>
              </w:rPr>
              <w:t xml:space="preserve">Colinérgico </w:t>
            </w:r>
          </w:p>
        </w:tc>
        <w:tc>
          <w:tcPr>
            <w:tcW w:w="1843" w:type="dxa"/>
          </w:tcPr>
          <w:p w14:paraId="33BDAA53" w14:textId="77777777" w:rsidR="00CB7701" w:rsidRPr="001264D6" w:rsidRDefault="00CB7701" w:rsidP="00E43F57">
            <w:pPr>
              <w:rPr>
                <w:lang w:val="pt-PT"/>
              </w:rPr>
            </w:pPr>
            <w:r w:rsidRPr="001264D6">
              <w:rPr>
                <w:lang w:val="pt-PT"/>
              </w:rPr>
              <w:t>Acetilcolina</w:t>
            </w:r>
          </w:p>
        </w:tc>
        <w:tc>
          <w:tcPr>
            <w:tcW w:w="5355" w:type="dxa"/>
          </w:tcPr>
          <w:p w14:paraId="0E3C0BC5" w14:textId="77777777" w:rsidR="00CB7701" w:rsidRPr="001264D6" w:rsidRDefault="00CB7701" w:rsidP="00E43F57">
            <w:pPr>
              <w:rPr>
                <w:lang w:val="pt-PT"/>
              </w:rPr>
            </w:pPr>
            <w:r w:rsidRPr="001264D6">
              <w:rPr>
                <w:lang w:val="pt-PT"/>
              </w:rPr>
              <w:t xml:space="preserve">Auxilio na aprendizagem, memória e cognição; Estimulação da vasodilatação </w:t>
            </w:r>
          </w:p>
        </w:tc>
      </w:tr>
      <w:tr w:rsidR="00CB7701" w:rsidRPr="007E2505" w14:paraId="6F35AE4D" w14:textId="77777777" w:rsidTr="00E43F57">
        <w:trPr>
          <w:trHeight w:val="898"/>
        </w:trPr>
        <w:tc>
          <w:tcPr>
            <w:tcW w:w="1838" w:type="dxa"/>
          </w:tcPr>
          <w:p w14:paraId="75833FA1" w14:textId="77777777" w:rsidR="00CB7701" w:rsidRPr="001264D6" w:rsidRDefault="00CB7701" w:rsidP="00E43F57">
            <w:pPr>
              <w:rPr>
                <w:lang w:val="pt-PT"/>
              </w:rPr>
            </w:pPr>
            <w:proofErr w:type="spellStart"/>
            <w:r w:rsidRPr="001264D6">
              <w:rPr>
                <w:lang w:val="pt-PT"/>
              </w:rPr>
              <w:t>Noradrenérgico</w:t>
            </w:r>
            <w:proofErr w:type="spellEnd"/>
          </w:p>
        </w:tc>
        <w:tc>
          <w:tcPr>
            <w:tcW w:w="1843" w:type="dxa"/>
          </w:tcPr>
          <w:p w14:paraId="472CF6F4" w14:textId="77777777" w:rsidR="00CB7701" w:rsidRPr="001264D6" w:rsidRDefault="00CB7701" w:rsidP="00E43F57">
            <w:pPr>
              <w:rPr>
                <w:lang w:val="pt-PT"/>
              </w:rPr>
            </w:pPr>
            <w:r w:rsidRPr="001264D6">
              <w:rPr>
                <w:lang w:val="pt-PT"/>
              </w:rPr>
              <w:t>Noradrenalina</w:t>
            </w:r>
          </w:p>
        </w:tc>
        <w:tc>
          <w:tcPr>
            <w:tcW w:w="5355" w:type="dxa"/>
          </w:tcPr>
          <w:p w14:paraId="230AC509" w14:textId="77777777" w:rsidR="00CB7701" w:rsidRPr="001264D6" w:rsidRDefault="00CB7701" w:rsidP="00E43F57">
            <w:pPr>
              <w:rPr>
                <w:lang w:val="pt-PT"/>
              </w:rPr>
            </w:pPr>
            <w:r w:rsidRPr="001264D6">
              <w:rPr>
                <w:lang w:val="pt-PT"/>
              </w:rPr>
              <w:t xml:space="preserve">Controlo da ansiedade, humor, atenção e comportamentos alimentares </w:t>
            </w:r>
          </w:p>
        </w:tc>
      </w:tr>
      <w:tr w:rsidR="00CB7701" w:rsidRPr="007E2505" w14:paraId="241526F1" w14:textId="77777777" w:rsidTr="00E43F57">
        <w:trPr>
          <w:trHeight w:val="731"/>
        </w:trPr>
        <w:tc>
          <w:tcPr>
            <w:tcW w:w="1838" w:type="dxa"/>
          </w:tcPr>
          <w:p w14:paraId="796CBD79" w14:textId="77777777" w:rsidR="00CB7701" w:rsidRPr="001264D6" w:rsidRDefault="00CB7701" w:rsidP="00E43F57">
            <w:pPr>
              <w:rPr>
                <w:lang w:val="pt-PT"/>
              </w:rPr>
            </w:pPr>
            <w:proofErr w:type="spellStart"/>
            <w:r w:rsidRPr="001264D6">
              <w:rPr>
                <w:lang w:val="pt-PT"/>
              </w:rPr>
              <w:t>Dopaminérgico</w:t>
            </w:r>
            <w:proofErr w:type="spellEnd"/>
          </w:p>
        </w:tc>
        <w:tc>
          <w:tcPr>
            <w:tcW w:w="1843" w:type="dxa"/>
          </w:tcPr>
          <w:p w14:paraId="5BADD4C0" w14:textId="77777777" w:rsidR="00CB7701" w:rsidRPr="001264D6" w:rsidRDefault="00CB7701" w:rsidP="00E43F57">
            <w:pPr>
              <w:rPr>
                <w:lang w:val="pt-PT"/>
              </w:rPr>
            </w:pPr>
            <w:r w:rsidRPr="001264D6">
              <w:rPr>
                <w:lang w:val="pt-PT"/>
              </w:rPr>
              <w:t>Dopamina</w:t>
            </w:r>
          </w:p>
        </w:tc>
        <w:tc>
          <w:tcPr>
            <w:tcW w:w="5355" w:type="dxa"/>
          </w:tcPr>
          <w:p w14:paraId="36C7A517" w14:textId="77777777" w:rsidR="00CB7701" w:rsidRPr="001264D6" w:rsidRDefault="00CB7701" w:rsidP="00E43F57">
            <w:pPr>
              <w:rPr>
                <w:lang w:val="pt-PT"/>
              </w:rPr>
            </w:pPr>
            <w:r w:rsidRPr="001264D6">
              <w:rPr>
                <w:lang w:val="pt-PT"/>
              </w:rPr>
              <w:t>Regulação dos sistemas: endócrino, límbico e cardiovascular</w:t>
            </w:r>
          </w:p>
        </w:tc>
      </w:tr>
      <w:tr w:rsidR="00CB7701" w:rsidRPr="007E2505" w14:paraId="5FF085ED" w14:textId="77777777" w:rsidTr="00E43F57">
        <w:trPr>
          <w:trHeight w:val="879"/>
        </w:trPr>
        <w:tc>
          <w:tcPr>
            <w:tcW w:w="1838" w:type="dxa"/>
          </w:tcPr>
          <w:p w14:paraId="5A83BF3F" w14:textId="77777777" w:rsidR="00CB7701" w:rsidRPr="001264D6" w:rsidRDefault="00CB7701" w:rsidP="00E43F57">
            <w:pPr>
              <w:rPr>
                <w:lang w:val="pt-PT"/>
              </w:rPr>
            </w:pPr>
            <w:proofErr w:type="spellStart"/>
            <w:r w:rsidRPr="001264D6">
              <w:rPr>
                <w:lang w:val="pt-PT"/>
              </w:rPr>
              <w:t>Serotoninérgico</w:t>
            </w:r>
            <w:proofErr w:type="spellEnd"/>
            <w:r w:rsidRPr="001264D6">
              <w:rPr>
                <w:lang w:val="pt-PT"/>
              </w:rPr>
              <w:t xml:space="preserve"> </w:t>
            </w:r>
          </w:p>
        </w:tc>
        <w:tc>
          <w:tcPr>
            <w:tcW w:w="1843" w:type="dxa"/>
          </w:tcPr>
          <w:p w14:paraId="0B4CA99C" w14:textId="77777777" w:rsidR="00CB7701" w:rsidRPr="001264D6" w:rsidRDefault="00CB7701" w:rsidP="00E43F57">
            <w:pPr>
              <w:rPr>
                <w:lang w:val="pt-PT"/>
              </w:rPr>
            </w:pPr>
            <w:r w:rsidRPr="001264D6">
              <w:rPr>
                <w:lang w:val="pt-PT"/>
              </w:rPr>
              <w:t>Serotonina</w:t>
            </w:r>
          </w:p>
        </w:tc>
        <w:tc>
          <w:tcPr>
            <w:tcW w:w="5355" w:type="dxa"/>
          </w:tcPr>
          <w:p w14:paraId="1713715C" w14:textId="77777777" w:rsidR="00CB7701" w:rsidRPr="001264D6" w:rsidRDefault="00CB7701" w:rsidP="00E43F57">
            <w:pPr>
              <w:rPr>
                <w:lang w:val="pt-PT"/>
              </w:rPr>
            </w:pPr>
            <w:r w:rsidRPr="001264D6">
              <w:rPr>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w:t>
      </w:r>
      <w:r w:rsidR="00B43C80" w:rsidRPr="001264D6">
        <w:rPr>
          <w:lang w:val="pt-PT"/>
        </w:rPr>
        <w:lastRenderedPageBreak/>
        <w:t xml:space="preserve">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036E5F09" w14:textId="77777777" w:rsidR="00732703" w:rsidRPr="001264D6" w:rsidRDefault="00732703" w:rsidP="00732703">
      <w:pPr>
        <w:ind w:firstLine="720"/>
        <w:rPr>
          <w:rFonts w:cs="Calibri"/>
          <w:lang w:val="pt-PT"/>
        </w:rPr>
      </w:pPr>
      <w:r w:rsidRPr="001264D6">
        <w:rPr>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i/>
          <w:iCs/>
          <w:lang w:val="pt-PT"/>
        </w:rPr>
        <w:t>delirium</w:t>
      </w:r>
      <w:r w:rsidRPr="001264D6">
        <w:rPr>
          <w:lang w:val="pt-PT"/>
        </w:rPr>
        <w:t xml:space="preserve">. </w:t>
      </w:r>
    </w:p>
    <w:p w14:paraId="3C4091F5" w14:textId="5F9E5AE8"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00B74FF9"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51" w:name="_Toc82441752"/>
      <w:r w:rsidRPr="001264D6">
        <w:rPr>
          <w:b w:val="0"/>
          <w:bCs/>
          <w:lang w:val="pt-PT"/>
        </w:rPr>
        <w:t>Ferramentas de diagnóstico</w:t>
      </w:r>
      <w:bookmarkEnd w:id="51"/>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w:t>
      </w:r>
      <w:r w:rsidRPr="001264D6">
        <w:rPr>
          <w:lang w:val="pt-PT"/>
        </w:rPr>
        <w:lastRenderedPageBreak/>
        <w:t xml:space="preserve">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2" w:name="_Ref68872171"/>
      <w:bookmarkStart w:id="53" w:name="_Ref68872134"/>
      <w:bookmarkStart w:id="54"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2"/>
      <w:r w:rsidRPr="001264D6">
        <w:rPr>
          <w:lang w:val="pt-PT"/>
        </w:rPr>
        <w:t xml:space="preserve"> - Ferramentas para diagnóstico de delirium</w:t>
      </w:r>
      <w:bookmarkEnd w:id="53"/>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4"/>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lastRenderedPageBreak/>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5"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5"/>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xml:space="preserve">, permitindo a realização de um diagnóstico mais rápido e eficaz através de uma breve avaliação cognitiva. Desta forma, permitiu a redução da morbilidade e mortalidade desta condição devastadora, particularmente </w:t>
      </w:r>
      <w:r w:rsidRPr="001264D6">
        <w:rPr>
          <w:lang w:val="pt-PT"/>
        </w:rPr>
        <w:lastRenderedPageBreak/>
        <w:t>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6" w:name="_Toc82441754"/>
      <w:r w:rsidRPr="001264D6">
        <w:rPr>
          <w:i/>
          <w:iCs/>
        </w:rPr>
        <w:t>Confusion Assessment Method for the Intensive Care Unit</w:t>
      </w:r>
      <w:r w:rsidRPr="001264D6">
        <w:t xml:space="preserve"> (CAM.ICU)</w:t>
      </w:r>
      <w:bookmarkEnd w:id="56"/>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7"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7"/>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lastRenderedPageBreak/>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8" w:name="_Toc82441756"/>
      <w:r w:rsidRPr="001264D6">
        <w:rPr>
          <w:i/>
          <w:iCs/>
        </w:rPr>
        <w:t xml:space="preserve">Richmond Agitation Sedation Scale </w:t>
      </w:r>
      <w:r w:rsidRPr="001264D6">
        <w:t>(RASS)</w:t>
      </w:r>
      <w:bookmarkEnd w:id="58"/>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9" w:name="_Ref71216812"/>
      <w:bookmarkStart w:id="60" w:name="_Toc71218218"/>
      <w:bookmarkStart w:id="61"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9"/>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60"/>
      <w:bookmarkEnd w:id="61"/>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lastRenderedPageBreak/>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2" w:name="_Ref69917747"/>
      <w:bookmarkStart w:id="63" w:name="_Toc82441757"/>
      <w:r w:rsidRPr="001264D6">
        <w:rPr>
          <w:lang w:val="pt-PT"/>
        </w:rPr>
        <w:lastRenderedPageBreak/>
        <w:t>Preparação</w:t>
      </w:r>
      <w:r w:rsidR="00F7356C" w:rsidRPr="001264D6">
        <w:rPr>
          <w:lang w:val="pt-PT"/>
        </w:rPr>
        <w:t>/estudo</w:t>
      </w:r>
      <w:r w:rsidRPr="001264D6">
        <w:rPr>
          <w:lang w:val="pt-PT"/>
        </w:rPr>
        <w:t xml:space="preserve"> dos dados</w:t>
      </w:r>
      <w:bookmarkEnd w:id="62"/>
      <w:r w:rsidR="00162434">
        <w:rPr>
          <w:lang w:val="pt-PT"/>
        </w:rPr>
        <w:t>/Análise exploratória dos dados</w:t>
      </w:r>
      <w:bookmarkEnd w:id="63"/>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4" w:name="_Toc82441758"/>
      <w:r w:rsidRPr="006D1F1E">
        <w:rPr>
          <w:lang w:val="pt-PT"/>
        </w:rPr>
        <w:t>Idade</w:t>
      </w:r>
      <w:bookmarkEnd w:id="64"/>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51523F6C"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B7605B">
        <w:rPr>
          <w:lang w:val="pt-BR" w:eastAsia="x-none"/>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failure","type":"article-journal","volume":"33"},"uris":["http://www.mendeley.com/documents/?uuid=cf6e88eb-6cb8-4aef-a4dc-a050629dd705"]}],"mendeley":{"formattedCitation":"(Maldonado, 2018)","plainTextFormattedCitation":"(Maldonado, 2018)"},"properties":{"noteIndex":0},"schema":"https://github.com/citation-style-language/schema/raw/master/csl-citation.json"}</w:instrText>
      </w:r>
      <w:r w:rsidR="00B7605B">
        <w:rPr>
          <w:lang w:val="pt-BR" w:eastAsia="x-none"/>
        </w:rPr>
        <w:fldChar w:fldCharType="separate"/>
      </w:r>
      <w:r w:rsidR="00B7605B" w:rsidRPr="00B7605B">
        <w:rPr>
          <w:noProof/>
          <w:lang w:val="pt-BR" w:eastAsia="x-none"/>
        </w:rPr>
        <w:t>(Maldonado, 2018)</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5" w:name="_Toc82441759"/>
      <w:r w:rsidRPr="006D1F1E">
        <w:rPr>
          <w:lang w:val="pt-PT"/>
        </w:rPr>
        <w:t>Tempo de permanência na urgência</w:t>
      </w:r>
      <w:bookmarkEnd w:id="65"/>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6" w:name="_Toc82441760"/>
      <w:proofErr w:type="spellStart"/>
      <w:r w:rsidRPr="00D7114D">
        <w:t>Análises</w:t>
      </w:r>
      <w:proofErr w:type="spellEnd"/>
      <w:r w:rsidRPr="00D7114D">
        <w:t xml:space="preserve"> </w:t>
      </w:r>
      <w:proofErr w:type="spellStart"/>
      <w:r w:rsidR="00F948E1" w:rsidRPr="00D7114D">
        <w:t>laboratoriais</w:t>
      </w:r>
      <w:bookmarkEnd w:id="66"/>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7" w:name="_Toc82441761"/>
      <w:r>
        <w:rPr>
          <w:lang w:val="pt-PT"/>
        </w:rPr>
        <w:lastRenderedPageBreak/>
        <w:t>Medicamentos</w:t>
      </w:r>
      <w:bookmarkEnd w:id="67"/>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8" w:name="_Ref79181970"/>
      <w:bookmarkStart w:id="69"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8"/>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9"/>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70" w:name="_Toc82441762"/>
      <w:r w:rsidRPr="001264D6">
        <w:rPr>
          <w:lang w:val="pt-PT"/>
        </w:rPr>
        <w:t>Analgésicos estupefacientes</w:t>
      </w:r>
      <w:bookmarkEnd w:id="70"/>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71" w:name="_Ref78301700"/>
      <w:bookmarkStart w:id="72"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71"/>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2"/>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3" w:name="_Toc82441763"/>
      <w:r w:rsidRPr="001264D6">
        <w:rPr>
          <w:lang w:val="pt-PT"/>
        </w:rPr>
        <w:t>Psicofármacos</w:t>
      </w:r>
      <w:bookmarkEnd w:id="73"/>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4" w:name="_Ref77779957"/>
      <w:bookmarkStart w:id="75"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4"/>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5"/>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lastRenderedPageBreak/>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6" w:name="_Ref77932842"/>
      <w:bookmarkStart w:id="77"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6"/>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7"/>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8" w:name="_Ref77948092"/>
      <w:bookmarkStart w:id="79"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8"/>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9"/>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80" w:name="_Ref78564491"/>
      <w:bookmarkStart w:id="81"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80"/>
      <w:r w:rsidRPr="001264D6">
        <w:rPr>
          <w:lang w:val="pt-BR"/>
        </w:rPr>
        <w:t xml:space="preserve"> - Antipsicóticos:</w:t>
      </w:r>
      <w:r w:rsidR="003445F2" w:rsidRPr="001264D6">
        <w:rPr>
          <w:lang w:val="pt-BR"/>
        </w:rPr>
        <w:t xml:space="preserve"> indicações e efeitos adversos frequentes</w:t>
      </w:r>
      <w:bookmarkEnd w:id="81"/>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2" w:name="_Toc82441764"/>
      <w:r w:rsidRPr="001264D6">
        <w:rPr>
          <w:lang w:val="pt-PT"/>
        </w:rPr>
        <w:t xml:space="preserve">Antiácidos e </w:t>
      </w:r>
      <w:proofErr w:type="spellStart"/>
      <w:r w:rsidRPr="001264D6">
        <w:rPr>
          <w:lang w:val="pt-PT"/>
        </w:rPr>
        <w:t>anti-ulcerosos</w:t>
      </w:r>
      <w:bookmarkEnd w:id="82"/>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3" w:name="_Toc82441765"/>
      <w:r w:rsidRPr="001264D6">
        <w:rPr>
          <w:lang w:val="pt-PT"/>
        </w:rPr>
        <w:t>Anticoagulantes</w:t>
      </w:r>
      <w:bookmarkEnd w:id="83"/>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4" w:name="_Toc82441766"/>
      <w:proofErr w:type="spellStart"/>
      <w:r w:rsidRPr="001264D6">
        <w:rPr>
          <w:lang w:val="pt-PT"/>
        </w:rPr>
        <w:t>A</w:t>
      </w:r>
      <w:r w:rsidRPr="001264D6">
        <w:rPr>
          <w:lang w:val="pt-PT" w:eastAsia="x-none"/>
        </w:rPr>
        <w:t>ntidislipidémicos</w:t>
      </w:r>
      <w:bookmarkEnd w:id="84"/>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5" w:name="_Ref80090758"/>
      <w:bookmarkStart w:id="86"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5"/>
      <w:r w:rsidRPr="0058396A">
        <w:rPr>
          <w:lang w:val="pt-BR"/>
        </w:rPr>
        <w:t xml:space="preserve"> – Estatinas: efeitos ad</w:t>
      </w:r>
      <w:r>
        <w:rPr>
          <w:lang w:val="pt-BR"/>
        </w:rPr>
        <w:t>versos mais frequentes</w:t>
      </w:r>
      <w:bookmarkEnd w:id="86"/>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7" w:name="_Toc82441767"/>
      <w:r w:rsidRPr="007023E3">
        <w:rPr>
          <w:lang w:val="pt-PT" w:eastAsia="x-none"/>
        </w:rPr>
        <w:t>Antiespasmódicos</w:t>
      </w:r>
      <w:bookmarkEnd w:id="87"/>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8" w:name="_Ref80204249"/>
      <w:bookmarkStart w:id="89"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8"/>
      <w:r>
        <w:t xml:space="preserve"> - </w:t>
      </w:r>
      <w:proofErr w:type="spellStart"/>
      <w:r>
        <w:t>Antiespamódicos</w:t>
      </w:r>
      <w:bookmarkEnd w:id="89"/>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90" w:name="_Toc82441768"/>
      <w:proofErr w:type="spellStart"/>
      <w:r w:rsidRPr="001A7E44">
        <w:rPr>
          <w:lang w:val="pt-PT" w:eastAsia="x-none"/>
        </w:rPr>
        <w:t>Anti-hipertensores</w:t>
      </w:r>
      <w:bookmarkEnd w:id="90"/>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91" w:name="_Toc82441769"/>
      <w:r w:rsidRPr="001A7E44">
        <w:rPr>
          <w:lang w:val="pt-PT" w:eastAsia="x-none"/>
        </w:rPr>
        <w:t>Anti-</w:t>
      </w:r>
      <w:r>
        <w:rPr>
          <w:lang w:val="pt-PT" w:eastAsia="x-none"/>
        </w:rPr>
        <w:t>histamínicos</w:t>
      </w:r>
      <w:bookmarkEnd w:id="91"/>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2" w:name="_Toc82441770"/>
      <w:r w:rsidRPr="00F224F7">
        <w:rPr>
          <w:lang w:val="pt-BR" w:eastAsia="x-none"/>
        </w:rPr>
        <w:t>Antiparkinsónicos</w:t>
      </w:r>
      <w:bookmarkEnd w:id="92"/>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3" w:name="_Toc82441771"/>
      <w:proofErr w:type="spellStart"/>
      <w:r w:rsidRPr="00F224F7">
        <w:rPr>
          <w:lang w:val="pt-BR" w:eastAsia="x-none"/>
        </w:rPr>
        <w:t>Anti</w:t>
      </w:r>
      <w:r>
        <w:rPr>
          <w:lang w:val="pt-BR" w:eastAsia="x-none"/>
        </w:rPr>
        <w:t>tússicos</w:t>
      </w:r>
      <w:bookmarkEnd w:id="93"/>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4" w:name="_Toc82441772"/>
      <w:r>
        <w:rPr>
          <w:lang w:val="pt-BR" w:eastAsia="x-none"/>
        </w:rPr>
        <w:t>Digitálicos</w:t>
      </w:r>
      <w:bookmarkEnd w:id="94"/>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5" w:name="_Toc82441773"/>
      <w:proofErr w:type="spellStart"/>
      <w:r w:rsidRPr="00954F5A">
        <w:rPr>
          <w:lang w:eastAsia="x-none"/>
        </w:rPr>
        <w:t>Glucocorticóides</w:t>
      </w:r>
      <w:bookmarkEnd w:id="95"/>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6" w:name="_Ref80908830"/>
      <w:bookmarkStart w:id="97"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6"/>
      <w:r w:rsidRPr="001B55E1">
        <w:rPr>
          <w:lang w:val="pt-BR"/>
        </w:rPr>
        <w:t xml:space="preserve"> – Efeitos secundários dos </w:t>
      </w:r>
      <w:proofErr w:type="spellStart"/>
      <w:r w:rsidRPr="001B55E1">
        <w:rPr>
          <w:lang w:val="pt-BR"/>
        </w:rPr>
        <w:t>glucocor</w:t>
      </w:r>
      <w:r>
        <w:rPr>
          <w:lang w:val="pt-BR"/>
        </w:rPr>
        <w:t>ticoides</w:t>
      </w:r>
      <w:bookmarkEnd w:id="97"/>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8" w:name="_Toc82441774"/>
      <w:r>
        <w:rPr>
          <w:lang w:val="pt-BR" w:eastAsia="x-none"/>
        </w:rPr>
        <w:t>Medicamentos usados na incontinência urinária</w:t>
      </w:r>
      <w:bookmarkEnd w:id="98"/>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9" w:name="_Toc82441776"/>
      <w:r w:rsidRPr="001264D6">
        <w:rPr>
          <w:lang w:val="pt-PT"/>
        </w:rPr>
        <w:t>Limpeza dos dados</w:t>
      </w:r>
      <w:bookmarkEnd w:id="99"/>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100" w:name="_Toc82441777"/>
      <w:r w:rsidRPr="001264D6">
        <w:rPr>
          <w:lang w:val="pt-PT"/>
        </w:rPr>
        <w:t>Transformação dos dados</w:t>
      </w:r>
      <w:bookmarkEnd w:id="100"/>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101" w:name="_Ref69917758"/>
      <w:bookmarkStart w:id="102" w:name="_Toc82441778"/>
      <w:r w:rsidRPr="001264D6">
        <w:rPr>
          <w:lang w:val="pt-PT"/>
        </w:rPr>
        <w:lastRenderedPageBreak/>
        <w:t>Modelação</w:t>
      </w:r>
      <w:bookmarkEnd w:id="101"/>
      <w:bookmarkEnd w:id="102"/>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3" w:name="_Toc82441779"/>
      <w:r w:rsidRPr="001264D6">
        <w:rPr>
          <w:lang w:val="pt-PT"/>
        </w:rPr>
        <w:t>Regressão Logística</w:t>
      </w:r>
      <w:bookmarkEnd w:id="103"/>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4"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4"/>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5" w:name="_Ref69917772"/>
      <w:bookmarkStart w:id="106" w:name="_Toc82441781"/>
      <w:r w:rsidRPr="001264D6">
        <w:rPr>
          <w:lang w:val="pt-PT"/>
        </w:rPr>
        <w:lastRenderedPageBreak/>
        <w:t>Apresentação e discussão de resultados</w:t>
      </w:r>
      <w:bookmarkEnd w:id="105"/>
      <w:bookmarkEnd w:id="106"/>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7" w:name="_Ref69916962"/>
      <w:bookmarkStart w:id="108" w:name="_Ref69916993"/>
      <w:bookmarkStart w:id="109" w:name="_Toc82441782"/>
      <w:r w:rsidRPr="001264D6">
        <w:rPr>
          <w:lang w:val="pt-PT"/>
        </w:rPr>
        <w:lastRenderedPageBreak/>
        <w:t>Conclusões</w:t>
      </w:r>
      <w:bookmarkEnd w:id="107"/>
      <w:bookmarkEnd w:id="108"/>
      <w:bookmarkEnd w:id="109"/>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10" w:name="_Toc82441783"/>
      <w:r w:rsidRPr="001264D6">
        <w:rPr>
          <w:sz w:val="24"/>
          <w:lang w:val="pt-PT"/>
        </w:rPr>
        <w:lastRenderedPageBreak/>
        <w:t>Bibliog</w:t>
      </w:r>
      <w:r w:rsidR="00F56D13" w:rsidRPr="001264D6">
        <w:rPr>
          <w:sz w:val="24"/>
          <w:lang w:val="pt-PT"/>
        </w:rPr>
        <w:t>rafia</w:t>
      </w:r>
      <w:bookmarkEnd w:id="110"/>
    </w:p>
    <w:p w14:paraId="72AF6D99" w14:textId="0D9C6775" w:rsidR="00C75460" w:rsidRPr="001264D6" w:rsidRDefault="00C75460" w:rsidP="00C75460">
      <w:pPr>
        <w:rPr>
          <w:highlight w:val="yellow"/>
          <w:lang w:val="pt-PT" w:eastAsia="x-none"/>
        </w:rPr>
      </w:pPr>
    </w:p>
    <w:p w14:paraId="67CE659F" w14:textId="75A03A38" w:rsidR="00B7605B" w:rsidRPr="00B7605B" w:rsidRDefault="00C75460" w:rsidP="00B7605B">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B7605B" w:rsidRPr="000B5D63">
        <w:rPr>
          <w:noProof/>
          <w:lang w:val="pt-BR"/>
        </w:rPr>
        <w:t xml:space="preserve">Adamis, D., Sharma, N., Whelan, P. J. P., &amp; MacDonald, A. J. D. (2010). </w:t>
      </w:r>
      <w:r w:rsidR="00B7605B" w:rsidRPr="00B7605B">
        <w:rPr>
          <w:noProof/>
        </w:rPr>
        <w:t xml:space="preserve">Delirium scales: A review of current evidence. </w:t>
      </w:r>
      <w:r w:rsidR="00B7605B" w:rsidRPr="00B7605B">
        <w:rPr>
          <w:i/>
          <w:iCs/>
          <w:noProof/>
        </w:rPr>
        <w:t>Aging and Mental Health</w:t>
      </w:r>
      <w:r w:rsidR="00B7605B" w:rsidRPr="00B7605B">
        <w:rPr>
          <w:noProof/>
        </w:rPr>
        <w:t xml:space="preserve">, </w:t>
      </w:r>
      <w:r w:rsidR="00B7605B" w:rsidRPr="00B7605B">
        <w:rPr>
          <w:i/>
          <w:iCs/>
          <w:noProof/>
        </w:rPr>
        <w:t>14</w:t>
      </w:r>
      <w:r w:rsidR="00B7605B" w:rsidRPr="00B7605B">
        <w:rPr>
          <w:noProof/>
        </w:rPr>
        <w:t>(5), 543–555. https://doi.org/10.1080/13607860903421011</w:t>
      </w:r>
    </w:p>
    <w:p w14:paraId="741D7CB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Adamis, D., Treloar, A., Martin, F. C., &amp; Macdonald, A. J. D. (2007). A brief review of the history of delirium as a mental disorder. </w:t>
      </w:r>
      <w:r w:rsidRPr="00B7605B">
        <w:rPr>
          <w:i/>
          <w:iCs/>
          <w:noProof/>
        </w:rPr>
        <w:t>History of Psychiatry</w:t>
      </w:r>
      <w:r w:rsidRPr="00B7605B">
        <w:rPr>
          <w:noProof/>
        </w:rPr>
        <w:t xml:space="preserve">, </w:t>
      </w:r>
      <w:r w:rsidRPr="00B7605B">
        <w:rPr>
          <w:i/>
          <w:iCs/>
          <w:noProof/>
        </w:rPr>
        <w:t>18</w:t>
      </w:r>
      <w:r w:rsidRPr="00B7605B">
        <w:rPr>
          <w:noProof/>
        </w:rPr>
        <w:t>(4), 459–469. https://doi.org/10.1177/0957154X07076467</w:t>
      </w:r>
    </w:p>
    <w:p w14:paraId="2A4697A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Alagiakrishnan, K., &amp; Wiens, C. A. (2004). An approach to drug induced delirium in the elderly. </w:t>
      </w:r>
      <w:r w:rsidRPr="00B7605B">
        <w:rPr>
          <w:i/>
          <w:iCs/>
          <w:noProof/>
        </w:rPr>
        <w:t>Postgraduate Medical Journal</w:t>
      </w:r>
      <w:r w:rsidRPr="00B7605B">
        <w:rPr>
          <w:noProof/>
        </w:rPr>
        <w:t xml:space="preserve">, </w:t>
      </w:r>
      <w:r w:rsidRPr="00B7605B">
        <w:rPr>
          <w:i/>
          <w:iCs/>
          <w:noProof/>
        </w:rPr>
        <w:t>80</w:t>
      </w:r>
      <w:r w:rsidRPr="00B7605B">
        <w:rPr>
          <w:noProof/>
        </w:rPr>
        <w:t>(945), 388–393. https://doi.org/10.1136/pgmj.2003.017236</w:t>
      </w:r>
    </w:p>
    <w:p w14:paraId="7133CDD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Ali, J., Khan, R., Ahmad, N., &amp; Maqsood, I. (2012). Random Forests and Decision Trees. </w:t>
      </w:r>
      <w:r w:rsidRPr="00B7605B">
        <w:rPr>
          <w:i/>
          <w:iCs/>
          <w:noProof/>
        </w:rPr>
        <w:t>International Journal of Computer Science Issues</w:t>
      </w:r>
      <w:r w:rsidRPr="00B7605B">
        <w:rPr>
          <w:noProof/>
        </w:rPr>
        <w:t xml:space="preserve">, </w:t>
      </w:r>
      <w:r w:rsidRPr="00B7605B">
        <w:rPr>
          <w:i/>
          <w:iCs/>
          <w:noProof/>
        </w:rPr>
        <w:t>9</w:t>
      </w:r>
      <w:r w:rsidRPr="00B7605B">
        <w:rPr>
          <w:noProof/>
        </w:rPr>
        <w:t>(5), 272–278.</w:t>
      </w:r>
    </w:p>
    <w:p w14:paraId="6B6C561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Ali, M. A., Hashmi, M., Ahmed, W., Raza, S. A., Khan, M. F., &amp; Salim, B. (2021). Incidence and risk factors of delirium in surgical intensive care unit. </w:t>
      </w:r>
      <w:r w:rsidRPr="00B7605B">
        <w:rPr>
          <w:i/>
          <w:iCs/>
          <w:noProof/>
        </w:rPr>
        <w:t>Trauma Surgery and Acute Care Open</w:t>
      </w:r>
      <w:r w:rsidRPr="00B7605B">
        <w:rPr>
          <w:noProof/>
        </w:rPr>
        <w:t xml:space="preserve">, </w:t>
      </w:r>
      <w:r w:rsidRPr="00B7605B">
        <w:rPr>
          <w:i/>
          <w:iCs/>
          <w:noProof/>
        </w:rPr>
        <w:t>6</w:t>
      </w:r>
      <w:r w:rsidRPr="00B7605B">
        <w:rPr>
          <w:noProof/>
        </w:rPr>
        <w:t>(1). https://doi.org/10.1136/tsaco-2020-000564</w:t>
      </w:r>
    </w:p>
    <w:p w14:paraId="3630B2E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Alsuliman, T., Humaidan, D., &amp; Sliman, L. (2020). Machine learning and artificial intelligence in the service of medicine: Necessity or potentiality? </w:t>
      </w:r>
      <w:r w:rsidRPr="00B7605B">
        <w:rPr>
          <w:i/>
          <w:iCs/>
          <w:noProof/>
        </w:rPr>
        <w:t>Current Research in Translational Medicine</w:t>
      </w:r>
      <w:r w:rsidRPr="00B7605B">
        <w:rPr>
          <w:noProof/>
        </w:rPr>
        <w:t xml:space="preserve">, </w:t>
      </w:r>
      <w:r w:rsidRPr="00B7605B">
        <w:rPr>
          <w:i/>
          <w:iCs/>
          <w:noProof/>
        </w:rPr>
        <w:t>68</w:t>
      </w:r>
      <w:r w:rsidRPr="00B7605B">
        <w:rPr>
          <w:noProof/>
        </w:rPr>
        <w:t>(4), 245–251. https://doi.org/10.1016/j.retram.2020.01.002</w:t>
      </w:r>
    </w:p>
    <w:p w14:paraId="054C71C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American Psychiatric Association. (1980). </w:t>
      </w:r>
      <w:r w:rsidRPr="00B7605B">
        <w:rPr>
          <w:i/>
          <w:iCs/>
          <w:noProof/>
        </w:rPr>
        <w:t>Diagnostic and Statistical Manual of Mental Disorders - III</w:t>
      </w:r>
      <w:r w:rsidRPr="00B7605B">
        <w:rPr>
          <w:noProof/>
        </w:rPr>
        <w:t>. Washington.</w:t>
      </w:r>
    </w:p>
    <w:p w14:paraId="60B5D707"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American Psychiatric Association. (2013). </w:t>
      </w:r>
      <w:r w:rsidRPr="00B7605B">
        <w:rPr>
          <w:i/>
          <w:iCs/>
          <w:noProof/>
        </w:rPr>
        <w:t>Diagnostic and statistical manual of mental disorders - DSM-5</w:t>
      </w:r>
      <w:r w:rsidRPr="00B7605B">
        <w:rPr>
          <w:noProof/>
        </w:rPr>
        <w:t xml:space="preserve">. </w:t>
      </w:r>
      <w:r w:rsidRPr="000B5D63">
        <w:rPr>
          <w:i/>
          <w:iCs/>
          <w:noProof/>
          <w:lang w:val="pt-BR"/>
        </w:rPr>
        <w:t>Pediatria Integral</w:t>
      </w:r>
      <w:r w:rsidRPr="000B5D63">
        <w:rPr>
          <w:noProof/>
          <w:lang w:val="pt-BR"/>
        </w:rPr>
        <w:t xml:space="preserve"> (fifth, Vol. 17).</w:t>
      </w:r>
    </w:p>
    <w:p w14:paraId="3B070B6C"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Associação Portuguesa de Nutrição. (2018). </w:t>
      </w:r>
      <w:r w:rsidRPr="000B5D63">
        <w:rPr>
          <w:i/>
          <w:iCs/>
          <w:noProof/>
          <w:lang w:val="pt-BR"/>
        </w:rPr>
        <w:t>Dislipidemias: Caracterização e Tratamento nutricional</w:t>
      </w:r>
      <w:r w:rsidRPr="000B5D63">
        <w:rPr>
          <w:noProof/>
          <w:lang w:val="pt-BR"/>
        </w:rPr>
        <w:t>. Associação Portuguesa de Nutrição. Retrieved from http://www.jstage.jst.go.jp/article/pjab/86/5/86_5_484/_article</w:t>
      </w:r>
    </w:p>
    <w:p w14:paraId="184E0CF2"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Basu, S., Faghmous, J. H., &amp; Doupe, P. (2020). Machine learning methods for precision medicine research designed to reduce health disparities: A structured tutorial. </w:t>
      </w:r>
      <w:r w:rsidRPr="000B5D63">
        <w:rPr>
          <w:i/>
          <w:iCs/>
          <w:noProof/>
          <w:lang w:val="pt-BR"/>
        </w:rPr>
        <w:t>Ethnicity and Disease</w:t>
      </w:r>
      <w:r w:rsidRPr="000B5D63">
        <w:rPr>
          <w:noProof/>
          <w:lang w:val="pt-BR"/>
        </w:rPr>
        <w:t xml:space="preserve">, </w:t>
      </w:r>
      <w:r w:rsidRPr="000B5D63">
        <w:rPr>
          <w:i/>
          <w:iCs/>
          <w:noProof/>
          <w:lang w:val="pt-BR"/>
        </w:rPr>
        <w:t>30</w:t>
      </w:r>
      <w:r w:rsidRPr="000B5D63">
        <w:rPr>
          <w:noProof/>
          <w:lang w:val="pt-BR"/>
        </w:rPr>
        <w:t>, 217–228. https://doi.org/10.18865/ed.30.S1.217</w:t>
      </w:r>
    </w:p>
    <w:p w14:paraId="05536A2C"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Bial. (2006). Denominação da especialidade farmacêutica - SEDOXIL. </w:t>
      </w:r>
      <w:r w:rsidRPr="00B7605B">
        <w:rPr>
          <w:noProof/>
        </w:rPr>
        <w:t>Retrieved July 21, 2021, from https://www.bial.com/media/2780/sedoxil.pdf</w:t>
      </w:r>
    </w:p>
    <w:p w14:paraId="6C1CCDAF"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Bourgeois, J. A., Hategan, A., &amp; Losier, B. (2014). Delirium in the hospital: Emphasis on the management of geriatric patients. </w:t>
      </w:r>
      <w:r w:rsidRPr="000B5D63">
        <w:rPr>
          <w:i/>
          <w:iCs/>
          <w:noProof/>
          <w:lang w:val="pt-BR"/>
        </w:rPr>
        <w:t>Current Psychiatry</w:t>
      </w:r>
      <w:r w:rsidRPr="000B5D63">
        <w:rPr>
          <w:noProof/>
          <w:lang w:val="pt-BR"/>
        </w:rPr>
        <w:t xml:space="preserve">, </w:t>
      </w:r>
      <w:r w:rsidRPr="000B5D63">
        <w:rPr>
          <w:i/>
          <w:iCs/>
          <w:noProof/>
          <w:lang w:val="pt-BR"/>
        </w:rPr>
        <w:t>13</w:t>
      </w:r>
      <w:r w:rsidRPr="000B5D63">
        <w:rPr>
          <w:noProof/>
          <w:lang w:val="pt-BR"/>
        </w:rPr>
        <w:t>(8), 29–42.</w:t>
      </w:r>
    </w:p>
    <w:p w14:paraId="280B9927"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lastRenderedPageBreak/>
        <w:t xml:space="preserve">Braga, A. de P., Ludermir, T. B., &amp; Carvalho, A. C. P. de L. F. (2000). </w:t>
      </w:r>
      <w:r w:rsidRPr="000B5D63">
        <w:rPr>
          <w:i/>
          <w:iCs/>
          <w:noProof/>
          <w:lang w:val="pt-BR"/>
        </w:rPr>
        <w:t>Redes Neurais Artificiais: Teoria e Aplicações</w:t>
      </w:r>
      <w:r w:rsidRPr="000B5D63">
        <w:rPr>
          <w:noProof/>
          <w:lang w:val="pt-BR"/>
        </w:rPr>
        <w:t>. Rio de Janeiro: LTC - Livros técnicos e científicos editora S.A.</w:t>
      </w:r>
    </w:p>
    <w:p w14:paraId="5FFF3A4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Breiman, L. (2001). Random forests. </w:t>
      </w:r>
      <w:r w:rsidRPr="00B7605B">
        <w:rPr>
          <w:i/>
          <w:iCs/>
          <w:noProof/>
        </w:rPr>
        <w:t>Machine Learning</w:t>
      </w:r>
      <w:r w:rsidRPr="00B7605B">
        <w:rPr>
          <w:noProof/>
        </w:rPr>
        <w:t xml:space="preserve">, </w:t>
      </w:r>
      <w:r w:rsidRPr="00B7605B">
        <w:rPr>
          <w:i/>
          <w:iCs/>
          <w:noProof/>
        </w:rPr>
        <w:t>45</w:t>
      </w:r>
      <w:r w:rsidRPr="00B7605B">
        <w:rPr>
          <w:noProof/>
        </w:rPr>
        <w:t>(1), 5–32.</w:t>
      </w:r>
    </w:p>
    <w:p w14:paraId="5D6B3F6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Brenner, D. M., &amp; Lacy, B. E. (2021). Antispasmodics for Chronic Abdominal Pain. </w:t>
      </w:r>
      <w:r w:rsidRPr="00B7605B">
        <w:rPr>
          <w:i/>
          <w:iCs/>
          <w:noProof/>
        </w:rPr>
        <w:t>American Journal of Gastroenterology</w:t>
      </w:r>
      <w:r w:rsidRPr="00B7605B">
        <w:rPr>
          <w:noProof/>
        </w:rPr>
        <w:t xml:space="preserve">, </w:t>
      </w:r>
      <w:r w:rsidRPr="00B7605B">
        <w:rPr>
          <w:i/>
          <w:iCs/>
          <w:noProof/>
        </w:rPr>
        <w:t>Publish Ah</w:t>
      </w:r>
      <w:r w:rsidRPr="00B7605B">
        <w:rPr>
          <w:noProof/>
        </w:rPr>
        <w:t>, 1587–1600. https://doi.org/10.14309/ajg.0000000000001266</w:t>
      </w:r>
    </w:p>
    <w:p w14:paraId="766B760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Bruha, I., &amp; Berka, P. (2000). Discretization and Fuzzification of Numerical Attributes in Attribute-Based Learning. In </w:t>
      </w:r>
      <w:r w:rsidRPr="00B7605B">
        <w:rPr>
          <w:i/>
          <w:iCs/>
          <w:noProof/>
        </w:rPr>
        <w:t>Fuzzy Systems in Medicine</w:t>
      </w:r>
      <w:r w:rsidRPr="00B7605B">
        <w:rPr>
          <w:noProof/>
        </w:rPr>
        <w:t xml:space="preserve"> (Vol. 41, pp. 112–138). https://doi.org/10.1007/978-3-7908-1859-8_6</w:t>
      </w:r>
    </w:p>
    <w:p w14:paraId="139BEC2C"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Brunton, L. L., Chabner, B. A., &amp; Knollmann, B. C. (2011). </w:t>
      </w:r>
      <w:r w:rsidRPr="00B7605B">
        <w:rPr>
          <w:i/>
          <w:iCs/>
          <w:noProof/>
        </w:rPr>
        <w:t>Goodman &amp; Gilman’s pharmacological basis of therapeutics</w:t>
      </w:r>
      <w:r w:rsidRPr="00B7605B">
        <w:rPr>
          <w:noProof/>
        </w:rPr>
        <w:t xml:space="preserve"> (twelfth). New York, NY: McGraw-Hill Medical.</w:t>
      </w:r>
    </w:p>
    <w:p w14:paraId="5FC010C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Burges, Christopher, J. C. (1998). A Tutorial on Support Vector Machines for Pattern Recognition. </w:t>
      </w:r>
      <w:r w:rsidRPr="00B7605B">
        <w:rPr>
          <w:i/>
          <w:iCs/>
          <w:noProof/>
        </w:rPr>
        <w:t>Data Mining and Knowledge Discovery</w:t>
      </w:r>
      <w:r w:rsidRPr="00B7605B">
        <w:rPr>
          <w:noProof/>
        </w:rPr>
        <w:t xml:space="preserve">, </w:t>
      </w:r>
      <w:r w:rsidRPr="00B7605B">
        <w:rPr>
          <w:i/>
          <w:iCs/>
          <w:noProof/>
        </w:rPr>
        <w:t>2</w:t>
      </w:r>
      <w:r w:rsidRPr="00B7605B">
        <w:rPr>
          <w:noProof/>
        </w:rPr>
        <w:t>, 121–167. https://doi.org/https://doi.org/10.1023/A:1009715923555</w:t>
      </w:r>
    </w:p>
    <w:p w14:paraId="664F7B8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Cacabelos, R. (2017). Parkinson’s Disease: From Pathogenesis to Pharmacogenomics. </w:t>
      </w:r>
      <w:r w:rsidRPr="00B7605B">
        <w:rPr>
          <w:i/>
          <w:iCs/>
          <w:noProof/>
        </w:rPr>
        <w:t>International Journal of Molecular Sciences</w:t>
      </w:r>
      <w:r w:rsidRPr="00B7605B">
        <w:rPr>
          <w:noProof/>
        </w:rPr>
        <w:t xml:space="preserve">, </w:t>
      </w:r>
      <w:r w:rsidRPr="00B7605B">
        <w:rPr>
          <w:i/>
          <w:iCs/>
          <w:noProof/>
        </w:rPr>
        <w:t>18</w:t>
      </w:r>
      <w:r w:rsidRPr="00B7605B">
        <w:rPr>
          <w:noProof/>
        </w:rPr>
        <w:t>(3), 551. https://doi.org/10.3390/ijms18030551</w:t>
      </w:r>
    </w:p>
    <w:p w14:paraId="1241D0F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Cano-escalera, G., Besga, A., &amp; Graña, M. (2021). Risk factors for prediction of delirium at hospital admittance. </w:t>
      </w:r>
      <w:r w:rsidRPr="00B7605B">
        <w:rPr>
          <w:i/>
          <w:iCs/>
          <w:noProof/>
        </w:rPr>
        <w:t>Expert Systems</w:t>
      </w:r>
      <w:r w:rsidRPr="00B7605B">
        <w:rPr>
          <w:noProof/>
        </w:rPr>
        <w:t xml:space="preserve">, </w:t>
      </w:r>
      <w:r w:rsidRPr="00B7605B">
        <w:rPr>
          <w:i/>
          <w:iCs/>
          <w:noProof/>
        </w:rPr>
        <w:t>e12698</w:t>
      </w:r>
      <w:r w:rsidRPr="00B7605B">
        <w:rPr>
          <w:noProof/>
        </w:rPr>
        <w:t>(December 2020), 1–10. https://doi.org/10.1111/exsy.12698</w:t>
      </w:r>
    </w:p>
    <w:p w14:paraId="01FA6A0D" w14:textId="77777777" w:rsidR="00B7605B" w:rsidRPr="00B7605B" w:rsidRDefault="00B7605B" w:rsidP="00B7605B">
      <w:pPr>
        <w:widowControl w:val="0"/>
        <w:autoSpaceDE w:val="0"/>
        <w:autoSpaceDN w:val="0"/>
        <w:adjustRightInd w:val="0"/>
        <w:ind w:left="480" w:hanging="480"/>
        <w:rPr>
          <w:noProof/>
        </w:rPr>
      </w:pPr>
      <w:r w:rsidRPr="00B7605B">
        <w:rPr>
          <w:noProof/>
        </w:rPr>
        <w:t>Casey, P., Cross, W., Mart, M. W. S., Baldwin, C., Riddell, K., &amp; D</w:t>
      </w:r>
      <w:r w:rsidRPr="00B7605B">
        <w:rPr>
          <w:rFonts w:ascii="Cambria" w:hAnsi="Cambria" w:cs="Cambria"/>
          <w:noProof/>
        </w:rPr>
        <w:t>ā</w:t>
      </w:r>
      <w:r w:rsidRPr="00B7605B">
        <w:rPr>
          <w:noProof/>
        </w:rPr>
        <w:t>rzi</w:t>
      </w:r>
      <w:r w:rsidRPr="00B7605B">
        <w:rPr>
          <w:rFonts w:ascii="Cambria" w:hAnsi="Cambria" w:cs="Cambria"/>
          <w:noProof/>
        </w:rPr>
        <w:t>ņ</w:t>
      </w:r>
      <w:r w:rsidRPr="00B7605B">
        <w:rPr>
          <w:noProof/>
        </w:rPr>
        <w:t xml:space="preserve">š, P. (2019). Hospital discharge data under-reports delirium occurrence: results from a point prevalence survey of delirium in a major Australian health service. </w:t>
      </w:r>
      <w:r w:rsidRPr="00B7605B">
        <w:rPr>
          <w:i/>
          <w:iCs/>
          <w:noProof/>
        </w:rPr>
        <w:t>Internal Medicine Journal</w:t>
      </w:r>
      <w:r w:rsidRPr="00B7605B">
        <w:rPr>
          <w:noProof/>
        </w:rPr>
        <w:t xml:space="preserve">, </w:t>
      </w:r>
      <w:r w:rsidRPr="00B7605B">
        <w:rPr>
          <w:i/>
          <w:iCs/>
          <w:noProof/>
        </w:rPr>
        <w:t>49</w:t>
      </w:r>
      <w:r w:rsidRPr="00B7605B">
        <w:rPr>
          <w:noProof/>
        </w:rPr>
        <w:t>(3), 338–344. https://doi.org/10.1111/imj.14066</w:t>
      </w:r>
    </w:p>
    <w:p w14:paraId="7EC331C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Chapelle, O., Vapnik, V., Bousquet, O., &amp; Mukherjee, S. (2002). Choosing Multiple Parameters for Support Vector Machines. </w:t>
      </w:r>
      <w:r w:rsidRPr="00B7605B">
        <w:rPr>
          <w:i/>
          <w:iCs/>
          <w:noProof/>
        </w:rPr>
        <w:t>Machine Learning</w:t>
      </w:r>
      <w:r w:rsidRPr="00B7605B">
        <w:rPr>
          <w:noProof/>
        </w:rPr>
        <w:t xml:space="preserve">, </w:t>
      </w:r>
      <w:r w:rsidRPr="00B7605B">
        <w:rPr>
          <w:i/>
          <w:iCs/>
          <w:noProof/>
        </w:rPr>
        <w:t>46</w:t>
      </w:r>
      <w:r w:rsidRPr="00B7605B">
        <w:rPr>
          <w:noProof/>
        </w:rPr>
        <w:t>, 131–159. https://doi.org/https://doi.org/10.1023/A:1012450327387</w:t>
      </w:r>
    </w:p>
    <w:p w14:paraId="2159EDA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Chapman, P., Clinton, J., Kerber, R., Khabaza, T., Reinartz, T., Shearer, C., &amp; Wirth, R. (2000). </w:t>
      </w:r>
      <w:r w:rsidRPr="00B7605B">
        <w:rPr>
          <w:i/>
          <w:iCs/>
          <w:noProof/>
        </w:rPr>
        <w:t>CRISP-DM 1.0 Step-by-step data mining guide</w:t>
      </w:r>
      <w:r w:rsidRPr="00B7605B">
        <w:rPr>
          <w:noProof/>
        </w:rPr>
        <w:t xml:space="preserve">. </w:t>
      </w:r>
      <w:r w:rsidRPr="00B7605B">
        <w:rPr>
          <w:i/>
          <w:iCs/>
          <w:noProof/>
        </w:rPr>
        <w:t>SPSS inc</w:t>
      </w:r>
      <w:r w:rsidRPr="00B7605B">
        <w:rPr>
          <w:noProof/>
        </w:rPr>
        <w:t>. Retrieved from http://www.crisp-dm.org/CRISPWP-0800.pdf</w:t>
      </w:r>
    </w:p>
    <w:p w14:paraId="11FECD0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Cheon, S. Y., Koo, B.-N., Kim, S. Y., Kam, E. H., Nam, J., &amp; Kim, E. J. (2021). Scopolamine promotes neuroinflammation and delirium-like neuropsychiatric disorder in mice. </w:t>
      </w:r>
      <w:r w:rsidRPr="00B7605B">
        <w:rPr>
          <w:i/>
          <w:iCs/>
          <w:noProof/>
        </w:rPr>
        <w:t>Scientific Reports</w:t>
      </w:r>
      <w:r w:rsidRPr="00B7605B">
        <w:rPr>
          <w:noProof/>
        </w:rPr>
        <w:t xml:space="preserve">, </w:t>
      </w:r>
      <w:r w:rsidRPr="00B7605B">
        <w:rPr>
          <w:i/>
          <w:iCs/>
          <w:noProof/>
        </w:rPr>
        <w:t>11</w:t>
      </w:r>
      <w:r w:rsidRPr="00B7605B">
        <w:rPr>
          <w:noProof/>
        </w:rPr>
        <w:t>(1), 8376. https://doi.org/10.1038/s41598-021-87790-y</w:t>
      </w:r>
    </w:p>
    <w:p w14:paraId="770B4EB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Chrousos, G. P. (1993). Syndromes of Glucocorticoid Resistance. </w:t>
      </w:r>
      <w:r w:rsidRPr="00B7605B">
        <w:rPr>
          <w:i/>
          <w:iCs/>
          <w:noProof/>
        </w:rPr>
        <w:t>Annals of Internal Medicine</w:t>
      </w:r>
      <w:r w:rsidRPr="00B7605B">
        <w:rPr>
          <w:noProof/>
        </w:rPr>
        <w:t xml:space="preserve">, </w:t>
      </w:r>
      <w:r w:rsidRPr="00B7605B">
        <w:rPr>
          <w:i/>
          <w:iCs/>
          <w:noProof/>
        </w:rPr>
        <w:t>119</w:t>
      </w:r>
      <w:r w:rsidRPr="00B7605B">
        <w:rPr>
          <w:noProof/>
        </w:rPr>
        <w:t xml:space="preserve">(11), </w:t>
      </w:r>
      <w:r w:rsidRPr="00B7605B">
        <w:rPr>
          <w:noProof/>
        </w:rPr>
        <w:lastRenderedPageBreak/>
        <w:t>1113. https://doi.org/10.7326/0003-4819-119-11-199312010-00009</w:t>
      </w:r>
    </w:p>
    <w:p w14:paraId="07D7BAE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Church, M. K., &amp; Maurer, M. (2014). Antihistamines. In </w:t>
      </w:r>
      <w:r w:rsidRPr="00B7605B">
        <w:rPr>
          <w:i/>
          <w:iCs/>
          <w:noProof/>
        </w:rPr>
        <w:t>History of Allergy</w:t>
      </w:r>
      <w:r w:rsidRPr="00B7605B">
        <w:rPr>
          <w:noProof/>
        </w:rPr>
        <w:t xml:space="preserve"> (Vol. 100, pp. 302–310). https://doi.org/10.1159/000359963</w:t>
      </w:r>
    </w:p>
    <w:p w14:paraId="7A2992C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Cirbus, J., MacLullich, A. M. J., Noel, C., Ely, E. W., Chandrasekhar, R., &amp; Han, J. H. (2019). Delirium etiology subtypes and their effect on six-month function and cognition in older emergency department patients. </w:t>
      </w:r>
      <w:r w:rsidRPr="00B7605B">
        <w:rPr>
          <w:i/>
          <w:iCs/>
          <w:noProof/>
        </w:rPr>
        <w:t>International Psychogeriatrics</w:t>
      </w:r>
      <w:r w:rsidRPr="00B7605B">
        <w:rPr>
          <w:noProof/>
        </w:rPr>
        <w:t xml:space="preserve">, </w:t>
      </w:r>
      <w:r w:rsidRPr="00B7605B">
        <w:rPr>
          <w:i/>
          <w:iCs/>
          <w:noProof/>
        </w:rPr>
        <w:t>31</w:t>
      </w:r>
      <w:r w:rsidRPr="00B7605B">
        <w:rPr>
          <w:noProof/>
        </w:rPr>
        <w:t>(2), 267–276. https://doi.org/10.1017/S1041610218000777</w:t>
      </w:r>
    </w:p>
    <w:p w14:paraId="27F07685"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Clegg, A., &amp; Young, J. B. (2011). Which medications to avoid in people at risk of delirium: A systematic review. </w:t>
      </w:r>
      <w:r w:rsidRPr="000B5D63">
        <w:rPr>
          <w:i/>
          <w:iCs/>
          <w:noProof/>
          <w:lang w:val="pt-BR"/>
        </w:rPr>
        <w:t>Age and Ageing</w:t>
      </w:r>
      <w:r w:rsidRPr="000B5D63">
        <w:rPr>
          <w:noProof/>
          <w:lang w:val="pt-BR"/>
        </w:rPr>
        <w:t xml:space="preserve">, </w:t>
      </w:r>
      <w:r w:rsidRPr="000B5D63">
        <w:rPr>
          <w:i/>
          <w:iCs/>
          <w:noProof/>
          <w:lang w:val="pt-BR"/>
        </w:rPr>
        <w:t>40</w:t>
      </w:r>
      <w:r w:rsidRPr="000B5D63">
        <w:rPr>
          <w:noProof/>
          <w:lang w:val="pt-BR"/>
        </w:rPr>
        <w:t>(1), 23–29. https://doi.org/10.1093/ageing/afq140</w:t>
      </w:r>
    </w:p>
    <w:p w14:paraId="4EFF95F8"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Conselho Nacional da Saúde. (2019). </w:t>
      </w:r>
      <w:r w:rsidRPr="000B5D63">
        <w:rPr>
          <w:i/>
          <w:iCs/>
          <w:noProof/>
          <w:lang w:val="pt-BR"/>
        </w:rPr>
        <w:t>Sem mais tempo a perder - Saúde mental em Portugal: um desafio para a próxima década</w:t>
      </w:r>
      <w:r w:rsidRPr="000B5D63">
        <w:rPr>
          <w:noProof/>
          <w:lang w:val="pt-BR"/>
        </w:rPr>
        <w:t xml:space="preserve">. </w:t>
      </w:r>
      <w:r w:rsidRPr="000B5D63">
        <w:rPr>
          <w:i/>
          <w:iCs/>
          <w:noProof/>
          <w:lang w:val="pt-BR"/>
        </w:rPr>
        <w:t>Conselho Nacional de Saúde</w:t>
      </w:r>
      <w:r w:rsidRPr="000B5D63">
        <w:rPr>
          <w:noProof/>
          <w:lang w:val="pt-BR"/>
        </w:rPr>
        <w:t>. Lisboa: CNS.</w:t>
      </w:r>
    </w:p>
    <w:p w14:paraId="3E293A23"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Corradi, J. P., Thompson, S., Mather, J. F., Waszynski, C. M., &amp; Dicks, R. S. (2018). </w:t>
      </w:r>
      <w:r w:rsidRPr="00B7605B">
        <w:rPr>
          <w:noProof/>
        </w:rPr>
        <w:t xml:space="preserve">Prediction of Incident Delirium Using a Random Forest classifier. </w:t>
      </w:r>
      <w:r w:rsidRPr="00B7605B">
        <w:rPr>
          <w:i/>
          <w:iCs/>
          <w:noProof/>
        </w:rPr>
        <w:t>Journal of Medical Systems</w:t>
      </w:r>
      <w:r w:rsidRPr="00B7605B">
        <w:rPr>
          <w:noProof/>
        </w:rPr>
        <w:t xml:space="preserve">, </w:t>
      </w:r>
      <w:r w:rsidRPr="00B7605B">
        <w:rPr>
          <w:i/>
          <w:iCs/>
          <w:noProof/>
        </w:rPr>
        <w:t>42</w:t>
      </w:r>
      <w:r w:rsidRPr="00B7605B">
        <w:rPr>
          <w:noProof/>
        </w:rPr>
        <w:t>(12). https://doi.org/10.1007/s10916-018-1109-0</w:t>
      </w:r>
    </w:p>
    <w:p w14:paraId="4EA831E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Davoudi, A., Ebadi, A., Rashidi, P., Ozrazgat-Baslanti, T., Bihorac, A., &amp; Bursian, A. C. (2017). Delirium Prediction using Machine Learning Models on Predictive Electronic Health Records Data. </w:t>
      </w:r>
      <w:r w:rsidRPr="00B7605B">
        <w:rPr>
          <w:i/>
          <w:iCs/>
          <w:noProof/>
        </w:rPr>
        <w:t>Proceedings - IEEE 17th International Symposium on Bioinformatics and Bioengineering, BIBE 2017</w:t>
      </w:r>
      <w:r w:rsidRPr="00B7605B">
        <w:rPr>
          <w:noProof/>
        </w:rPr>
        <w:t>, 568–573. https://doi.org/10.1109/BIBE.2017.00014</w:t>
      </w:r>
    </w:p>
    <w:p w14:paraId="258F0E9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De, J., &amp; Wand, A. P. F. (2015). Delirium screening: A systematic review of delirium screening tools in hospitalized patients. </w:t>
      </w:r>
      <w:r w:rsidRPr="00B7605B">
        <w:rPr>
          <w:i/>
          <w:iCs/>
          <w:noProof/>
        </w:rPr>
        <w:t>Gerontologist</w:t>
      </w:r>
      <w:r w:rsidRPr="00B7605B">
        <w:rPr>
          <w:noProof/>
        </w:rPr>
        <w:t xml:space="preserve">, </w:t>
      </w:r>
      <w:r w:rsidRPr="00B7605B">
        <w:rPr>
          <w:i/>
          <w:iCs/>
          <w:noProof/>
        </w:rPr>
        <w:t>55</w:t>
      </w:r>
      <w:r w:rsidRPr="00B7605B">
        <w:rPr>
          <w:noProof/>
        </w:rPr>
        <w:t>(6), 1079–1099. https://doi.org/10.1093/geront/gnv100</w:t>
      </w:r>
    </w:p>
    <w:p w14:paraId="7C2F55A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Delaney, J., Spevack, D., Doddamani, S., &amp; Ostfeld, R. (2006). Clonidine-induced delirium. </w:t>
      </w:r>
      <w:r w:rsidRPr="00B7605B">
        <w:rPr>
          <w:i/>
          <w:iCs/>
          <w:noProof/>
        </w:rPr>
        <w:t>International Journal of Cardiology</w:t>
      </w:r>
      <w:r w:rsidRPr="00B7605B">
        <w:rPr>
          <w:noProof/>
        </w:rPr>
        <w:t xml:space="preserve">, </w:t>
      </w:r>
      <w:r w:rsidRPr="00B7605B">
        <w:rPr>
          <w:i/>
          <w:iCs/>
          <w:noProof/>
        </w:rPr>
        <w:t>113</w:t>
      </w:r>
      <w:r w:rsidRPr="00B7605B">
        <w:rPr>
          <w:noProof/>
        </w:rPr>
        <w:t>(2), 276–278. https://doi.org/10.1016/j.ijcard.2005.09.032</w:t>
      </w:r>
    </w:p>
    <w:p w14:paraId="3EF5B43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Desforges, J. F., &amp; Lipowski, Z. J. (1989). Delirium in the Elderly Patient. </w:t>
      </w:r>
      <w:r w:rsidRPr="00B7605B">
        <w:rPr>
          <w:i/>
          <w:iCs/>
          <w:noProof/>
        </w:rPr>
        <w:t>New England Journal of Medicine</w:t>
      </w:r>
      <w:r w:rsidRPr="00B7605B">
        <w:rPr>
          <w:noProof/>
        </w:rPr>
        <w:t xml:space="preserve">, </w:t>
      </w:r>
      <w:r w:rsidRPr="00B7605B">
        <w:rPr>
          <w:i/>
          <w:iCs/>
          <w:noProof/>
        </w:rPr>
        <w:t>320</w:t>
      </w:r>
      <w:r w:rsidRPr="00B7605B">
        <w:rPr>
          <w:noProof/>
        </w:rPr>
        <w:t>(9), 578–582. https://doi.org/10.1056/NEJM198903023200907</w:t>
      </w:r>
    </w:p>
    <w:p w14:paraId="7310A0F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DGS. (n.d.). </w:t>
      </w:r>
      <w:r w:rsidRPr="000B5D63">
        <w:rPr>
          <w:noProof/>
          <w:lang w:val="pt-BR"/>
        </w:rPr>
        <w:t xml:space="preserve">Porque se fala em saúde mental? </w:t>
      </w:r>
      <w:r w:rsidRPr="00B7605B">
        <w:rPr>
          <w:noProof/>
        </w:rPr>
        <w:t>Retrieved July 14, 2021, from https://www.dgs.pt/paginas-de-sistema/saude-de-a-a-z/programa-nacional-para-a-saude-mental/perguntas-e-respostas.aspx</w:t>
      </w:r>
    </w:p>
    <w:p w14:paraId="5FFAFF0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Diseases, B. (MD): N. I. of D. and D. and K. (2012). Codeine. In </w:t>
      </w:r>
      <w:r w:rsidRPr="00B7605B">
        <w:rPr>
          <w:i/>
          <w:iCs/>
          <w:noProof/>
        </w:rPr>
        <w:t>LiverTox: Clinical and Research Information on Drug- Induced Liver Injury [Internet]</w:t>
      </w:r>
      <w:r w:rsidRPr="00B7605B">
        <w:rPr>
          <w:noProof/>
        </w:rPr>
        <w:t xml:space="preserve"> (p. 2). Retrieved from https://www.ncbi.nlm.nih.gov/books/</w:t>
      </w:r>
    </w:p>
    <w:p w14:paraId="3B16F32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Dreiseitl, S., &amp; Ohno-Machado, L. (2002). Logistic regression and artificial neural network classification models: A methodology review. </w:t>
      </w:r>
      <w:r w:rsidRPr="00B7605B">
        <w:rPr>
          <w:i/>
          <w:iCs/>
          <w:noProof/>
        </w:rPr>
        <w:t>Journal of Biomedical Informatics</w:t>
      </w:r>
      <w:r w:rsidRPr="00B7605B">
        <w:rPr>
          <w:noProof/>
        </w:rPr>
        <w:t xml:space="preserve">, </w:t>
      </w:r>
      <w:r w:rsidRPr="00B7605B">
        <w:rPr>
          <w:i/>
          <w:iCs/>
          <w:noProof/>
        </w:rPr>
        <w:t>35</w:t>
      </w:r>
      <w:r w:rsidRPr="00B7605B">
        <w:rPr>
          <w:noProof/>
        </w:rPr>
        <w:t xml:space="preserve">(5–6), 352–359. </w:t>
      </w:r>
      <w:r w:rsidRPr="00B7605B">
        <w:rPr>
          <w:noProof/>
        </w:rPr>
        <w:lastRenderedPageBreak/>
        <w:t>https://doi.org/10.1016/S1532-0464(03)00034-0</w:t>
      </w:r>
    </w:p>
    <w:p w14:paraId="7A7C0FA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Duan, K., Keerthi, S., &amp; Poo, A. (2003). Evaluation of simple performance measures for tuning SVM hyper parameters. Technical report. </w:t>
      </w:r>
      <w:r w:rsidRPr="00B7605B">
        <w:rPr>
          <w:i/>
          <w:iCs/>
          <w:noProof/>
        </w:rPr>
        <w:t>Neurocomputing</w:t>
      </w:r>
      <w:r w:rsidRPr="00B7605B">
        <w:rPr>
          <w:noProof/>
        </w:rPr>
        <w:t xml:space="preserve">, </w:t>
      </w:r>
      <w:r w:rsidRPr="00B7605B">
        <w:rPr>
          <w:i/>
          <w:iCs/>
          <w:noProof/>
        </w:rPr>
        <w:t>51</w:t>
      </w:r>
      <w:r w:rsidRPr="00B7605B">
        <w:rPr>
          <w:noProof/>
        </w:rPr>
        <w:t>, 41–59. https://doi.org/https://doi.org/10.1016/S0925-2312(02)00601-X</w:t>
      </w:r>
    </w:p>
    <w:p w14:paraId="0471D27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Ely, E. W., Margolin, R., Francis, J., May, L., Truman, B., Dittus, R., … Inouye, S. K. (2001). Evaluation of delirium in critically ill patients: Validation of the Confusion Assessment Method for the intensive care unit (CAM-ICU). </w:t>
      </w:r>
      <w:r w:rsidRPr="00B7605B">
        <w:rPr>
          <w:i/>
          <w:iCs/>
          <w:noProof/>
        </w:rPr>
        <w:t>Critical Care Medicine</w:t>
      </w:r>
      <w:r w:rsidRPr="00B7605B">
        <w:rPr>
          <w:noProof/>
        </w:rPr>
        <w:t xml:space="preserve">, </w:t>
      </w:r>
      <w:r w:rsidRPr="00B7605B">
        <w:rPr>
          <w:i/>
          <w:iCs/>
          <w:noProof/>
        </w:rPr>
        <w:t>29</w:t>
      </w:r>
      <w:r w:rsidRPr="00B7605B">
        <w:rPr>
          <w:noProof/>
        </w:rPr>
        <w:t>(7), 1370–1379. https://doi.org/10.1097/00003246-200107000-00012</w:t>
      </w:r>
    </w:p>
    <w:p w14:paraId="1DA2D8E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Ely, E. W., Truman, B., Shintani, A., Thomason, J. W. W., Wheeler, A. P., Gordon, S., … Bernard, G. R. (2003). Monitoring Sedation Status Over Time in ICU Patients. </w:t>
      </w:r>
      <w:r w:rsidRPr="00B7605B">
        <w:rPr>
          <w:i/>
          <w:iCs/>
          <w:noProof/>
        </w:rPr>
        <w:t>JAMA</w:t>
      </w:r>
      <w:r w:rsidRPr="00B7605B">
        <w:rPr>
          <w:noProof/>
        </w:rPr>
        <w:t xml:space="preserve">, </w:t>
      </w:r>
      <w:r w:rsidRPr="00B7605B">
        <w:rPr>
          <w:i/>
          <w:iCs/>
          <w:noProof/>
        </w:rPr>
        <w:t>289</w:t>
      </w:r>
      <w:r w:rsidRPr="00B7605B">
        <w:rPr>
          <w:noProof/>
        </w:rPr>
        <w:t>(22), 2983. https://doi.org/10.1001/jama.289.22.2983</w:t>
      </w:r>
    </w:p>
    <w:p w14:paraId="0B67AA9A"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Estivill-Castro, V. (2002). Why so many clustering algorithms - a position paper. </w:t>
      </w:r>
      <w:r w:rsidRPr="000B5D63">
        <w:rPr>
          <w:i/>
          <w:iCs/>
          <w:noProof/>
          <w:lang w:val="pt-BR"/>
        </w:rPr>
        <w:t>ACM SIGKDD Explorations Newsletter</w:t>
      </w:r>
      <w:r w:rsidRPr="000B5D63">
        <w:rPr>
          <w:noProof/>
          <w:lang w:val="pt-BR"/>
        </w:rPr>
        <w:t xml:space="preserve">, </w:t>
      </w:r>
      <w:r w:rsidRPr="000B5D63">
        <w:rPr>
          <w:i/>
          <w:iCs/>
          <w:noProof/>
          <w:lang w:val="pt-BR"/>
        </w:rPr>
        <w:t>4</w:t>
      </w:r>
      <w:r w:rsidRPr="000B5D63">
        <w:rPr>
          <w:noProof/>
          <w:lang w:val="pt-BR"/>
        </w:rPr>
        <w:t>(1), 65–75. https://doi.org/10.1145/568574.568575</w:t>
      </w:r>
    </w:p>
    <w:p w14:paraId="23088E8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Faceli, K., Lorena, A. C., Gama, J., &amp; Carvalho, A. C. P. L. . de C. (2011). </w:t>
      </w:r>
      <w:r w:rsidRPr="000B5D63">
        <w:rPr>
          <w:i/>
          <w:iCs/>
          <w:noProof/>
          <w:lang w:val="pt-BR"/>
        </w:rPr>
        <w:t>Inteligência Artificial. Uma Abordagem de Aprendizado de Máquina (Em Portugues do Brasil)</w:t>
      </w:r>
      <w:r w:rsidRPr="000B5D63">
        <w:rPr>
          <w:noProof/>
          <w:lang w:val="pt-BR"/>
        </w:rPr>
        <w:t xml:space="preserve">. </w:t>
      </w:r>
      <w:r w:rsidRPr="00B7605B">
        <w:rPr>
          <w:noProof/>
        </w:rPr>
        <w:t>GEN: LTC. Retrieved from http://amazon.com/o/ASIN/8521618808/</w:t>
      </w:r>
    </w:p>
    <w:p w14:paraId="1A503D1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Field, R. R., &amp; Wall, M. H. (2013). Delirium: Past, present, and future. </w:t>
      </w:r>
      <w:r w:rsidRPr="00B7605B">
        <w:rPr>
          <w:i/>
          <w:iCs/>
          <w:noProof/>
        </w:rPr>
        <w:t>Seminars in Cardiothoracic and Vascular Anesthesia</w:t>
      </w:r>
      <w:r w:rsidRPr="00B7605B">
        <w:rPr>
          <w:noProof/>
        </w:rPr>
        <w:t xml:space="preserve">, </w:t>
      </w:r>
      <w:r w:rsidRPr="00B7605B">
        <w:rPr>
          <w:i/>
          <w:iCs/>
          <w:noProof/>
        </w:rPr>
        <w:t>17</w:t>
      </w:r>
      <w:r w:rsidRPr="00B7605B">
        <w:rPr>
          <w:noProof/>
        </w:rPr>
        <w:t>(3), 170–179. https://doi.org/10.1177/1089253213476957</w:t>
      </w:r>
    </w:p>
    <w:p w14:paraId="13454F3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Flacker, J. M., &amp; Lipsitz, L. A. (1999). Neural Mechanisms of Delirium: Current Hypotheses and Evolving Concepts. </w:t>
      </w:r>
      <w:r w:rsidRPr="00B7605B">
        <w:rPr>
          <w:i/>
          <w:iCs/>
          <w:noProof/>
        </w:rPr>
        <w:t>The Journals of Gerontology Series A: Biological Sciences and Medical Sciences</w:t>
      </w:r>
      <w:r w:rsidRPr="00B7605B">
        <w:rPr>
          <w:noProof/>
        </w:rPr>
        <w:t xml:space="preserve">, </w:t>
      </w:r>
      <w:r w:rsidRPr="00B7605B">
        <w:rPr>
          <w:i/>
          <w:iCs/>
          <w:noProof/>
        </w:rPr>
        <w:t>54</w:t>
      </w:r>
      <w:r w:rsidRPr="00B7605B">
        <w:rPr>
          <w:noProof/>
        </w:rPr>
        <w:t>(6), B239–B246. https://doi.org/10.1093/gerona/54.6.B239</w:t>
      </w:r>
    </w:p>
    <w:p w14:paraId="64FD987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Fonseca, C., Brito, D., Cernadas, R., Ferreira, J., Franco, F., Rodrigues, T., … Silva Cardoso, J. (2017). Pela melhoria do tratamento da insuficiência cardíaca em Portugal – documento de consenso. </w:t>
      </w:r>
      <w:r w:rsidRPr="000B5D63">
        <w:rPr>
          <w:i/>
          <w:iCs/>
          <w:noProof/>
          <w:lang w:val="pt-BR"/>
        </w:rPr>
        <w:t>Revista Portuguesa de Cardiologia</w:t>
      </w:r>
      <w:r w:rsidRPr="000B5D63">
        <w:rPr>
          <w:noProof/>
          <w:lang w:val="pt-BR"/>
        </w:rPr>
        <w:t xml:space="preserve">, </w:t>
      </w:r>
      <w:r w:rsidRPr="000B5D63">
        <w:rPr>
          <w:i/>
          <w:iCs/>
          <w:noProof/>
          <w:lang w:val="pt-BR"/>
        </w:rPr>
        <w:t>36</w:t>
      </w:r>
      <w:r w:rsidRPr="000B5D63">
        <w:rPr>
          <w:noProof/>
          <w:lang w:val="pt-BR"/>
        </w:rPr>
        <w:t>(1), 1–8. https://doi.org/10.1016/j.repc.2016.10.006</w:t>
      </w:r>
    </w:p>
    <w:p w14:paraId="6FD028F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Francis, J. (1996). </w:t>
      </w:r>
      <w:r w:rsidRPr="00B7605B">
        <w:rPr>
          <w:noProof/>
        </w:rPr>
        <w:t xml:space="preserve">Drug-Induced Delirium : Diagnosis and treatment. </w:t>
      </w:r>
      <w:r w:rsidRPr="00B7605B">
        <w:rPr>
          <w:i/>
          <w:iCs/>
          <w:noProof/>
        </w:rPr>
        <w:t>CNS Drugs</w:t>
      </w:r>
      <w:r w:rsidRPr="00B7605B">
        <w:rPr>
          <w:noProof/>
        </w:rPr>
        <w:t xml:space="preserve">, </w:t>
      </w:r>
      <w:r w:rsidRPr="00B7605B">
        <w:rPr>
          <w:i/>
          <w:iCs/>
          <w:noProof/>
        </w:rPr>
        <w:t>5</w:t>
      </w:r>
      <w:r w:rsidRPr="00B7605B">
        <w:rPr>
          <w:noProof/>
        </w:rPr>
        <w:t>(2), 103–114.</w:t>
      </w:r>
    </w:p>
    <w:p w14:paraId="1FC043A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Frederick, A. L., &amp; Stanwood, G. D. (2009). Drugs, biogenic amine targets and the developing brain. </w:t>
      </w:r>
      <w:r w:rsidRPr="00B7605B">
        <w:rPr>
          <w:i/>
          <w:iCs/>
          <w:noProof/>
        </w:rPr>
        <w:t>Developmental Neuroscience</w:t>
      </w:r>
      <w:r w:rsidRPr="00B7605B">
        <w:rPr>
          <w:noProof/>
        </w:rPr>
        <w:t xml:space="preserve">, </w:t>
      </w:r>
      <w:r w:rsidRPr="00B7605B">
        <w:rPr>
          <w:i/>
          <w:iCs/>
          <w:noProof/>
        </w:rPr>
        <w:t>31</w:t>
      </w:r>
      <w:r w:rsidRPr="00B7605B">
        <w:rPr>
          <w:noProof/>
        </w:rPr>
        <w:t>(1–2), 7–22. https://doi.org/10.1159/000207490</w:t>
      </w:r>
    </w:p>
    <w:p w14:paraId="2DEF3E7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Friedman, J. H. (2002). Stochastic gradient boosting. </w:t>
      </w:r>
      <w:r w:rsidRPr="00B7605B">
        <w:rPr>
          <w:i/>
          <w:iCs/>
          <w:noProof/>
        </w:rPr>
        <w:t>Computational Statistics and Data Analysis</w:t>
      </w:r>
      <w:r w:rsidRPr="00B7605B">
        <w:rPr>
          <w:noProof/>
        </w:rPr>
        <w:t xml:space="preserve">, </w:t>
      </w:r>
      <w:r w:rsidRPr="00B7605B">
        <w:rPr>
          <w:i/>
          <w:iCs/>
          <w:noProof/>
        </w:rPr>
        <w:t>38</w:t>
      </w:r>
      <w:r w:rsidRPr="00B7605B">
        <w:rPr>
          <w:noProof/>
        </w:rPr>
        <w:t>(4), 367–378. https://doi.org/10.1016/S0167-9473(01)00065-2</w:t>
      </w:r>
    </w:p>
    <w:p w14:paraId="4E3B75C7"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Furtado, C. (2013). </w:t>
      </w:r>
      <w:r w:rsidRPr="000B5D63">
        <w:rPr>
          <w:i/>
          <w:iCs/>
          <w:noProof/>
          <w:lang w:val="pt-BR"/>
        </w:rPr>
        <w:t>Psicofármacos: Evolução do consumo em Portugal Continental (2000 – 2012)</w:t>
      </w:r>
      <w:r w:rsidRPr="000B5D63">
        <w:rPr>
          <w:noProof/>
          <w:lang w:val="pt-BR"/>
        </w:rPr>
        <w:t xml:space="preserve">. </w:t>
      </w:r>
      <w:r w:rsidRPr="00B7605B">
        <w:rPr>
          <w:noProof/>
        </w:rPr>
        <w:t>Retrieved from https://www.infarmed.pt/documents/15786/17838/psicofarmacos_relatorio2013+%281%29.pd</w:t>
      </w:r>
      <w:r w:rsidRPr="00B7605B">
        <w:rPr>
          <w:noProof/>
        </w:rPr>
        <w:lastRenderedPageBreak/>
        <w:t>f/3e52568f-7f90-47c8-9903-d128395c73e5</w:t>
      </w:r>
    </w:p>
    <w:p w14:paraId="5A222F6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Gaudreau, J. D., Gagnon, P., Harel, F., Roy, M. A., &amp; Tremblay, A. (2005). Psychoactive medications and risk of delirium in hospitalized cancer patients. </w:t>
      </w:r>
      <w:r w:rsidRPr="00B7605B">
        <w:rPr>
          <w:i/>
          <w:iCs/>
          <w:noProof/>
        </w:rPr>
        <w:t>Journal of Clinical Oncology</w:t>
      </w:r>
      <w:r w:rsidRPr="00B7605B">
        <w:rPr>
          <w:noProof/>
        </w:rPr>
        <w:t xml:space="preserve">, </w:t>
      </w:r>
      <w:r w:rsidRPr="00B7605B">
        <w:rPr>
          <w:i/>
          <w:iCs/>
          <w:noProof/>
        </w:rPr>
        <w:t>23</w:t>
      </w:r>
      <w:r w:rsidRPr="00B7605B">
        <w:rPr>
          <w:noProof/>
        </w:rPr>
        <w:t>(27), 6712–6718. https://doi.org/10.1200/JCO.2005.05.140</w:t>
      </w:r>
    </w:p>
    <w:p w14:paraId="6C807F2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Gross, A. L., Jones, R. N., Habtemariam, D. A., Fong, T. G., Tommet, D., Quach, L., … Inouye, S. K. (2012). Delirium and long-term cognitive trajectory among persons with dementia. </w:t>
      </w:r>
      <w:r w:rsidRPr="00B7605B">
        <w:rPr>
          <w:i/>
          <w:iCs/>
          <w:noProof/>
        </w:rPr>
        <w:t>Archives of Internal Medicine</w:t>
      </w:r>
      <w:r w:rsidRPr="00B7605B">
        <w:rPr>
          <w:noProof/>
        </w:rPr>
        <w:t xml:space="preserve">, </w:t>
      </w:r>
      <w:r w:rsidRPr="00B7605B">
        <w:rPr>
          <w:i/>
          <w:iCs/>
          <w:noProof/>
        </w:rPr>
        <w:t>172</w:t>
      </w:r>
      <w:r w:rsidRPr="00B7605B">
        <w:rPr>
          <w:noProof/>
        </w:rPr>
        <w:t>(17), 1324–1331. https://doi.org/10.1001/archinternmed.2012.3203</w:t>
      </w:r>
    </w:p>
    <w:p w14:paraId="189A7F4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Han, J. H., Eden, S., Shintani, A., Morandi, A., Schnelle, J., Dittus, R. S., … Ely, E. W. (2011). Delirium in older emergency department patients is an independent predictor of hospital length of stay. </w:t>
      </w:r>
      <w:r w:rsidRPr="00B7605B">
        <w:rPr>
          <w:i/>
          <w:iCs/>
          <w:noProof/>
        </w:rPr>
        <w:t>Academic Emergency Medicine</w:t>
      </w:r>
      <w:r w:rsidRPr="00B7605B">
        <w:rPr>
          <w:noProof/>
        </w:rPr>
        <w:t xml:space="preserve">, </w:t>
      </w:r>
      <w:r w:rsidRPr="00B7605B">
        <w:rPr>
          <w:i/>
          <w:iCs/>
          <w:noProof/>
        </w:rPr>
        <w:t>18</w:t>
      </w:r>
      <w:r w:rsidRPr="00B7605B">
        <w:rPr>
          <w:noProof/>
        </w:rPr>
        <w:t>(5), 451–457. https://doi.org/10.1111/j.1553-2712.2011.01065.x</w:t>
      </w:r>
    </w:p>
    <w:p w14:paraId="7A12136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Han, J., Kamber, M., &amp; Pei, J. (2012). </w:t>
      </w:r>
      <w:r w:rsidRPr="00B7605B">
        <w:rPr>
          <w:i/>
          <w:iCs/>
          <w:noProof/>
        </w:rPr>
        <w:t>Data mining: Concepts and Techniques</w:t>
      </w:r>
      <w:r w:rsidRPr="00B7605B">
        <w:rPr>
          <w:noProof/>
        </w:rPr>
        <w:t xml:space="preserve">. </w:t>
      </w:r>
      <w:r w:rsidRPr="00B7605B">
        <w:rPr>
          <w:i/>
          <w:iCs/>
          <w:noProof/>
        </w:rPr>
        <w:t>Elsevier</w:t>
      </w:r>
      <w:r w:rsidRPr="00B7605B">
        <w:rPr>
          <w:noProof/>
        </w:rPr>
        <w:t>. Morgan Kaufmann.</w:t>
      </w:r>
    </w:p>
    <w:p w14:paraId="227FF26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Harrison, P., Cowen, P., Burns, T., &amp; Fazel, M. (2018). </w:t>
      </w:r>
      <w:r w:rsidRPr="00B7605B">
        <w:rPr>
          <w:i/>
          <w:iCs/>
          <w:noProof/>
        </w:rPr>
        <w:t>Shorter Oxford Textbook of Psychiatry</w:t>
      </w:r>
      <w:r w:rsidRPr="00B7605B">
        <w:rPr>
          <w:noProof/>
        </w:rPr>
        <w:t xml:space="preserve"> (seventh). Oxford: Oxford University Press.</w:t>
      </w:r>
    </w:p>
    <w:p w14:paraId="2182F6B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Hatano, Y., Narumoto, J., Shibata, K., Matsuoka, T., Taniguchi, S., Hata, Y., … Fukui, K. (2013). White-matter hyperintensities predict delirium after cardiac surgery. </w:t>
      </w:r>
      <w:r w:rsidRPr="00B7605B">
        <w:rPr>
          <w:i/>
          <w:iCs/>
          <w:noProof/>
        </w:rPr>
        <w:t>American Journal of Geriatric Psychiatry</w:t>
      </w:r>
      <w:r w:rsidRPr="00B7605B">
        <w:rPr>
          <w:noProof/>
        </w:rPr>
        <w:t xml:space="preserve">, </w:t>
      </w:r>
      <w:r w:rsidRPr="00B7605B">
        <w:rPr>
          <w:i/>
          <w:iCs/>
          <w:noProof/>
        </w:rPr>
        <w:t>21</w:t>
      </w:r>
      <w:r w:rsidRPr="00B7605B">
        <w:rPr>
          <w:noProof/>
        </w:rPr>
        <w:t>(10), 938–945. https://doi.org/10.1016/j.jagp.2013.01.061</w:t>
      </w:r>
    </w:p>
    <w:p w14:paraId="383FA52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Haykin, S. (2009). </w:t>
      </w:r>
      <w:r w:rsidRPr="00B7605B">
        <w:rPr>
          <w:i/>
          <w:iCs/>
          <w:noProof/>
        </w:rPr>
        <w:t>Neural Networks and Learning Machines</w:t>
      </w:r>
      <w:r w:rsidRPr="00B7605B">
        <w:rPr>
          <w:noProof/>
        </w:rPr>
        <w:t xml:space="preserve"> (3rd ed., Vol. 1–3). New Jersey: Pearson.</w:t>
      </w:r>
    </w:p>
    <w:p w14:paraId="7CAF4E0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Hosker, C., &amp; Ward, D. (2017). Hypoactive delirium. </w:t>
      </w:r>
      <w:r w:rsidRPr="00B7605B">
        <w:rPr>
          <w:i/>
          <w:iCs/>
          <w:noProof/>
        </w:rPr>
        <w:t>BMJ</w:t>
      </w:r>
      <w:r w:rsidRPr="00B7605B">
        <w:rPr>
          <w:noProof/>
        </w:rPr>
        <w:t xml:space="preserve">, </w:t>
      </w:r>
      <w:r w:rsidRPr="00B7605B">
        <w:rPr>
          <w:i/>
          <w:iCs/>
          <w:noProof/>
        </w:rPr>
        <w:t>357</w:t>
      </w:r>
      <w:r w:rsidRPr="00B7605B">
        <w:rPr>
          <w:noProof/>
        </w:rPr>
        <w:t>. https://doi.org/10.1136/bmj.j2047</w:t>
      </w:r>
    </w:p>
    <w:p w14:paraId="6C51A80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Hosmer, D. W., Lemeshow, S., &amp; Sturdivant, R. X. (2013). </w:t>
      </w:r>
      <w:r w:rsidRPr="00B7605B">
        <w:rPr>
          <w:i/>
          <w:iCs/>
          <w:noProof/>
        </w:rPr>
        <w:t>Applied Logistic Regression.</w:t>
      </w:r>
      <w:r w:rsidRPr="00B7605B">
        <w:rPr>
          <w:noProof/>
        </w:rPr>
        <w:t xml:space="preserve"> </w:t>
      </w:r>
      <w:r w:rsidRPr="00B7605B">
        <w:rPr>
          <w:i/>
          <w:iCs/>
          <w:noProof/>
        </w:rPr>
        <w:t>Wiley Series in Probability and Statistics</w:t>
      </w:r>
      <w:r w:rsidRPr="00B7605B">
        <w:rPr>
          <w:noProof/>
        </w:rPr>
        <w:t>.</w:t>
      </w:r>
    </w:p>
    <w:p w14:paraId="13A8F36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Hshieh, T. T., Fong, T. G., Marcantonio, E. R., &amp; Inouye, S. K. (2008). Cholinergic Deficiency Hypothesis in Delirium: A Synthesis of Current Evidence. </w:t>
      </w:r>
      <w:r w:rsidRPr="00B7605B">
        <w:rPr>
          <w:i/>
          <w:iCs/>
          <w:noProof/>
        </w:rPr>
        <w:t>The Journals of Gerontology Series A: Biological Sciences and Medical Sciences</w:t>
      </w:r>
      <w:r w:rsidRPr="00B7605B">
        <w:rPr>
          <w:noProof/>
        </w:rPr>
        <w:t xml:space="preserve">, </w:t>
      </w:r>
      <w:r w:rsidRPr="00B7605B">
        <w:rPr>
          <w:i/>
          <w:iCs/>
          <w:noProof/>
        </w:rPr>
        <w:t>63</w:t>
      </w:r>
      <w:r w:rsidRPr="00B7605B">
        <w:rPr>
          <w:noProof/>
        </w:rPr>
        <w:t>(7), 764–772. https://doi.org/10.1093/gerona/63.7.764</w:t>
      </w:r>
    </w:p>
    <w:p w14:paraId="538FB4C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Hurwitz, J., &amp; Kirsch, D. (2018). </w:t>
      </w:r>
      <w:r w:rsidRPr="00B7605B">
        <w:rPr>
          <w:i/>
          <w:iCs/>
          <w:noProof/>
        </w:rPr>
        <w:t>Machine learning</w:t>
      </w:r>
      <w:r w:rsidRPr="00B7605B">
        <w:rPr>
          <w:noProof/>
        </w:rPr>
        <w:t>. John Wiley &amp; Sons Inc.</w:t>
      </w:r>
    </w:p>
    <w:p w14:paraId="4B170CC3"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Immers, H. E. M., Schuurmans, M. J., &amp; Van De Bijl, J. J. (2005). Recognition of delirium in ICU patients: A diagnostic study of the NEECHAM confusion scale in ICU patients. </w:t>
      </w:r>
      <w:r w:rsidRPr="000B5D63">
        <w:rPr>
          <w:i/>
          <w:iCs/>
          <w:noProof/>
          <w:lang w:val="pt-BR"/>
        </w:rPr>
        <w:t>BMC Nursing</w:t>
      </w:r>
      <w:r w:rsidRPr="000B5D63">
        <w:rPr>
          <w:noProof/>
          <w:lang w:val="pt-BR"/>
        </w:rPr>
        <w:t xml:space="preserve">, </w:t>
      </w:r>
      <w:r w:rsidRPr="000B5D63">
        <w:rPr>
          <w:i/>
          <w:iCs/>
          <w:noProof/>
          <w:lang w:val="pt-BR"/>
        </w:rPr>
        <w:t>4</w:t>
      </w:r>
      <w:r w:rsidRPr="000B5D63">
        <w:rPr>
          <w:noProof/>
          <w:lang w:val="pt-BR"/>
        </w:rPr>
        <w:t>(1). https://doi.org/10.1186/1472-6955-4-7</w:t>
      </w:r>
    </w:p>
    <w:p w14:paraId="4E515FD8"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Infarmed. (2002). </w:t>
      </w:r>
      <w:r w:rsidRPr="000B5D63">
        <w:rPr>
          <w:i/>
          <w:iCs/>
          <w:noProof/>
          <w:lang w:val="pt-BR"/>
        </w:rPr>
        <w:t>Evolução do consumo de antidepressivos em Portugal continental de 1995 a 2001: impacto das medidas reguladoras</w:t>
      </w:r>
      <w:r w:rsidRPr="000B5D63">
        <w:rPr>
          <w:noProof/>
          <w:lang w:val="pt-BR"/>
        </w:rPr>
        <w:t xml:space="preserve">. </w:t>
      </w:r>
      <w:r w:rsidRPr="000B5D63">
        <w:rPr>
          <w:i/>
          <w:iCs/>
          <w:noProof/>
          <w:lang w:val="pt-BR"/>
        </w:rPr>
        <w:t>Observatório dos Medicamentos e Produtos de Saúde - Infarmed</w:t>
      </w:r>
      <w:r w:rsidRPr="000B5D63">
        <w:rPr>
          <w:noProof/>
          <w:lang w:val="pt-BR"/>
        </w:rPr>
        <w:t>. Retrieved from http://www.infarmed.pt/web/infarmed/profissionais-de-</w:t>
      </w:r>
      <w:r w:rsidRPr="000B5D63">
        <w:rPr>
          <w:noProof/>
          <w:lang w:val="pt-BR"/>
        </w:rPr>
        <w:lastRenderedPageBreak/>
        <w:t>saude/utilizacao-e-despesa/estudos-medicamentos-por-grupo-terapeutico</w:t>
      </w:r>
    </w:p>
    <w:p w14:paraId="22D6B47E"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Infarmed. (2010). </w:t>
      </w:r>
      <w:r w:rsidRPr="000B5D63">
        <w:rPr>
          <w:i/>
          <w:iCs/>
          <w:noProof/>
          <w:lang w:val="pt-BR"/>
        </w:rPr>
        <w:t>Prontuário Terapêutico - 9</w:t>
      </w:r>
      <w:r w:rsidRPr="000B5D63">
        <w:rPr>
          <w:noProof/>
          <w:lang w:val="pt-BR"/>
        </w:rPr>
        <w:t>. (I. de S. INFARMED - Autoridade Nacional do Medicamento e Produtos de Saúde, Ed.).</w:t>
      </w:r>
    </w:p>
    <w:p w14:paraId="21D70324"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(2014). RESUMO DAS CARACTERISTICAS DO MEDICAMENTO: Diazepam. </w:t>
      </w:r>
      <w:r w:rsidRPr="00B7605B">
        <w:rPr>
          <w:noProof/>
        </w:rPr>
        <w:t>Retrieved July 21, 2021, from https://extranet.infarmed.pt/INFOMED-fo/pesquisa-avancada.xhtml</w:t>
      </w:r>
    </w:p>
    <w:p w14:paraId="50A04CDA"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(2018a). Resumo das características do medicamento: Quetiapina. </w:t>
      </w:r>
      <w:r w:rsidRPr="00B7605B">
        <w:rPr>
          <w:noProof/>
        </w:rPr>
        <w:t>Retrieved from https://extranet.infarmed.pt/INFOMED-fo/pesquisa-avancada.xhtml</w:t>
      </w:r>
    </w:p>
    <w:p w14:paraId="30B119B1"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(2018b). Resumo das características do medicamento: Tramadol. </w:t>
      </w:r>
      <w:r w:rsidRPr="00B7605B">
        <w:rPr>
          <w:noProof/>
        </w:rPr>
        <w:t>Infarmed. Retrieved from https://extranet.infarmed.pt/INFOMED-fo/pesquisa-avancada.xhtml</w:t>
      </w:r>
    </w:p>
    <w:p w14:paraId="1533749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(2019). Resumo das características do medicamento: Amitriptilina. </w:t>
      </w:r>
      <w:r w:rsidRPr="00B7605B">
        <w:rPr>
          <w:i/>
          <w:iCs/>
          <w:noProof/>
        </w:rPr>
        <w:t>Infarmed</w:t>
      </w:r>
      <w:r w:rsidRPr="00B7605B">
        <w:rPr>
          <w:noProof/>
        </w:rPr>
        <w:t>. Retrieved from https://extranet.infarmed.pt/INFOMED-fo/pesquisa-avancada.xhtml</w:t>
      </w:r>
    </w:p>
    <w:p w14:paraId="720D98A7"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(2020a). RESUMO DAS CARACTERÍSTICAS DO MEDICAMENTO : Escitalopram. </w:t>
      </w:r>
      <w:r w:rsidRPr="00B7605B">
        <w:rPr>
          <w:noProof/>
        </w:rPr>
        <w:t>Retrieved October 22, 2021, from https://extranet.infarmed.pt/INFOMED-fo/pesquisa-avancada.xhtml</w:t>
      </w:r>
    </w:p>
    <w:p w14:paraId="0EA634E8"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(2020b). Resumo das características do medicamento: Haloperidol. </w:t>
      </w:r>
      <w:r w:rsidRPr="00B7605B">
        <w:rPr>
          <w:noProof/>
        </w:rPr>
        <w:t>Retrieved from https://extranet.infarmed.pt/INFOMED-fo/pesquisa-avancada.xhtml</w:t>
      </w:r>
    </w:p>
    <w:p w14:paraId="19487409"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(2020c). Resumo das características do medicamento: Morfina. </w:t>
      </w:r>
      <w:r w:rsidRPr="00B7605B">
        <w:rPr>
          <w:noProof/>
        </w:rPr>
        <w:t>Infarmed. Retrieved from https://extranet.infarmed.pt/INFOMED-fo/pesquisa-avancada.xhtml</w:t>
      </w:r>
    </w:p>
    <w:p w14:paraId="0B984940"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(2020d). Resumo das características do medicamento: Sertralina. </w:t>
      </w:r>
      <w:r w:rsidRPr="00B7605B">
        <w:rPr>
          <w:noProof/>
        </w:rPr>
        <w:t>Infarmed. Retrieved from https://extranet.infarmed.pt/INFOMED-fo/pesquisa-avancada.xhtml</w:t>
      </w:r>
    </w:p>
    <w:p w14:paraId="6C3ED6C4"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(2020e). Resumo das características do medicamento: Trazodona. Infarmed.</w:t>
      </w:r>
    </w:p>
    <w:p w14:paraId="41C21816"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(2021a). RESUMO DAS CARACTERÍSTICAS DO MEDICAMENTO: Citalopram. Infarmed. </w:t>
      </w:r>
      <w:r w:rsidRPr="00B7605B">
        <w:rPr>
          <w:noProof/>
        </w:rPr>
        <w:t>Retrieved from https://extranet.infarmed.pt/INFOMED-fo/pesquisa-avancada.xhtml</w:t>
      </w:r>
    </w:p>
    <w:p w14:paraId="4E22D9A2"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(2021b). Resumo das características do medicamento: Fluoxetina.</w:t>
      </w:r>
    </w:p>
    <w:p w14:paraId="2A040D4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(2021c). Resumo das características do medicamento: Fluvoxamina. </w:t>
      </w:r>
      <w:r w:rsidRPr="00B7605B">
        <w:rPr>
          <w:noProof/>
        </w:rPr>
        <w:t>Retrieved from https://extranet.infarmed.pt/INFOMED-fo/pesquisa-avancada.xhtml</w:t>
      </w:r>
    </w:p>
    <w:p w14:paraId="787ED03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(2021d). Resumo das características do medicamento: Paroxetina. </w:t>
      </w:r>
      <w:r w:rsidRPr="00B7605B">
        <w:rPr>
          <w:noProof/>
        </w:rPr>
        <w:t>Infarmed. Retrieved from https://extranet.infarmed.pt/INFOMED-fo/pesquisa-avancada.xhtml</w:t>
      </w:r>
    </w:p>
    <w:p w14:paraId="34076D68"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(2021e). Resumo das características do medicamento: Risperidona. </w:t>
      </w:r>
      <w:r w:rsidRPr="00B7605B">
        <w:rPr>
          <w:noProof/>
        </w:rPr>
        <w:t>Retrieved from https://extranet.infarmed.pt/INFOMED-fo/pesquisa-avancada.xhtml</w:t>
      </w:r>
    </w:p>
    <w:p w14:paraId="1BFCFFE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(2021f). Resumo das características do medicamento: Venlafaxina. </w:t>
      </w:r>
      <w:r w:rsidRPr="00B7605B">
        <w:rPr>
          <w:noProof/>
        </w:rPr>
        <w:t>Infarmed. Retrieved from https://extranet.infarmed.pt/INFOMED-fo/pesquisa-avancada.xhtml</w:t>
      </w:r>
    </w:p>
    <w:p w14:paraId="53F31C6F"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(2016a). Resumo das características do medicamento: Varfarina. </w:t>
      </w:r>
      <w:r w:rsidRPr="00B7605B">
        <w:rPr>
          <w:noProof/>
        </w:rPr>
        <w:t xml:space="preserve">Retrieved from </w:t>
      </w:r>
      <w:r w:rsidRPr="00B7605B">
        <w:rPr>
          <w:noProof/>
        </w:rPr>
        <w:lastRenderedPageBreak/>
        <w:t>http://app7.infarmed.pt/infomed/download_ficheiro.php?med_id=9007&amp;tipo_doc=rcm</w:t>
      </w:r>
    </w:p>
    <w:p w14:paraId="3096B966"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(2020a). Resumo das características do medicamento: Dipiridamol. </w:t>
      </w:r>
      <w:r w:rsidRPr="00B7605B">
        <w:rPr>
          <w:noProof/>
        </w:rPr>
        <w:t>Retrieved from https://extranet.infarmed.pt/INFOMED-fo/pesquisa-avancada.xhtml</w:t>
      </w:r>
    </w:p>
    <w:p w14:paraId="21534730"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 Direção de informação e Planeamento Estratégico. (2017). </w:t>
      </w:r>
      <w:r w:rsidRPr="000B5D63">
        <w:rPr>
          <w:i/>
          <w:iCs/>
          <w:noProof/>
          <w:lang w:val="pt-BR"/>
        </w:rPr>
        <w:t>Utlilização de Benzodiazepinas e análogos</w:t>
      </w:r>
      <w:r w:rsidRPr="000B5D63">
        <w:rPr>
          <w:noProof/>
          <w:lang w:val="pt-BR"/>
        </w:rPr>
        <w:t xml:space="preserve">. </w:t>
      </w:r>
      <w:r w:rsidRPr="00B7605B">
        <w:rPr>
          <w:noProof/>
        </w:rPr>
        <w:t>Retrieved from https://www.infarmed.pt/documents/15786/2219894/Utlilização+de+Benzodiazepinas+e+análogos/adb100fa-4a77-4eb7-9e67-99229e13154f</w:t>
      </w:r>
    </w:p>
    <w:p w14:paraId="12DEBAB5"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(2009). Resumo das características do medicamento: Tri-hexifenidilo.</w:t>
      </w:r>
    </w:p>
    <w:p w14:paraId="05AD6310"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(2011). Resumo das Características do Medicamento: Digoxina. </w:t>
      </w:r>
      <w:r w:rsidRPr="00B7605B">
        <w:rPr>
          <w:noProof/>
        </w:rPr>
        <w:t>Retrieved from http://www.infarmed.pt/infomed/download_ficheiro.php?med_id=4892&amp;tipo_doc=rcm</w:t>
      </w:r>
    </w:p>
    <w:p w14:paraId="67BDFDDB"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(2016b). Resumo das características do medicamento: Furosemida.</w:t>
      </w:r>
    </w:p>
    <w:p w14:paraId="7EC0985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(2017). Resumo das características do medicamento: Codeína. </w:t>
      </w:r>
      <w:r w:rsidRPr="00B7605B">
        <w:rPr>
          <w:noProof/>
        </w:rPr>
        <w:t>Retrieved from https://extranet.infarmed.pt/INFOMED-fo/detalhes-medicamento.xhtml</w:t>
      </w:r>
    </w:p>
    <w:p w14:paraId="3DA237D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(2018a). Aprovado em 26-07-2018 infarmed. Retrieved from https://extranet.infarmed.pt/INFOMED-fo/pesquisa-avancada.xhtml</w:t>
      </w:r>
    </w:p>
    <w:p w14:paraId="13464B3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(2018b). Resumo das características do medicamento: Captopril, 20. </w:t>
      </w:r>
      <w:r w:rsidRPr="00B7605B">
        <w:rPr>
          <w:noProof/>
        </w:rPr>
        <w:t>Retrieved from https://extranet.infarmed.pt/INFOMED-fo/pesquisa-avancada.xhtml</w:t>
      </w:r>
    </w:p>
    <w:p w14:paraId="0AC14C37"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(2018c). Resumo das Características do Medicamento: Sinvastatina.</w:t>
      </w:r>
    </w:p>
    <w:p w14:paraId="3495806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(2019a). Resumo das características do medicamento: Clonidina. </w:t>
      </w:r>
      <w:r w:rsidRPr="00B7605B">
        <w:rPr>
          <w:noProof/>
        </w:rPr>
        <w:t>Retrieved from https://extranet.infarmed.pt/INFOMED-fo/pesquisa-avancada.xhtml</w:t>
      </w:r>
    </w:p>
    <w:p w14:paraId="666C69AD"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(2019b). Resumo das características do medicamento: Rosuvastatina. </w:t>
      </w:r>
      <w:r w:rsidRPr="00B7605B">
        <w:rPr>
          <w:noProof/>
        </w:rPr>
        <w:t>Retrieved from https://extranet.infarmed.pt/INFOMED-fo/pesquisa-avancada.xhtml</w:t>
      </w:r>
    </w:p>
    <w:p w14:paraId="681F05C2"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(2020b). Resumo das Características do Medicamento: Brometo de Butilescopolamina. </w:t>
      </w:r>
      <w:r w:rsidRPr="00B7605B">
        <w:rPr>
          <w:noProof/>
        </w:rPr>
        <w:t>Retrieved from https://extranet.infarmed.pt/INFOMED-fo/pesquisa-avancada.xhtml</w:t>
      </w:r>
    </w:p>
    <w:p w14:paraId="092CE39C"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(2020c). Resumo das características do medicamento: Desloratadina. </w:t>
      </w:r>
      <w:r w:rsidRPr="00B7605B">
        <w:rPr>
          <w:noProof/>
        </w:rPr>
        <w:t>Retrieved from https://extranet.infarmed.pt/INFOMED-fo/pesquisa-avancada.xhtml</w:t>
      </w:r>
    </w:p>
    <w:p w14:paraId="1A247C04"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(2020d). Resumo das características do medicamento: Fluvastatina. </w:t>
      </w:r>
      <w:r w:rsidRPr="00B7605B">
        <w:rPr>
          <w:noProof/>
        </w:rPr>
        <w:t>Retrieved from https://extranet.infarmed.pt/INFOMED-fo/pesquisa-avancada.xhtml</w:t>
      </w:r>
    </w:p>
    <w:p w14:paraId="04B65C9B"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(2020e). Resumo das características do medicamento: Hidrocortisona.</w:t>
      </w:r>
    </w:p>
    <w:p w14:paraId="630B4DC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(2020f). Resumo das características do medicamento: Hidroxizina. </w:t>
      </w:r>
      <w:r w:rsidRPr="00B7605B">
        <w:rPr>
          <w:noProof/>
        </w:rPr>
        <w:lastRenderedPageBreak/>
        <w:t>Retrieved from https://extranet.infarmed.pt/INFOMED-fo/pesquisa-avancada.xhtml</w:t>
      </w:r>
    </w:p>
    <w:p w14:paraId="43B45A62"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(2020g). Resumo das características do medicamento: Prednisolona. </w:t>
      </w:r>
      <w:r w:rsidRPr="00B7605B">
        <w:rPr>
          <w:noProof/>
        </w:rPr>
        <w:t>Retrieved from https://extranet.infarmed.pt/INFOMED-fo/pesquisa-avancada.xhtml</w:t>
      </w:r>
    </w:p>
    <w:p w14:paraId="78FC422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(2021a). Resumo das características do medicamento: Atorvastatina. </w:t>
      </w:r>
      <w:r w:rsidRPr="00B7605B">
        <w:rPr>
          <w:noProof/>
        </w:rPr>
        <w:t>Retrieved from https://extranet.infarmed.pt/INFOMED-fo/pesquisa-avancada.xhtml</w:t>
      </w:r>
    </w:p>
    <w:p w14:paraId="0083E416"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(2021b). Resumo das características do medicamento: Nifedipina. </w:t>
      </w:r>
      <w:r w:rsidRPr="00B7605B">
        <w:rPr>
          <w:noProof/>
        </w:rPr>
        <w:t>Retrieved from https://extranet.infarmed.pt/INFOMED-fo/pesquisa-avancada.xhtml</w:t>
      </w:r>
    </w:p>
    <w:p w14:paraId="5ED1DFC1"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(2021c). Resumo das características do medicamento: Tróspio. </w:t>
      </w:r>
      <w:r w:rsidRPr="00B7605B">
        <w:rPr>
          <w:noProof/>
        </w:rPr>
        <w:t>Retrieved from https://extranet.infarmed.pt/INFOMED-fo/pesquisa-avancada.xhtml</w:t>
      </w:r>
    </w:p>
    <w:p w14:paraId="3481DF0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&amp; DGRM, D. de G. do R. de M. (2018). Resumo das características do medicamento: Ranitidina.</w:t>
      </w:r>
    </w:p>
    <w:p w14:paraId="75570F9F"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&amp; Ministério da Saúde, I. (2012). </w:t>
      </w:r>
      <w:r w:rsidRPr="000B5D63">
        <w:rPr>
          <w:i/>
          <w:iCs/>
          <w:noProof/>
          <w:lang w:val="pt-BR"/>
        </w:rPr>
        <w:t>Prontuário Terapêutico - 11</w:t>
      </w:r>
      <w:r w:rsidRPr="000B5D63">
        <w:rPr>
          <w:noProof/>
          <w:lang w:val="pt-BR"/>
        </w:rPr>
        <w:t xml:space="preserve">. (I. P. / M. de S. INFARMED – Autoridade Nacional do Medicamento e Produtos de Saúde, Ed.) </w:t>
      </w:r>
      <w:r w:rsidRPr="00B7605B">
        <w:rPr>
          <w:noProof/>
        </w:rPr>
        <w:t>(Caramona,).</w:t>
      </w:r>
    </w:p>
    <w:p w14:paraId="27FF4A6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 K., Van Dyck, C. H., Alessi, C. A., Balkin, S., Siegal, A. P., &amp; Horwitz, R. I. (1990). Clarifying confusion: The confusion assessment method: A new method for detection of delirium. </w:t>
      </w:r>
      <w:r w:rsidRPr="00B7605B">
        <w:rPr>
          <w:i/>
          <w:iCs/>
          <w:noProof/>
        </w:rPr>
        <w:t>Annals of Internal Medicine</w:t>
      </w:r>
      <w:r w:rsidRPr="00B7605B">
        <w:rPr>
          <w:noProof/>
        </w:rPr>
        <w:t xml:space="preserve">, </w:t>
      </w:r>
      <w:r w:rsidRPr="00B7605B">
        <w:rPr>
          <w:i/>
          <w:iCs/>
          <w:noProof/>
        </w:rPr>
        <w:t>113</w:t>
      </w:r>
      <w:r w:rsidRPr="00B7605B">
        <w:rPr>
          <w:noProof/>
        </w:rPr>
        <w:t>(12), 941–948. https://doi.org/10.7326/0003-4819-113-12-941</w:t>
      </w:r>
    </w:p>
    <w:p w14:paraId="07D67D8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(2006). Delirium in Older Persons. </w:t>
      </w:r>
      <w:r w:rsidRPr="00B7605B">
        <w:rPr>
          <w:i/>
          <w:iCs/>
          <w:noProof/>
        </w:rPr>
        <w:t>The New England Journal of Medicine</w:t>
      </w:r>
      <w:r w:rsidRPr="00B7605B">
        <w:rPr>
          <w:noProof/>
        </w:rPr>
        <w:t xml:space="preserve">, </w:t>
      </w:r>
      <w:r w:rsidRPr="00B7605B">
        <w:rPr>
          <w:i/>
          <w:iCs/>
          <w:noProof/>
        </w:rPr>
        <w:t>354</w:t>
      </w:r>
      <w:r w:rsidRPr="00B7605B">
        <w:rPr>
          <w:noProof/>
        </w:rPr>
        <w:t>(11), 1157–1165.</w:t>
      </w:r>
    </w:p>
    <w:p w14:paraId="4A9A86A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&amp; Charpentier, P. A. (1996). Precipitating factors for delirium in hospitalized elderly persons: Predictive model and interrelationship with baseline vulnerability. </w:t>
      </w:r>
      <w:r w:rsidRPr="00B7605B">
        <w:rPr>
          <w:i/>
          <w:iCs/>
          <w:noProof/>
        </w:rPr>
        <w:t>Journal of the American Medical Association</w:t>
      </w:r>
      <w:r w:rsidRPr="00B7605B">
        <w:rPr>
          <w:noProof/>
        </w:rPr>
        <w:t xml:space="preserve">, </w:t>
      </w:r>
      <w:r w:rsidRPr="00B7605B">
        <w:rPr>
          <w:i/>
          <w:iCs/>
          <w:noProof/>
        </w:rPr>
        <w:t>275</w:t>
      </w:r>
      <w:r w:rsidRPr="00B7605B">
        <w:rPr>
          <w:noProof/>
        </w:rPr>
        <w:t>(11), 852–857. https://doi.org/10.1001/jama.275.11.852</w:t>
      </w:r>
    </w:p>
    <w:p w14:paraId="252C69A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Westendorp, R. G. J., &amp; Saczynski, J. S. (2014). Delirium in elderly people. </w:t>
      </w:r>
      <w:r w:rsidRPr="00B7605B">
        <w:rPr>
          <w:i/>
          <w:iCs/>
          <w:noProof/>
        </w:rPr>
        <w:t>The Lancet</w:t>
      </w:r>
      <w:r w:rsidRPr="00B7605B">
        <w:rPr>
          <w:noProof/>
        </w:rPr>
        <w:t xml:space="preserve">, </w:t>
      </w:r>
      <w:r w:rsidRPr="00B7605B">
        <w:rPr>
          <w:i/>
          <w:iCs/>
          <w:noProof/>
        </w:rPr>
        <w:t>383</w:t>
      </w:r>
      <w:r w:rsidRPr="00B7605B">
        <w:rPr>
          <w:noProof/>
        </w:rPr>
        <w:t>(9920), 911–922. https://doi.org/10.1016/S0140-6736(13)60688-1</w:t>
      </w:r>
    </w:p>
    <w:p w14:paraId="33DDA28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(2000). Prevention of delirium in hospitalized older patients: risk factors and targeted intervention strategies. </w:t>
      </w:r>
      <w:r w:rsidRPr="00B7605B">
        <w:rPr>
          <w:i/>
          <w:iCs/>
          <w:noProof/>
        </w:rPr>
        <w:t>Annals of Medicine</w:t>
      </w:r>
      <w:r w:rsidRPr="00B7605B">
        <w:rPr>
          <w:noProof/>
        </w:rPr>
        <w:t xml:space="preserve">, </w:t>
      </w:r>
      <w:r w:rsidRPr="00B7605B">
        <w:rPr>
          <w:i/>
          <w:iCs/>
          <w:noProof/>
        </w:rPr>
        <w:t>32</w:t>
      </w:r>
      <w:r w:rsidRPr="00B7605B">
        <w:rPr>
          <w:noProof/>
        </w:rPr>
        <w:t>(4), 257–263. https://doi.org/10.3109/07853890009011770</w:t>
      </w:r>
    </w:p>
    <w:p w14:paraId="58B0E8B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Isik, A. T., &amp; Grossberg, G. T. (2018). </w:t>
      </w:r>
      <w:r w:rsidRPr="00B7605B">
        <w:rPr>
          <w:i/>
          <w:iCs/>
          <w:noProof/>
        </w:rPr>
        <w:t>Delirium in Elderly Patients</w:t>
      </w:r>
      <w:r w:rsidRPr="00B7605B">
        <w:rPr>
          <w:noProof/>
        </w:rPr>
        <w:t xml:space="preserve">. (A. T. Isik &amp; G. T. Grossberg, Eds.), </w:t>
      </w:r>
      <w:r w:rsidRPr="00B7605B">
        <w:rPr>
          <w:i/>
          <w:iCs/>
          <w:noProof/>
        </w:rPr>
        <w:t>Delirium in Elderly Patients</w:t>
      </w:r>
      <w:r w:rsidRPr="00B7605B">
        <w:rPr>
          <w:noProof/>
        </w:rPr>
        <w:t>. Cham: Springer International Publishing. https://doi.org/10.1007/978-3-319-65239-9</w:t>
      </w:r>
    </w:p>
    <w:p w14:paraId="15DD706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Jain, A. K., &amp; Dubes, R. C. (1988). </w:t>
      </w:r>
      <w:r w:rsidRPr="00B7605B">
        <w:rPr>
          <w:i/>
          <w:iCs/>
          <w:noProof/>
        </w:rPr>
        <w:t>Algorithms for Clustering Data</w:t>
      </w:r>
      <w:r w:rsidRPr="00B7605B">
        <w:rPr>
          <w:noProof/>
        </w:rPr>
        <w:t>. Prentice Hall.</w:t>
      </w:r>
    </w:p>
    <w:p w14:paraId="6B2D0B4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James, G., Witten, D., Hastie, T., &amp; Tibshirani, R. (2013). </w:t>
      </w:r>
      <w:r w:rsidRPr="00B7605B">
        <w:rPr>
          <w:i/>
          <w:iCs/>
          <w:noProof/>
        </w:rPr>
        <w:t xml:space="preserve">An Introduction to Statistical Learning - with </w:t>
      </w:r>
      <w:r w:rsidRPr="00B7605B">
        <w:rPr>
          <w:i/>
          <w:iCs/>
          <w:noProof/>
        </w:rPr>
        <w:lastRenderedPageBreak/>
        <w:t>Applications in R</w:t>
      </w:r>
      <w:r w:rsidRPr="00B7605B">
        <w:rPr>
          <w:noProof/>
        </w:rPr>
        <w:t>. Springer Texts in Statistics.</w:t>
      </w:r>
    </w:p>
    <w:p w14:paraId="3A16C56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Jamin, A., Abraham, P., &amp; Humeau-Heurtier, A. (2021). Machine learning for predictive data analytics in medicine: A review illustrated by cardiovascular and nuclear medicine examples. </w:t>
      </w:r>
      <w:r w:rsidRPr="00B7605B">
        <w:rPr>
          <w:i/>
          <w:iCs/>
          <w:noProof/>
        </w:rPr>
        <w:t>Clinical Physiology and Functional Imaging</w:t>
      </w:r>
      <w:r w:rsidRPr="00B7605B">
        <w:rPr>
          <w:noProof/>
        </w:rPr>
        <w:t xml:space="preserve">, </w:t>
      </w:r>
      <w:r w:rsidRPr="00B7605B">
        <w:rPr>
          <w:i/>
          <w:iCs/>
          <w:noProof/>
        </w:rPr>
        <w:t>41</w:t>
      </w:r>
      <w:r w:rsidRPr="00B7605B">
        <w:rPr>
          <w:noProof/>
        </w:rPr>
        <w:t>(2), 113–127. https://doi.org/10.1111/cpf.12686</w:t>
      </w:r>
    </w:p>
    <w:p w14:paraId="169F471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Jaszczyk, A., &amp; Juszczak, G. R. (2021). Glucocorticoids, metabolism and brain activity. </w:t>
      </w:r>
      <w:r w:rsidRPr="00B7605B">
        <w:rPr>
          <w:i/>
          <w:iCs/>
          <w:noProof/>
        </w:rPr>
        <w:t>Neuroscience &amp; Biobehavioral Reviews</w:t>
      </w:r>
      <w:r w:rsidRPr="00B7605B">
        <w:rPr>
          <w:noProof/>
        </w:rPr>
        <w:t xml:space="preserve">, </w:t>
      </w:r>
      <w:r w:rsidRPr="00B7605B">
        <w:rPr>
          <w:i/>
          <w:iCs/>
          <w:noProof/>
        </w:rPr>
        <w:t>126</w:t>
      </w:r>
      <w:r w:rsidRPr="00B7605B">
        <w:rPr>
          <w:noProof/>
        </w:rPr>
        <w:t>(March 2020), 113–145. https://doi.org/10.1016/j.neubiorev.2021.03.007</w:t>
      </w:r>
    </w:p>
    <w:p w14:paraId="777765A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Jauk, S., Kramer, D., Großauer, B., Rienmüller, S., Avian, A., Berghold, A., … Schulz, S. (2020). Risk prediction of delirium in hospitalized patients using machine learning: An implementation and prospective evaluation study. </w:t>
      </w:r>
      <w:r w:rsidRPr="00B7605B">
        <w:rPr>
          <w:i/>
          <w:iCs/>
          <w:noProof/>
        </w:rPr>
        <w:t>Journal of the American Medical Informatics Association</w:t>
      </w:r>
      <w:r w:rsidRPr="00B7605B">
        <w:rPr>
          <w:noProof/>
        </w:rPr>
        <w:t xml:space="preserve">, </w:t>
      </w:r>
      <w:r w:rsidRPr="00B7605B">
        <w:rPr>
          <w:i/>
          <w:iCs/>
          <w:noProof/>
        </w:rPr>
        <w:t>27</w:t>
      </w:r>
      <w:r w:rsidRPr="00B7605B">
        <w:rPr>
          <w:noProof/>
        </w:rPr>
        <w:t>(9), 1383–1392. https://doi.org/10.1093/jamia/ocaa113</w:t>
      </w:r>
    </w:p>
    <w:p w14:paraId="3A83436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Kareemi, H., Vaillancourt, C., Rosenberg, H., Fournier, K., &amp; Yadav, K. (2021). Machine Learning Versus Usual Care for Diagnostic and Prognostic Prediction in the Emergency Department: A Systematic Review. </w:t>
      </w:r>
      <w:r w:rsidRPr="00B7605B">
        <w:rPr>
          <w:i/>
          <w:iCs/>
          <w:noProof/>
        </w:rPr>
        <w:t>Academic Emergency Medicine</w:t>
      </w:r>
      <w:r w:rsidRPr="00B7605B">
        <w:rPr>
          <w:noProof/>
        </w:rPr>
        <w:t xml:space="preserve">, </w:t>
      </w:r>
      <w:r w:rsidRPr="00B7605B">
        <w:rPr>
          <w:i/>
          <w:iCs/>
          <w:noProof/>
        </w:rPr>
        <w:t>28</w:t>
      </w:r>
      <w:r w:rsidRPr="00B7605B">
        <w:rPr>
          <w:noProof/>
        </w:rPr>
        <w:t>(2), 184–196. https://doi.org/10.1111/acem.14190</w:t>
      </w:r>
    </w:p>
    <w:p w14:paraId="58BEC0B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Lahariya, S., Grover, S., Bagga, S., &amp; Sharma, A. (2014). Delirium in patients admitted to a cardiac intensive care unit with cardiac emergencies in a developing country: Incidence, prevalence, risk factor and outcome. </w:t>
      </w:r>
      <w:r w:rsidRPr="00B7605B">
        <w:rPr>
          <w:i/>
          <w:iCs/>
          <w:noProof/>
        </w:rPr>
        <w:t>General Hospital Psychiatry</w:t>
      </w:r>
      <w:r w:rsidRPr="00B7605B">
        <w:rPr>
          <w:noProof/>
        </w:rPr>
        <w:t xml:space="preserve">, </w:t>
      </w:r>
      <w:r w:rsidRPr="00B7605B">
        <w:rPr>
          <w:i/>
          <w:iCs/>
          <w:noProof/>
        </w:rPr>
        <w:t>36</w:t>
      </w:r>
      <w:r w:rsidRPr="00B7605B">
        <w:rPr>
          <w:noProof/>
        </w:rPr>
        <w:t>(2), 156–164. https://doi.org/10.1016/j.genhosppsych.2013.10.010</w:t>
      </w:r>
    </w:p>
    <w:p w14:paraId="28F4A3B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Laird, J. E., Newell, A., &amp; Rosenbloom, P. S. (1987). An integrative architecture for general intelligence and. </w:t>
      </w:r>
      <w:r w:rsidRPr="00B7605B">
        <w:rPr>
          <w:i/>
          <w:iCs/>
          <w:noProof/>
        </w:rPr>
        <w:t>Artificial Intelligence</w:t>
      </w:r>
      <w:r w:rsidRPr="00B7605B">
        <w:rPr>
          <w:noProof/>
        </w:rPr>
        <w:t xml:space="preserve">, </w:t>
      </w:r>
      <w:r w:rsidRPr="00B7605B">
        <w:rPr>
          <w:i/>
          <w:iCs/>
          <w:noProof/>
        </w:rPr>
        <w:t>33</w:t>
      </w:r>
      <w:r w:rsidRPr="00B7605B">
        <w:rPr>
          <w:noProof/>
        </w:rPr>
        <w:t>(1987), 1–64.</w:t>
      </w:r>
    </w:p>
    <w:p w14:paraId="4C3A99B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Laurila, J. V., Laakkonen, M. L., Strandberg, T. E., &amp; Tilvis, R. S. (2008). Predisposing and precipitating factors for delirium in a frail geriatric population. </w:t>
      </w:r>
      <w:r w:rsidRPr="00B7605B">
        <w:rPr>
          <w:i/>
          <w:iCs/>
          <w:noProof/>
        </w:rPr>
        <w:t>Journal of Psychosomatic Research</w:t>
      </w:r>
      <w:r w:rsidRPr="00B7605B">
        <w:rPr>
          <w:noProof/>
        </w:rPr>
        <w:t xml:space="preserve">, </w:t>
      </w:r>
      <w:r w:rsidRPr="00B7605B">
        <w:rPr>
          <w:i/>
          <w:iCs/>
          <w:noProof/>
        </w:rPr>
        <w:t>65</w:t>
      </w:r>
      <w:r w:rsidRPr="00B7605B">
        <w:rPr>
          <w:noProof/>
        </w:rPr>
        <w:t>(3), 249–254. https://doi.org/10.1016/j.jpsychores.2008.05.026</w:t>
      </w:r>
    </w:p>
    <w:p w14:paraId="7F29198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Lawlor, P. G., Gagnon, B., Mancini, I. L., Pereira, J. L., Hanson, J., Suarez-Almazor, M. E., &amp; Bruera, E. D. (2002). Occurrence, causes, and outcome of delirium in patients with advanced cancer: A prospective study. </w:t>
      </w:r>
      <w:r w:rsidRPr="00B7605B">
        <w:rPr>
          <w:i/>
          <w:iCs/>
          <w:noProof/>
        </w:rPr>
        <w:t>Archives of Internal Medicine</w:t>
      </w:r>
      <w:r w:rsidRPr="00B7605B">
        <w:rPr>
          <w:noProof/>
        </w:rPr>
        <w:t xml:space="preserve">, </w:t>
      </w:r>
      <w:r w:rsidRPr="00B7605B">
        <w:rPr>
          <w:i/>
          <w:iCs/>
          <w:noProof/>
        </w:rPr>
        <w:t>160</w:t>
      </w:r>
      <w:r w:rsidRPr="00B7605B">
        <w:rPr>
          <w:noProof/>
        </w:rPr>
        <w:t>(6), 786–794. https://doi.org/10.1001/archinte.160.6.786</w:t>
      </w:r>
    </w:p>
    <w:p w14:paraId="66C5A53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Lee-Archer, P. F., von Ungern-Sternberg, B. S., Reade, M. C., Law, K. C., &amp; Long, D. (2021). An observational study of hypoactive delirium in the post-anesthesia recovery unit of a pediatric hospital. </w:t>
      </w:r>
      <w:r w:rsidRPr="00B7605B">
        <w:rPr>
          <w:i/>
          <w:iCs/>
          <w:noProof/>
        </w:rPr>
        <w:t>Paediatric Anaesthesia</w:t>
      </w:r>
      <w:r w:rsidRPr="00B7605B">
        <w:rPr>
          <w:noProof/>
        </w:rPr>
        <w:t>, (September 2020), 429–435. https://doi.org/10.1111/pan.14122</w:t>
      </w:r>
    </w:p>
    <w:p w14:paraId="475FFFF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Lee, S., Mueller, B., Nick Street, W., &amp; M. Carnahan, R. (2021). Machine learning algorithm to predict </w:t>
      </w:r>
      <w:r w:rsidRPr="00B7605B">
        <w:rPr>
          <w:noProof/>
        </w:rPr>
        <w:lastRenderedPageBreak/>
        <w:t xml:space="preserve">delirium from emergency department data. </w:t>
      </w:r>
      <w:r w:rsidRPr="00B7605B">
        <w:rPr>
          <w:i/>
          <w:iCs/>
          <w:noProof/>
        </w:rPr>
        <w:t>BMJ</w:t>
      </w:r>
      <w:r w:rsidRPr="00B7605B">
        <w:rPr>
          <w:noProof/>
        </w:rPr>
        <w:t>. https://doi.org/https://doi.org/10.1101/2021.02.19.21251956</w:t>
      </w:r>
    </w:p>
    <w:p w14:paraId="48EC013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Leonard, M. M., Nekolaichuk, C., Meagher, D. J., Barnes, C., Gaudreau, J. D., Watanabe, S., … Lawlor, P. G. (2014). Practical assessment of delirium in palliative care. </w:t>
      </w:r>
      <w:r w:rsidRPr="00B7605B">
        <w:rPr>
          <w:i/>
          <w:iCs/>
          <w:noProof/>
        </w:rPr>
        <w:t>Journal of Pain and Symptom Management</w:t>
      </w:r>
      <w:r w:rsidRPr="00B7605B">
        <w:rPr>
          <w:noProof/>
        </w:rPr>
        <w:t xml:space="preserve">, </w:t>
      </w:r>
      <w:r w:rsidRPr="00B7605B">
        <w:rPr>
          <w:i/>
          <w:iCs/>
          <w:noProof/>
        </w:rPr>
        <w:t>48</w:t>
      </w:r>
      <w:r w:rsidRPr="00B7605B">
        <w:rPr>
          <w:noProof/>
        </w:rPr>
        <w:t>(2), 176–190. https://doi.org/10.1016/j.jpainsymman.2013.10.024</w:t>
      </w:r>
    </w:p>
    <w:p w14:paraId="20F7B4A9"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Liang, S., Chau, J. P. C., Lo, S. H. S., Bai, L., Yao, L., &amp; Choi, K. C. (2020). </w:t>
      </w:r>
      <w:r w:rsidRPr="00B7605B">
        <w:rPr>
          <w:noProof/>
        </w:rPr>
        <w:t xml:space="preserve">Validation of PREdiction of DELIRium in ICu patients (PRE-DELIRIC) among patients in intensive care units: A retrospective cohort study. </w:t>
      </w:r>
      <w:r w:rsidRPr="00B7605B">
        <w:rPr>
          <w:i/>
          <w:iCs/>
          <w:noProof/>
        </w:rPr>
        <w:t>Nursing in Critical Care</w:t>
      </w:r>
      <w:r w:rsidRPr="00B7605B">
        <w:rPr>
          <w:noProof/>
        </w:rPr>
        <w:t>, (August), 1–7. https://doi.org/10.1111/nicc.12550</w:t>
      </w:r>
    </w:p>
    <w:p w14:paraId="59DA7FC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Libbrecht, M. W., &amp; Noble, W. S. (2015). Machine learning applications in genetics and genomics. </w:t>
      </w:r>
      <w:r w:rsidRPr="00B7605B">
        <w:rPr>
          <w:i/>
          <w:iCs/>
          <w:noProof/>
        </w:rPr>
        <w:t>Nature Reviews Genetics</w:t>
      </w:r>
      <w:r w:rsidRPr="00B7605B">
        <w:rPr>
          <w:noProof/>
        </w:rPr>
        <w:t xml:space="preserve">, </w:t>
      </w:r>
      <w:r w:rsidRPr="00B7605B">
        <w:rPr>
          <w:i/>
          <w:iCs/>
          <w:noProof/>
        </w:rPr>
        <w:t>16</w:t>
      </w:r>
      <w:r w:rsidRPr="00B7605B">
        <w:rPr>
          <w:noProof/>
        </w:rPr>
        <w:t>(6), 321–332. https://doi.org/10.1038/nrg3920</w:t>
      </w:r>
    </w:p>
    <w:p w14:paraId="2E64BA9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Lipowski, Z. J. (1987). Delirium (Acute Confusional State). </w:t>
      </w:r>
      <w:r w:rsidRPr="00B7605B">
        <w:rPr>
          <w:i/>
          <w:iCs/>
          <w:noProof/>
        </w:rPr>
        <w:t>JAMA</w:t>
      </w:r>
      <w:r w:rsidRPr="00B7605B">
        <w:rPr>
          <w:noProof/>
        </w:rPr>
        <w:t>, 1789–1792. https://doi.org/doi:10.1001/jama.1987.03400130103041</w:t>
      </w:r>
    </w:p>
    <w:p w14:paraId="69578075"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Lipowski, Zbigniew J. (1991). Delirium: How Its Concept Has Developed. </w:t>
      </w:r>
      <w:r w:rsidRPr="000B5D63">
        <w:rPr>
          <w:i/>
          <w:iCs/>
          <w:noProof/>
          <w:lang w:val="pt-BR"/>
        </w:rPr>
        <w:t>International Psychogeriatrics</w:t>
      </w:r>
      <w:r w:rsidRPr="000B5D63">
        <w:rPr>
          <w:noProof/>
          <w:lang w:val="pt-BR"/>
        </w:rPr>
        <w:t xml:space="preserve">, </w:t>
      </w:r>
      <w:r w:rsidRPr="000B5D63">
        <w:rPr>
          <w:i/>
          <w:iCs/>
          <w:noProof/>
          <w:lang w:val="pt-BR"/>
        </w:rPr>
        <w:t>3</w:t>
      </w:r>
      <w:r w:rsidRPr="000B5D63">
        <w:rPr>
          <w:noProof/>
          <w:lang w:val="pt-BR"/>
        </w:rPr>
        <w:t>(2), 115–120. https://doi.org/10.1017/S1041610291000595</w:t>
      </w:r>
    </w:p>
    <w:p w14:paraId="5CE7F287"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Lôbo, R. R., Silva Filho, S. R. B., Lima, N. K. C., Ferriolli, E., &amp; Moriguti, J. C. (2010). Delirium. </w:t>
      </w:r>
      <w:r w:rsidRPr="000B5D63">
        <w:rPr>
          <w:i/>
          <w:iCs/>
          <w:noProof/>
          <w:lang w:val="pt-BR"/>
        </w:rPr>
        <w:t>Medicina (Ribeirao Preto. Online)</w:t>
      </w:r>
      <w:r w:rsidRPr="000B5D63">
        <w:rPr>
          <w:noProof/>
          <w:lang w:val="pt-BR"/>
        </w:rPr>
        <w:t xml:space="preserve">, </w:t>
      </w:r>
      <w:r w:rsidRPr="000B5D63">
        <w:rPr>
          <w:i/>
          <w:iCs/>
          <w:noProof/>
          <w:lang w:val="pt-BR"/>
        </w:rPr>
        <w:t>43</w:t>
      </w:r>
      <w:r w:rsidRPr="000B5D63">
        <w:rPr>
          <w:noProof/>
          <w:lang w:val="pt-BR"/>
        </w:rPr>
        <w:t>(3), 249–257. https://doi.org/10.11606/issn.2176-7262.v43i3p249-257</w:t>
      </w:r>
    </w:p>
    <w:p w14:paraId="494FFFB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Lüllmann, H., Mohr, K., &amp; Hein, L. (2018). </w:t>
      </w:r>
      <w:r w:rsidRPr="00B7605B">
        <w:rPr>
          <w:i/>
          <w:iCs/>
          <w:noProof/>
        </w:rPr>
        <w:t>Color Atlas of Pharmacology</w:t>
      </w:r>
      <w:r w:rsidRPr="00B7605B">
        <w:rPr>
          <w:noProof/>
        </w:rPr>
        <w:t xml:space="preserve"> (Fifth). Thieme.</w:t>
      </w:r>
    </w:p>
    <w:p w14:paraId="1D11945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MacLullich, A. M. J., Ferguson, K. J., Miller, T., de Rooij, S. E. J. A., &amp; Cunningham, C. (2008). Unravelling the pathophysiology of delirium: A focus on the role of aberrant stress responses. </w:t>
      </w:r>
      <w:r w:rsidRPr="00B7605B">
        <w:rPr>
          <w:i/>
          <w:iCs/>
          <w:noProof/>
        </w:rPr>
        <w:t>Journal of Psychosomatic Research</w:t>
      </w:r>
      <w:r w:rsidRPr="00B7605B">
        <w:rPr>
          <w:noProof/>
        </w:rPr>
        <w:t xml:space="preserve">, </w:t>
      </w:r>
      <w:r w:rsidRPr="00B7605B">
        <w:rPr>
          <w:i/>
          <w:iCs/>
          <w:noProof/>
        </w:rPr>
        <w:t>65</w:t>
      </w:r>
      <w:r w:rsidRPr="00B7605B">
        <w:rPr>
          <w:noProof/>
        </w:rPr>
        <w:t>(3), 229–238. https://doi.org/10.1016/j.jpsychores.2008.05.019</w:t>
      </w:r>
    </w:p>
    <w:p w14:paraId="4675131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Maldonado, J. R. (2018). Delirium pathophysiology: An updated hypothesis of the etiology of acute brain failure. </w:t>
      </w:r>
      <w:r w:rsidRPr="00B7605B">
        <w:rPr>
          <w:i/>
          <w:iCs/>
          <w:noProof/>
        </w:rPr>
        <w:t>International Journal of Geriatric Psychiatry</w:t>
      </w:r>
      <w:r w:rsidRPr="00B7605B">
        <w:rPr>
          <w:noProof/>
        </w:rPr>
        <w:t xml:space="preserve">, </w:t>
      </w:r>
      <w:r w:rsidRPr="00B7605B">
        <w:rPr>
          <w:i/>
          <w:iCs/>
          <w:noProof/>
        </w:rPr>
        <w:t>33</w:t>
      </w:r>
      <w:r w:rsidRPr="00B7605B">
        <w:rPr>
          <w:noProof/>
        </w:rPr>
        <w:t>(11), 1428–1457. https://doi.org/10.1002/gps.4823</w:t>
      </w:r>
    </w:p>
    <w:p w14:paraId="146B383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Martins, S., &amp; Fernandes, L. (2012). Delirium in elderly people: A review. </w:t>
      </w:r>
      <w:r w:rsidRPr="00B7605B">
        <w:rPr>
          <w:i/>
          <w:iCs/>
          <w:noProof/>
        </w:rPr>
        <w:t>Frontiers in Neurology</w:t>
      </w:r>
      <w:r w:rsidRPr="00B7605B">
        <w:rPr>
          <w:noProof/>
        </w:rPr>
        <w:t xml:space="preserve">, </w:t>
      </w:r>
      <w:r w:rsidRPr="00B7605B">
        <w:rPr>
          <w:i/>
          <w:iCs/>
          <w:noProof/>
        </w:rPr>
        <w:t>JUN</w:t>
      </w:r>
      <w:r w:rsidRPr="00B7605B">
        <w:rPr>
          <w:noProof/>
        </w:rPr>
        <w:t>(June), 1–12. https://doi.org/10.3389/fneur.2012.00101</w:t>
      </w:r>
    </w:p>
    <w:p w14:paraId="7059944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McCorduck, P. (2004). </w:t>
      </w:r>
      <w:r w:rsidRPr="00B7605B">
        <w:rPr>
          <w:i/>
          <w:iCs/>
          <w:noProof/>
        </w:rPr>
        <w:t>Machines Who Think</w:t>
      </w:r>
      <w:r w:rsidRPr="00B7605B">
        <w:rPr>
          <w:noProof/>
        </w:rPr>
        <w:t xml:space="preserve">. </w:t>
      </w:r>
      <w:r w:rsidRPr="00B7605B">
        <w:rPr>
          <w:i/>
          <w:iCs/>
          <w:noProof/>
        </w:rPr>
        <w:t>A K Peters, Ltd.</w:t>
      </w:r>
      <w:r w:rsidRPr="00B7605B">
        <w:rPr>
          <w:noProof/>
        </w:rPr>
        <w:t xml:space="preserve"> Natick, MA: A K Peters, Ltd. https://doi.org/10.1126/science.254.5036.1291-a</w:t>
      </w:r>
    </w:p>
    <w:p w14:paraId="3799C43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McCulloch, W. S., &amp; Pits, W. (1943). A LOGICAL CALCULUS OF THE IDEAS IMMANENT IN NERVOUS ACTIVITY. </w:t>
      </w:r>
      <w:r w:rsidRPr="00B7605B">
        <w:rPr>
          <w:i/>
          <w:iCs/>
          <w:noProof/>
        </w:rPr>
        <w:t>Bullentin of Mathematical</w:t>
      </w:r>
      <w:r w:rsidRPr="00B7605B">
        <w:rPr>
          <w:noProof/>
        </w:rPr>
        <w:t xml:space="preserve">, </w:t>
      </w:r>
      <w:r w:rsidRPr="00B7605B">
        <w:rPr>
          <w:i/>
          <w:iCs/>
          <w:noProof/>
        </w:rPr>
        <w:t>5</w:t>
      </w:r>
      <w:r w:rsidRPr="00B7605B">
        <w:rPr>
          <w:noProof/>
        </w:rPr>
        <w:t>, 115–133.</w:t>
      </w:r>
    </w:p>
    <w:p w14:paraId="2108CE1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Meagher, D. J., MacLullich, A. M. J., &amp; Laurila, J. V. (2008). Defining delirium for the International Classification of Diseases, 11th Revision. </w:t>
      </w:r>
      <w:r w:rsidRPr="00B7605B">
        <w:rPr>
          <w:i/>
          <w:iCs/>
          <w:noProof/>
        </w:rPr>
        <w:t>Journal of Psychosomatic Research</w:t>
      </w:r>
      <w:r w:rsidRPr="00B7605B">
        <w:rPr>
          <w:noProof/>
        </w:rPr>
        <w:t xml:space="preserve">, </w:t>
      </w:r>
      <w:r w:rsidRPr="00B7605B">
        <w:rPr>
          <w:i/>
          <w:iCs/>
          <w:noProof/>
        </w:rPr>
        <w:t>65</w:t>
      </w:r>
      <w:r w:rsidRPr="00B7605B">
        <w:rPr>
          <w:noProof/>
        </w:rPr>
        <w:t xml:space="preserve">(3), 207–214. </w:t>
      </w:r>
      <w:r w:rsidRPr="00B7605B">
        <w:rPr>
          <w:noProof/>
        </w:rPr>
        <w:lastRenderedPageBreak/>
        <w:t>https://doi.org/10.1016/j.jpsychores.2008.05.015</w:t>
      </w:r>
    </w:p>
    <w:p w14:paraId="69D721F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Meltzer, H. Y. (2013). Update on Typical and Atypical Antipsychotic Drugs. </w:t>
      </w:r>
      <w:r w:rsidRPr="00B7605B">
        <w:rPr>
          <w:i/>
          <w:iCs/>
          <w:noProof/>
        </w:rPr>
        <w:t>Annual Review of Medicine</w:t>
      </w:r>
      <w:r w:rsidRPr="00B7605B">
        <w:rPr>
          <w:noProof/>
        </w:rPr>
        <w:t xml:space="preserve">, </w:t>
      </w:r>
      <w:r w:rsidRPr="00B7605B">
        <w:rPr>
          <w:i/>
          <w:iCs/>
          <w:noProof/>
        </w:rPr>
        <w:t>64</w:t>
      </w:r>
      <w:r w:rsidRPr="00B7605B">
        <w:rPr>
          <w:noProof/>
        </w:rPr>
        <w:t>(1), 393–406. https://doi.org/10.1146/annurev-med-050911-161504</w:t>
      </w:r>
    </w:p>
    <w:p w14:paraId="7D3F0A3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Michalski, R. S., Carbonell, J. G., &amp; Mitchell, T. M. (1983). </w:t>
      </w:r>
      <w:r w:rsidRPr="00B7605B">
        <w:rPr>
          <w:i/>
          <w:iCs/>
          <w:noProof/>
        </w:rPr>
        <w:t>Machine Learning</w:t>
      </w:r>
      <w:r w:rsidRPr="00B7605B">
        <w:rPr>
          <w:noProof/>
        </w:rPr>
        <w:t>. Berlin, Heidelberg: Springer Berlin Heidelberg. https://doi.org/10.1007/978-3-662-12405-5</w:t>
      </w:r>
    </w:p>
    <w:p w14:paraId="7678127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Michaud, L., Büla, C., Berney, A., Camus, V., Voellinger, R., Stiefel, F., &amp; Burnand, B. (2007). Delirium: Guidelines for general hospitals. </w:t>
      </w:r>
      <w:r w:rsidRPr="00B7605B">
        <w:rPr>
          <w:i/>
          <w:iCs/>
          <w:noProof/>
        </w:rPr>
        <w:t>Journal of Psychosomatic Research</w:t>
      </w:r>
      <w:r w:rsidRPr="00B7605B">
        <w:rPr>
          <w:noProof/>
        </w:rPr>
        <w:t xml:space="preserve">, </w:t>
      </w:r>
      <w:r w:rsidRPr="00B7605B">
        <w:rPr>
          <w:i/>
          <w:iCs/>
          <w:noProof/>
        </w:rPr>
        <w:t>62</w:t>
      </w:r>
      <w:r w:rsidRPr="00B7605B">
        <w:rPr>
          <w:noProof/>
        </w:rPr>
        <w:t>(3), 371–383. https://doi.org/10.1016/j.jpsychores.2006.10.004</w:t>
      </w:r>
    </w:p>
    <w:p w14:paraId="7769061D" w14:textId="77777777" w:rsidR="00B7605B" w:rsidRPr="00B7605B" w:rsidRDefault="00B7605B" w:rsidP="00B7605B">
      <w:pPr>
        <w:widowControl w:val="0"/>
        <w:autoSpaceDE w:val="0"/>
        <w:autoSpaceDN w:val="0"/>
        <w:adjustRightInd w:val="0"/>
        <w:ind w:left="480" w:hanging="480"/>
        <w:rPr>
          <w:noProof/>
        </w:rPr>
      </w:pPr>
      <w:r w:rsidRPr="000B5D63">
        <w:rPr>
          <w:noProof/>
          <w:lang w:val="pt-BR"/>
        </w:rPr>
        <w:t>Ministério da Saúde. (2006). DL n</w:t>
      </w:r>
      <w:r w:rsidRPr="000B5D63">
        <w:rPr>
          <w:noProof/>
          <w:vertAlign w:val="superscript"/>
          <w:lang w:val="pt-BR"/>
        </w:rPr>
        <w:t>o</w:t>
      </w:r>
      <w:r w:rsidRPr="000B5D63">
        <w:rPr>
          <w:noProof/>
          <w:lang w:val="pt-BR"/>
        </w:rPr>
        <w:t xml:space="preserve"> 176/2006 de 30 de agosto. </w:t>
      </w:r>
      <w:r w:rsidRPr="000B5D63">
        <w:rPr>
          <w:i/>
          <w:iCs/>
          <w:noProof/>
          <w:lang w:val="pt-BR"/>
        </w:rPr>
        <w:t>Diário Da República 1</w:t>
      </w:r>
      <w:r w:rsidRPr="000B5D63">
        <w:rPr>
          <w:i/>
          <w:iCs/>
          <w:noProof/>
          <w:vertAlign w:val="superscript"/>
          <w:lang w:val="pt-BR"/>
        </w:rPr>
        <w:t>a</w:t>
      </w:r>
      <w:r w:rsidRPr="000B5D63">
        <w:rPr>
          <w:i/>
          <w:iCs/>
          <w:noProof/>
          <w:lang w:val="pt-BR"/>
        </w:rPr>
        <w:t xml:space="preserve"> Série</w:t>
      </w:r>
      <w:r w:rsidRPr="000B5D63">
        <w:rPr>
          <w:noProof/>
          <w:lang w:val="pt-BR"/>
        </w:rPr>
        <w:t xml:space="preserve">, 6297–6303. </w:t>
      </w:r>
      <w:r w:rsidRPr="00B7605B">
        <w:rPr>
          <w:noProof/>
        </w:rPr>
        <w:t>Retrieved from http://www.portaldasaude.pt/NR/rdonlyres/D2D959FC-A937-4850-B0DC-B60E04F2108B/0/62976383.pdf</w:t>
      </w:r>
    </w:p>
    <w:p w14:paraId="131C913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Mitchell, T. M. (1999). Machine learning and data mining. </w:t>
      </w:r>
      <w:r w:rsidRPr="00B7605B">
        <w:rPr>
          <w:i/>
          <w:iCs/>
          <w:noProof/>
        </w:rPr>
        <w:t>Communications of the ACM</w:t>
      </w:r>
      <w:r w:rsidRPr="00B7605B">
        <w:rPr>
          <w:noProof/>
        </w:rPr>
        <w:t xml:space="preserve">, </w:t>
      </w:r>
      <w:r w:rsidRPr="00B7605B">
        <w:rPr>
          <w:i/>
          <w:iCs/>
          <w:noProof/>
        </w:rPr>
        <w:t>42</w:t>
      </w:r>
      <w:r w:rsidRPr="00B7605B">
        <w:rPr>
          <w:noProof/>
        </w:rPr>
        <w:t>(11), 30–46. https://doi.org/10.1145/319382.319388</w:t>
      </w:r>
    </w:p>
    <w:p w14:paraId="49FC404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Mitchell, Tom M. (1997). </w:t>
      </w:r>
      <w:r w:rsidRPr="00B7605B">
        <w:rPr>
          <w:i/>
          <w:iCs/>
          <w:noProof/>
        </w:rPr>
        <w:t>Machine Learning</w:t>
      </w:r>
      <w:r w:rsidRPr="00B7605B">
        <w:rPr>
          <w:noProof/>
        </w:rPr>
        <w:t>. McGraw-Hill Science/Engineering/Math.</w:t>
      </w:r>
    </w:p>
    <w:p w14:paraId="6D3BA8D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Mittal, V., Muralee, S., Williamson, D., McEnerney, N., Thomas, J., Cash, M., &amp; Tampi, R. R. (2011). Delirium in the elderly: A comprehensive review. </w:t>
      </w:r>
      <w:r w:rsidRPr="00B7605B">
        <w:rPr>
          <w:i/>
          <w:iCs/>
          <w:noProof/>
        </w:rPr>
        <w:t>American Journal of Alzheimer’s Disease and Other Dementias</w:t>
      </w:r>
      <w:r w:rsidRPr="00B7605B">
        <w:rPr>
          <w:noProof/>
        </w:rPr>
        <w:t xml:space="preserve">, </w:t>
      </w:r>
      <w:r w:rsidRPr="00B7605B">
        <w:rPr>
          <w:i/>
          <w:iCs/>
          <w:noProof/>
        </w:rPr>
        <w:t>26</w:t>
      </w:r>
      <w:r w:rsidRPr="00B7605B">
        <w:rPr>
          <w:noProof/>
        </w:rPr>
        <w:t>(2), 97–109. https://doi.org/10.1177/1533317510397331</w:t>
      </w:r>
    </w:p>
    <w:p w14:paraId="24C8CB92"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Morandi, A., Pandharipande, P., Trabucchi, M., Rozzini, R., Mistraletti, G., Trompeo, A. C., … </w:t>
      </w:r>
      <w:r w:rsidRPr="00B7605B">
        <w:rPr>
          <w:noProof/>
        </w:rPr>
        <w:t xml:space="preserve">Ely, E. W. (2008). Understanding international differences in terminology for delirium and other types of acute brain dysfunction in critically ill patients. </w:t>
      </w:r>
      <w:r w:rsidRPr="00B7605B">
        <w:rPr>
          <w:i/>
          <w:iCs/>
          <w:noProof/>
        </w:rPr>
        <w:t>Intensive Care Medicine</w:t>
      </w:r>
      <w:r w:rsidRPr="00B7605B">
        <w:rPr>
          <w:noProof/>
        </w:rPr>
        <w:t xml:space="preserve">, </w:t>
      </w:r>
      <w:r w:rsidRPr="00B7605B">
        <w:rPr>
          <w:i/>
          <w:iCs/>
          <w:noProof/>
        </w:rPr>
        <w:t>34</w:t>
      </w:r>
      <w:r w:rsidRPr="00B7605B">
        <w:rPr>
          <w:noProof/>
        </w:rPr>
        <w:t>(10), 1907–1915. https://doi.org/10.1007/s00134-008-1177-6</w:t>
      </w:r>
    </w:p>
    <w:p w14:paraId="463671F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Murphy, K. P. (2012). </w:t>
      </w:r>
      <w:r w:rsidRPr="00B7605B">
        <w:rPr>
          <w:i/>
          <w:iCs/>
          <w:noProof/>
        </w:rPr>
        <w:t>Machine learning: A Probabilistic Perspective</w:t>
      </w:r>
      <w:r w:rsidRPr="00B7605B">
        <w:rPr>
          <w:noProof/>
        </w:rPr>
        <w:t xml:space="preserve">. </w:t>
      </w:r>
      <w:r w:rsidRPr="00B7605B">
        <w:rPr>
          <w:i/>
          <w:iCs/>
          <w:noProof/>
        </w:rPr>
        <w:t>Expert Systems</w:t>
      </w:r>
      <w:r w:rsidRPr="00B7605B">
        <w:rPr>
          <w:noProof/>
        </w:rPr>
        <w:t xml:space="preserve"> (Vol. 5). The MIT Press. https://doi.org/10.1111/j.1468-0394.1988.tb00341.x</w:t>
      </w:r>
    </w:p>
    <w:p w14:paraId="31BDCC1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Nagari, N., &amp; Suresh Babu, M. (2019). Assessment of risk factors and precipitating factors of delirium in patients admitted to intensive care unit of a tertiary care hospital. </w:t>
      </w:r>
      <w:r w:rsidRPr="00B7605B">
        <w:rPr>
          <w:i/>
          <w:iCs/>
          <w:noProof/>
        </w:rPr>
        <w:t>British Journal of Medical Practitioners</w:t>
      </w:r>
      <w:r w:rsidRPr="00B7605B">
        <w:rPr>
          <w:noProof/>
        </w:rPr>
        <w:t xml:space="preserve">, </w:t>
      </w:r>
      <w:r w:rsidRPr="00B7605B">
        <w:rPr>
          <w:i/>
          <w:iCs/>
          <w:noProof/>
        </w:rPr>
        <w:t>12</w:t>
      </w:r>
      <w:r w:rsidRPr="00B7605B">
        <w:rPr>
          <w:noProof/>
        </w:rPr>
        <w:t>(2).</w:t>
      </w:r>
    </w:p>
    <w:p w14:paraId="594C831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Nemati, S., Holder, A., Razmi, F., Stanley, M. D., Clifford, G. D., &amp; Buchman, T. G. (2018). An Interpretable Machine Learning Model for Accurate Prediction of Sepsis in the ICU. </w:t>
      </w:r>
      <w:r w:rsidRPr="00B7605B">
        <w:rPr>
          <w:i/>
          <w:iCs/>
          <w:noProof/>
        </w:rPr>
        <w:t>Critical Care Medicine</w:t>
      </w:r>
      <w:r w:rsidRPr="00B7605B">
        <w:rPr>
          <w:noProof/>
        </w:rPr>
        <w:t xml:space="preserve">, </w:t>
      </w:r>
      <w:r w:rsidRPr="00B7605B">
        <w:rPr>
          <w:i/>
          <w:iCs/>
          <w:noProof/>
        </w:rPr>
        <w:t>46</w:t>
      </w:r>
      <w:r w:rsidRPr="00B7605B">
        <w:rPr>
          <w:noProof/>
        </w:rPr>
        <w:t>(4), 547–553. https://doi.org/10.1097/CCM.0000000000002936</w:t>
      </w:r>
    </w:p>
    <w:p w14:paraId="674F2F8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Nikam, S. S. (2015). A Comparative Study of Classification Techniques in Data Mining Algorithms. </w:t>
      </w:r>
      <w:r w:rsidRPr="00B7605B">
        <w:rPr>
          <w:i/>
          <w:iCs/>
          <w:noProof/>
        </w:rPr>
        <w:t>ORIENTAL JOURNAL OF COMPUTER SCIENCE &amp; TECHNOLOGY</w:t>
      </w:r>
      <w:r w:rsidRPr="00B7605B">
        <w:rPr>
          <w:noProof/>
        </w:rPr>
        <w:t xml:space="preserve">, </w:t>
      </w:r>
      <w:r w:rsidRPr="00B7605B">
        <w:rPr>
          <w:i/>
          <w:iCs/>
          <w:noProof/>
        </w:rPr>
        <w:t>8</w:t>
      </w:r>
      <w:r w:rsidRPr="00B7605B">
        <w:rPr>
          <w:noProof/>
        </w:rPr>
        <w:t>(1), 13–19.</w:t>
      </w:r>
    </w:p>
    <w:p w14:paraId="63DE294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Nitchingham, A., Kumar, V., Shenkin, S., Ferguson, K. J., &amp; Caplan, G. A. (2018). A systematic review of </w:t>
      </w:r>
      <w:r w:rsidRPr="00B7605B">
        <w:rPr>
          <w:noProof/>
        </w:rPr>
        <w:lastRenderedPageBreak/>
        <w:t xml:space="preserve">neuroimaging in delirium: predictors, correlates and consequences. </w:t>
      </w:r>
      <w:r w:rsidRPr="00B7605B">
        <w:rPr>
          <w:i/>
          <w:iCs/>
          <w:noProof/>
        </w:rPr>
        <w:t>International Journal of Geriatric Psychiatry</w:t>
      </w:r>
      <w:r w:rsidRPr="00B7605B">
        <w:rPr>
          <w:noProof/>
        </w:rPr>
        <w:t xml:space="preserve">, </w:t>
      </w:r>
      <w:r w:rsidRPr="00B7605B">
        <w:rPr>
          <w:i/>
          <w:iCs/>
          <w:noProof/>
        </w:rPr>
        <w:t>33</w:t>
      </w:r>
      <w:r w:rsidRPr="00B7605B">
        <w:rPr>
          <w:noProof/>
        </w:rPr>
        <w:t>(11), 1458–1478. https://doi.org/10.1002/gps.4724</w:t>
      </w:r>
    </w:p>
    <w:p w14:paraId="5CE2523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Nussey, S., &amp; Whitehead, S. (2001). </w:t>
      </w:r>
      <w:r w:rsidRPr="00B7605B">
        <w:rPr>
          <w:i/>
          <w:iCs/>
          <w:noProof/>
        </w:rPr>
        <w:t>Endocrinology: An Integrated Approach</w:t>
      </w:r>
      <w:r w:rsidRPr="00B7605B">
        <w:rPr>
          <w:noProof/>
        </w:rPr>
        <w:t>. Informa HealthCare 2001. Retrieved from https://www.ncbi.nlm.nih.gov/books/NBK20/#A10</w:t>
      </w:r>
    </w:p>
    <w:p w14:paraId="71792ED8" w14:textId="77777777" w:rsidR="00B7605B" w:rsidRPr="00B7605B" w:rsidRDefault="00B7605B" w:rsidP="00B7605B">
      <w:pPr>
        <w:widowControl w:val="0"/>
        <w:autoSpaceDE w:val="0"/>
        <w:autoSpaceDN w:val="0"/>
        <w:adjustRightInd w:val="0"/>
        <w:ind w:left="480" w:hanging="480"/>
        <w:rPr>
          <w:noProof/>
        </w:rPr>
      </w:pPr>
      <w:r w:rsidRPr="00B7605B">
        <w:rPr>
          <w:noProof/>
        </w:rPr>
        <w:t>ONU, P. (2021). Envelhecimento. Retrieved May 31, 2021, from https://unric.org/pt/envelhecimento/</w:t>
      </w:r>
    </w:p>
    <w:p w14:paraId="5107020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Pedregosa, F., Varoquaux, G., Gramfort, A., Michel, V., Thirion, B., Grisel, O., … Duchesnay, É. (2011). Scikit-learn: Machine Learning in Python. </w:t>
      </w:r>
      <w:r w:rsidRPr="00B7605B">
        <w:rPr>
          <w:i/>
          <w:iCs/>
          <w:noProof/>
        </w:rPr>
        <w:t>Journal of Machine Learning Research</w:t>
      </w:r>
      <w:r w:rsidRPr="00B7605B">
        <w:rPr>
          <w:noProof/>
        </w:rPr>
        <w:t xml:space="preserve">, </w:t>
      </w:r>
      <w:r w:rsidRPr="00B7605B">
        <w:rPr>
          <w:i/>
          <w:iCs/>
          <w:noProof/>
        </w:rPr>
        <w:t>12</w:t>
      </w:r>
      <w:r w:rsidRPr="00B7605B">
        <w:rPr>
          <w:noProof/>
        </w:rPr>
        <w:t>, 2825–2830.</w:t>
      </w:r>
    </w:p>
    <w:p w14:paraId="14E51C83"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Pérez-Ros, P., &amp; Martínez-Arnau, F. (2019). </w:t>
      </w:r>
      <w:r w:rsidRPr="00B7605B">
        <w:rPr>
          <w:noProof/>
        </w:rPr>
        <w:t xml:space="preserve">Delirium Assessment in Older People in Emergency Departments. </w:t>
      </w:r>
      <w:r w:rsidRPr="000B5D63">
        <w:rPr>
          <w:noProof/>
          <w:lang w:val="pt-BR"/>
        </w:rPr>
        <w:t xml:space="preserve">A Literature Review. </w:t>
      </w:r>
      <w:r w:rsidRPr="000B5D63">
        <w:rPr>
          <w:i/>
          <w:iCs/>
          <w:noProof/>
          <w:lang w:val="pt-BR"/>
        </w:rPr>
        <w:t>Diseases</w:t>
      </w:r>
      <w:r w:rsidRPr="000B5D63">
        <w:rPr>
          <w:noProof/>
          <w:lang w:val="pt-BR"/>
        </w:rPr>
        <w:t xml:space="preserve">, </w:t>
      </w:r>
      <w:r w:rsidRPr="000B5D63">
        <w:rPr>
          <w:i/>
          <w:iCs/>
          <w:noProof/>
          <w:lang w:val="pt-BR"/>
        </w:rPr>
        <w:t>7</w:t>
      </w:r>
      <w:r w:rsidRPr="000B5D63">
        <w:rPr>
          <w:noProof/>
          <w:lang w:val="pt-BR"/>
        </w:rPr>
        <w:t>(1), 14. https://doi.org/10.3390/diseases7010014</w:t>
      </w:r>
    </w:p>
    <w:p w14:paraId="348384E3"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Pfizer. (2010). RESUMO DAS CARACTERÍSTICAS DO MEDICAMENTO: Lorenin. </w:t>
      </w:r>
      <w:r w:rsidRPr="00B7605B">
        <w:rPr>
          <w:noProof/>
        </w:rPr>
        <w:t>Retrieved July 21, 2021, from http://labeling.pfizer.com/ShowLabeling.aspx?id=5194</w:t>
      </w:r>
    </w:p>
    <w:p w14:paraId="348DD441"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Pfizer. (2021). RESUMO DAS CARACTERÍSTICAS: Alprazolam. </w:t>
      </w:r>
      <w:r w:rsidRPr="00B7605B">
        <w:rPr>
          <w:noProof/>
        </w:rPr>
        <w:t>Retrieved July 21, 2021, from http://labeling.pfizer.com/ShowLabeling.aspx?id=4838</w:t>
      </w:r>
    </w:p>
    <w:p w14:paraId="401488A5"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Prayce, R., Quaresma, F., &amp; Neto, I. G. (2018). Delirium: O 7</w:t>
      </w:r>
      <w:r w:rsidRPr="000B5D63">
        <w:rPr>
          <w:noProof/>
          <w:vertAlign w:val="superscript"/>
          <w:lang w:val="pt-BR"/>
        </w:rPr>
        <w:t>o</w:t>
      </w:r>
      <w:r w:rsidRPr="000B5D63">
        <w:rPr>
          <w:noProof/>
          <w:lang w:val="pt-BR"/>
        </w:rPr>
        <w:t xml:space="preserve"> Parâmetro Vital? </w:t>
      </w:r>
      <w:r w:rsidRPr="000B5D63">
        <w:rPr>
          <w:i/>
          <w:iCs/>
          <w:noProof/>
          <w:lang w:val="pt-BR"/>
        </w:rPr>
        <w:t>Acta Médica Portuguesa</w:t>
      </w:r>
      <w:r w:rsidRPr="000B5D63">
        <w:rPr>
          <w:noProof/>
          <w:lang w:val="pt-BR"/>
        </w:rPr>
        <w:t xml:space="preserve">, </w:t>
      </w:r>
      <w:r w:rsidRPr="000B5D63">
        <w:rPr>
          <w:i/>
          <w:iCs/>
          <w:noProof/>
          <w:lang w:val="pt-BR"/>
        </w:rPr>
        <w:t>31</w:t>
      </w:r>
      <w:r w:rsidRPr="000B5D63">
        <w:rPr>
          <w:noProof/>
          <w:lang w:val="pt-BR"/>
        </w:rPr>
        <w:t>(1), 51. https://doi.org/10.20344/amp.9670</w:t>
      </w:r>
    </w:p>
    <w:p w14:paraId="6ECB034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Quinlan, J. R. (1986). </w:t>
      </w:r>
      <w:r w:rsidRPr="00B7605B">
        <w:rPr>
          <w:noProof/>
        </w:rPr>
        <w:t xml:space="preserve">Induction of decision trees. </w:t>
      </w:r>
      <w:r w:rsidRPr="00B7605B">
        <w:rPr>
          <w:i/>
          <w:iCs/>
          <w:noProof/>
        </w:rPr>
        <w:t>Machine Learning</w:t>
      </w:r>
      <w:r w:rsidRPr="00B7605B">
        <w:rPr>
          <w:noProof/>
        </w:rPr>
        <w:t xml:space="preserve">, </w:t>
      </w:r>
      <w:r w:rsidRPr="00B7605B">
        <w:rPr>
          <w:i/>
          <w:iCs/>
          <w:noProof/>
        </w:rPr>
        <w:t>1</w:t>
      </w:r>
      <w:r w:rsidRPr="00B7605B">
        <w:rPr>
          <w:noProof/>
        </w:rPr>
        <w:t>(1), 81–106. https://doi.org/10.1007/bf00116251</w:t>
      </w:r>
    </w:p>
    <w:p w14:paraId="7D496C6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Robinson, T. N., Raeburn, C. D., Tran, Z. V., Brenner, L. A., &amp; Moss, M. (2011). Motor subtypes of postoperative delirium in older adults. </w:t>
      </w:r>
      <w:r w:rsidRPr="00B7605B">
        <w:rPr>
          <w:i/>
          <w:iCs/>
          <w:noProof/>
        </w:rPr>
        <w:t>Archives of Surgery</w:t>
      </w:r>
      <w:r w:rsidRPr="00B7605B">
        <w:rPr>
          <w:noProof/>
        </w:rPr>
        <w:t xml:space="preserve">, </w:t>
      </w:r>
      <w:r w:rsidRPr="00B7605B">
        <w:rPr>
          <w:i/>
          <w:iCs/>
          <w:noProof/>
        </w:rPr>
        <w:t>146</w:t>
      </w:r>
      <w:r w:rsidRPr="00B7605B">
        <w:rPr>
          <w:noProof/>
        </w:rPr>
        <w:t>(3), 295–300. https://doi.org/10.1001/archsurg.2011.14</w:t>
      </w:r>
    </w:p>
    <w:p w14:paraId="04D04220"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Rosenblatt, F. (1958). The perceptron: A probabilistic model for information storage and organization in the brain. </w:t>
      </w:r>
      <w:r w:rsidRPr="000B5D63">
        <w:rPr>
          <w:i/>
          <w:iCs/>
          <w:noProof/>
          <w:lang w:val="pt-BR"/>
        </w:rPr>
        <w:t>Psychological Review</w:t>
      </w:r>
      <w:r w:rsidRPr="000B5D63">
        <w:rPr>
          <w:noProof/>
          <w:lang w:val="pt-BR"/>
        </w:rPr>
        <w:t xml:space="preserve">, </w:t>
      </w:r>
      <w:r w:rsidRPr="000B5D63">
        <w:rPr>
          <w:i/>
          <w:iCs/>
          <w:noProof/>
          <w:lang w:val="pt-BR"/>
        </w:rPr>
        <w:t>65</w:t>
      </w:r>
      <w:r w:rsidRPr="000B5D63">
        <w:rPr>
          <w:noProof/>
          <w:lang w:val="pt-BR"/>
        </w:rPr>
        <w:t>(6), 386–408. https://doi.org/10.1037/h0042519</w:t>
      </w:r>
    </w:p>
    <w:p w14:paraId="44857A99"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Rossi Varallo, F., Maicon de Oliveira, A., Cristina Barboza Zanetti, A., Carneiro Capucho, H., Régis Leira Pereira, L., Borges Pereira, L., … </w:t>
      </w:r>
      <w:r w:rsidRPr="00B7605B">
        <w:rPr>
          <w:noProof/>
        </w:rPr>
        <w:t xml:space="preserve">Detoni Lopes, V. (2021). Drug-Induced Delirium among Older People. In </w:t>
      </w:r>
      <w:r w:rsidRPr="00B7605B">
        <w:rPr>
          <w:i/>
          <w:iCs/>
          <w:noProof/>
        </w:rPr>
        <w:t>New Insights into the Future of Pharmacoepidemiology and Drug Safety [Working Title]</w:t>
      </w:r>
      <w:r w:rsidRPr="00B7605B">
        <w:rPr>
          <w:noProof/>
        </w:rPr>
        <w:t xml:space="preserve"> (Vol. 32, pp. 137–144). </w:t>
      </w:r>
      <w:r w:rsidRPr="000B5D63">
        <w:rPr>
          <w:noProof/>
          <w:lang w:val="pt-BR"/>
        </w:rPr>
        <w:t>IntechOpen. https://doi.org/10.5772/intechopen.95470</w:t>
      </w:r>
    </w:p>
    <w:p w14:paraId="4FBD2988"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Rubino, A. S., Onorati, F., Caroleo, S., Galato, E., Nucera, S., Amantea, B., … </w:t>
      </w:r>
      <w:r w:rsidRPr="00B7605B">
        <w:rPr>
          <w:noProof/>
        </w:rPr>
        <w:t xml:space="preserve">Renzulli, A. (2010). Impact of clonidine administration on delirium and related respiratory weaning after surgical correction of acute type-A aortic dissection: results of a pilot study. </w:t>
      </w:r>
      <w:r w:rsidRPr="00B7605B">
        <w:rPr>
          <w:i/>
          <w:iCs/>
          <w:noProof/>
        </w:rPr>
        <w:t>Interactive CardioVascular and Thoracic Surgery</w:t>
      </w:r>
      <w:r w:rsidRPr="00B7605B">
        <w:rPr>
          <w:noProof/>
        </w:rPr>
        <w:t xml:space="preserve">, </w:t>
      </w:r>
      <w:r w:rsidRPr="00B7605B">
        <w:rPr>
          <w:i/>
          <w:iCs/>
          <w:noProof/>
        </w:rPr>
        <w:t>10</w:t>
      </w:r>
      <w:r w:rsidRPr="00B7605B">
        <w:rPr>
          <w:noProof/>
        </w:rPr>
        <w:t>(1), 58–62. https://doi.org/10.1510/icvts.2009.217562</w:t>
      </w:r>
    </w:p>
    <w:p w14:paraId="26EF1A1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Rudberg, M. A., Pompei, P., Foreman, M. D., Ross, R. E., &amp; Cassel, C. K. (1997). The natural history of delirium in older hospitalized patients: A syndrome of heterogeneity. </w:t>
      </w:r>
      <w:r w:rsidRPr="00B7605B">
        <w:rPr>
          <w:i/>
          <w:iCs/>
          <w:noProof/>
        </w:rPr>
        <w:t>Age and Ageing</w:t>
      </w:r>
      <w:r w:rsidRPr="00B7605B">
        <w:rPr>
          <w:noProof/>
        </w:rPr>
        <w:t xml:space="preserve">, </w:t>
      </w:r>
      <w:r w:rsidRPr="00B7605B">
        <w:rPr>
          <w:i/>
          <w:iCs/>
          <w:noProof/>
        </w:rPr>
        <w:t>26</w:t>
      </w:r>
      <w:r w:rsidRPr="00B7605B">
        <w:rPr>
          <w:noProof/>
        </w:rPr>
        <w:t>(3), 169–</w:t>
      </w:r>
      <w:r w:rsidRPr="00B7605B">
        <w:rPr>
          <w:noProof/>
        </w:rPr>
        <w:lastRenderedPageBreak/>
        <w:t>174. https://doi.org/10.1093/ageing/26.3.169</w:t>
      </w:r>
    </w:p>
    <w:p w14:paraId="3DC92D2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Salluh, J. I. F., Wang, H., Schneider, E. B., Nagaraja, N., Yenokyan, G., Damluji, A., … Stevens, R. D. (2015). Outcome of delirium in critically ill patients: Systematic review and meta-analysis. </w:t>
      </w:r>
      <w:r w:rsidRPr="00B7605B">
        <w:rPr>
          <w:i/>
          <w:iCs/>
          <w:noProof/>
        </w:rPr>
        <w:t>BMJ (Online)</w:t>
      </w:r>
      <w:r w:rsidRPr="00B7605B">
        <w:rPr>
          <w:noProof/>
        </w:rPr>
        <w:t xml:space="preserve">, </w:t>
      </w:r>
      <w:r w:rsidRPr="00B7605B">
        <w:rPr>
          <w:i/>
          <w:iCs/>
          <w:noProof/>
        </w:rPr>
        <w:t>350</w:t>
      </w:r>
      <w:r w:rsidRPr="00B7605B">
        <w:rPr>
          <w:noProof/>
        </w:rPr>
        <w:t>, 1–10. https://doi.org/10.1136/bmj.h2538</w:t>
      </w:r>
    </w:p>
    <w:p w14:paraId="69D6764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Samuel, A. L. (1959). Some Studies in Machine Learning. </w:t>
      </w:r>
      <w:r w:rsidRPr="00B7605B">
        <w:rPr>
          <w:i/>
          <w:iCs/>
          <w:noProof/>
        </w:rPr>
        <w:t>IBM Journal of Research and Development</w:t>
      </w:r>
      <w:r w:rsidRPr="00B7605B">
        <w:rPr>
          <w:noProof/>
        </w:rPr>
        <w:t xml:space="preserve">, </w:t>
      </w:r>
      <w:r w:rsidRPr="00B7605B">
        <w:rPr>
          <w:i/>
          <w:iCs/>
          <w:noProof/>
        </w:rPr>
        <w:t>3</w:t>
      </w:r>
      <w:r w:rsidRPr="00B7605B">
        <w:rPr>
          <w:noProof/>
        </w:rPr>
        <w:t>(3), 210–229. Retrieved from https://ieeexplore.ieee.org/stamp/stamp.jsp?tp=&amp;arnumber=5392560</w:t>
      </w:r>
    </w:p>
    <w:p w14:paraId="63856434"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Saraiva, C. B., &amp; Cerejeira, J. (2014). </w:t>
      </w:r>
      <w:r w:rsidRPr="000B5D63">
        <w:rPr>
          <w:i/>
          <w:iCs/>
          <w:noProof/>
          <w:lang w:val="pt-BR"/>
        </w:rPr>
        <w:t>Psiquiatria fundamental</w:t>
      </w:r>
      <w:r w:rsidRPr="000B5D63">
        <w:rPr>
          <w:noProof/>
          <w:lang w:val="pt-BR"/>
        </w:rPr>
        <w:t>. Lisboa: Lidel. Retrieved from http://id.bnportugal.gov.pt/bib/bibnacional/1938223</w:t>
      </w:r>
    </w:p>
    <w:p w14:paraId="0F61FEE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Schröer, C., Kruse, F., &amp; Gómez, J. M. (2021). A Systematic Literature Review on Applying CRISP-DM Process Model. </w:t>
      </w:r>
      <w:r w:rsidRPr="00B7605B">
        <w:rPr>
          <w:i/>
          <w:iCs/>
          <w:noProof/>
        </w:rPr>
        <w:t>Procedia Computer Science</w:t>
      </w:r>
      <w:r w:rsidRPr="00B7605B">
        <w:rPr>
          <w:noProof/>
        </w:rPr>
        <w:t xml:space="preserve">, </w:t>
      </w:r>
      <w:r w:rsidRPr="00B7605B">
        <w:rPr>
          <w:i/>
          <w:iCs/>
          <w:noProof/>
        </w:rPr>
        <w:t>181</w:t>
      </w:r>
      <w:r w:rsidRPr="00B7605B">
        <w:rPr>
          <w:noProof/>
        </w:rPr>
        <w:t>(2019), 526–534. https://doi.org/10.1016/j.procs.2021.01.199</w:t>
      </w:r>
    </w:p>
    <w:p w14:paraId="3D7BA50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Shen, W. W. (1999). A history of antipsychotic drug development. </w:t>
      </w:r>
      <w:r w:rsidRPr="00B7605B">
        <w:rPr>
          <w:i/>
          <w:iCs/>
          <w:noProof/>
        </w:rPr>
        <w:t>Comprehensive Psychiatry</w:t>
      </w:r>
      <w:r w:rsidRPr="00B7605B">
        <w:rPr>
          <w:noProof/>
        </w:rPr>
        <w:t xml:space="preserve">, </w:t>
      </w:r>
      <w:r w:rsidRPr="00B7605B">
        <w:rPr>
          <w:i/>
          <w:iCs/>
          <w:noProof/>
        </w:rPr>
        <w:t>40</w:t>
      </w:r>
      <w:r w:rsidRPr="00B7605B">
        <w:rPr>
          <w:noProof/>
        </w:rPr>
        <w:t>(6), 407–414. https://doi.org/10.1016/S0010-440X(99)90082-2</w:t>
      </w:r>
    </w:p>
    <w:p w14:paraId="4B75D1B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Siddiqi, N., House, A. O., &amp; Holmes, J. D. (2006). Occurrence and outcome of delirium in medical in-patients: A systematic literature review. </w:t>
      </w:r>
      <w:r w:rsidRPr="00B7605B">
        <w:rPr>
          <w:i/>
          <w:iCs/>
          <w:noProof/>
        </w:rPr>
        <w:t>Age and Ageing</w:t>
      </w:r>
      <w:r w:rsidRPr="00B7605B">
        <w:rPr>
          <w:noProof/>
        </w:rPr>
        <w:t xml:space="preserve">, </w:t>
      </w:r>
      <w:r w:rsidRPr="00B7605B">
        <w:rPr>
          <w:i/>
          <w:iCs/>
          <w:noProof/>
        </w:rPr>
        <w:t>35</w:t>
      </w:r>
      <w:r w:rsidRPr="00B7605B">
        <w:rPr>
          <w:noProof/>
        </w:rPr>
        <w:t>(4), 350–364. https://doi.org/10.1093/ageing/afl005</w:t>
      </w:r>
    </w:p>
    <w:p w14:paraId="01FBDFE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Slooter, A. J. C., Otte, W. M., Devlin, J. W., Arora, R. C., Bleck, T. P., Claassen, J., … Stevens, R. D. (2020). Updated nomenclature of delirium and acute encephalopathy: statement of ten Societies. </w:t>
      </w:r>
      <w:r w:rsidRPr="00B7605B">
        <w:rPr>
          <w:i/>
          <w:iCs/>
          <w:noProof/>
        </w:rPr>
        <w:t>Intensive Care Medicine</w:t>
      </w:r>
      <w:r w:rsidRPr="00B7605B">
        <w:rPr>
          <w:noProof/>
        </w:rPr>
        <w:t xml:space="preserve">, </w:t>
      </w:r>
      <w:r w:rsidRPr="00B7605B">
        <w:rPr>
          <w:i/>
          <w:iCs/>
          <w:noProof/>
        </w:rPr>
        <w:t>46</w:t>
      </w:r>
      <w:r w:rsidRPr="00B7605B">
        <w:rPr>
          <w:noProof/>
        </w:rPr>
        <w:t>(5), 1020–1022. https://doi.org/10.1007/s00134-019-05907-4</w:t>
      </w:r>
    </w:p>
    <w:p w14:paraId="36C898A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Smith, T. O., Cooper, A., Peryer, G., Griffiths, R., Fox, C., &amp; Cross, J. (2017). Factors predicting incidence of post-operative delirium in older people following hip fracture surgery: a systematic review and meta-analysis. </w:t>
      </w:r>
      <w:r w:rsidRPr="00B7605B">
        <w:rPr>
          <w:i/>
          <w:iCs/>
          <w:noProof/>
        </w:rPr>
        <w:t>International Journal of Geriatric Psychiatry</w:t>
      </w:r>
      <w:r w:rsidRPr="00B7605B">
        <w:rPr>
          <w:noProof/>
        </w:rPr>
        <w:t xml:space="preserve">, </w:t>
      </w:r>
      <w:r w:rsidRPr="00B7605B">
        <w:rPr>
          <w:i/>
          <w:iCs/>
          <w:noProof/>
        </w:rPr>
        <w:t>32</w:t>
      </w:r>
      <w:r w:rsidRPr="00B7605B">
        <w:rPr>
          <w:noProof/>
        </w:rPr>
        <w:t>(4), 386–396. https://doi.org/10.1002/gps.4655</w:t>
      </w:r>
    </w:p>
    <w:p w14:paraId="4893FC7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Souza, I. T., Wildner, D. P. da S., Gazdzichi, A. K., &amp; Nink, R. F. O. (2020). THE EVOLUTION OF PSYCHOPHARMACES IN THE TREATMENT OF DEPRESSION. </w:t>
      </w:r>
      <w:r w:rsidRPr="00B7605B">
        <w:rPr>
          <w:i/>
          <w:iCs/>
          <w:noProof/>
        </w:rPr>
        <w:t>Brazilian Journal of Surgery and Clinical Research – BJSCR</w:t>
      </w:r>
      <w:r w:rsidRPr="00B7605B">
        <w:rPr>
          <w:noProof/>
        </w:rPr>
        <w:t xml:space="preserve">, </w:t>
      </w:r>
      <w:r w:rsidRPr="00B7605B">
        <w:rPr>
          <w:i/>
          <w:iCs/>
          <w:noProof/>
        </w:rPr>
        <w:t>33</w:t>
      </w:r>
      <w:r w:rsidRPr="00B7605B">
        <w:rPr>
          <w:noProof/>
        </w:rPr>
        <w:t>(2), 109–114. Retrieved from http://www.mastereditora.com.br/bjscr</w:t>
      </w:r>
    </w:p>
    <w:p w14:paraId="7048E62C"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Stahl, S. M., Grady, M. M., Moret, C., &amp; Briley, M. (2005). SNRIs: The Pharmacology, Clinical Efficacy, and Tolerability in Comparison with Other Classes of Antidepressants. </w:t>
      </w:r>
      <w:r w:rsidRPr="00B7605B">
        <w:rPr>
          <w:i/>
          <w:iCs/>
          <w:noProof/>
        </w:rPr>
        <w:t>CNS Spectrums</w:t>
      </w:r>
      <w:r w:rsidRPr="00B7605B">
        <w:rPr>
          <w:noProof/>
        </w:rPr>
        <w:t xml:space="preserve">, </w:t>
      </w:r>
      <w:r w:rsidRPr="00B7605B">
        <w:rPr>
          <w:i/>
          <w:iCs/>
          <w:noProof/>
        </w:rPr>
        <w:t>10</w:t>
      </w:r>
      <w:r w:rsidRPr="00B7605B">
        <w:rPr>
          <w:noProof/>
        </w:rPr>
        <w:t>(9), 732–747. https://doi.org/10.1017/S1092852900019726</w:t>
      </w:r>
    </w:p>
    <w:p w14:paraId="37B325B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Stewart, J., Sprivulis, P., &amp; Dwivedi, G. (2018). Artificial intelligence and machine learning in emergency </w:t>
      </w:r>
      <w:r w:rsidRPr="00B7605B">
        <w:rPr>
          <w:noProof/>
        </w:rPr>
        <w:lastRenderedPageBreak/>
        <w:t xml:space="preserve">medicine. </w:t>
      </w:r>
      <w:r w:rsidRPr="00B7605B">
        <w:rPr>
          <w:i/>
          <w:iCs/>
          <w:noProof/>
        </w:rPr>
        <w:t>EMA - Emergency Medicine Australasia</w:t>
      </w:r>
      <w:r w:rsidRPr="00B7605B">
        <w:rPr>
          <w:noProof/>
        </w:rPr>
        <w:t xml:space="preserve">, </w:t>
      </w:r>
      <w:r w:rsidRPr="00B7605B">
        <w:rPr>
          <w:i/>
          <w:iCs/>
          <w:noProof/>
        </w:rPr>
        <w:t>30</w:t>
      </w:r>
      <w:r w:rsidRPr="00B7605B">
        <w:rPr>
          <w:noProof/>
        </w:rPr>
        <w:t>(6), 870–874. https://doi.org/10.1111/1742-6723.13145</w:t>
      </w:r>
    </w:p>
    <w:p w14:paraId="6EBB91F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Stoltzfus, J. C. (2011). Logistic regression: A brief primer. </w:t>
      </w:r>
      <w:r w:rsidRPr="00B7605B">
        <w:rPr>
          <w:i/>
          <w:iCs/>
          <w:noProof/>
        </w:rPr>
        <w:t>Academic Emergency Medicine</w:t>
      </w:r>
      <w:r w:rsidRPr="00B7605B">
        <w:rPr>
          <w:noProof/>
        </w:rPr>
        <w:t xml:space="preserve">, </w:t>
      </w:r>
      <w:r w:rsidRPr="00B7605B">
        <w:rPr>
          <w:i/>
          <w:iCs/>
          <w:noProof/>
        </w:rPr>
        <w:t>18</w:t>
      </w:r>
      <w:r w:rsidRPr="00B7605B">
        <w:rPr>
          <w:noProof/>
        </w:rPr>
        <w:t>(10), 1099–1104. https://doi.org/10.1111/j.1553-2712.2011.01185.x</w:t>
      </w:r>
    </w:p>
    <w:p w14:paraId="2CDB5D1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Swart, L. M., van der Zanden, V., Spies, P. E., de Rooij, S. E., &amp; van Munster, B. C. (2017). The Comparative Risk of Delirium with Different Opioids: A Systematic Review. </w:t>
      </w:r>
      <w:r w:rsidRPr="00B7605B">
        <w:rPr>
          <w:i/>
          <w:iCs/>
          <w:noProof/>
        </w:rPr>
        <w:t>Drugs &amp; Aging</w:t>
      </w:r>
      <w:r w:rsidRPr="00B7605B">
        <w:rPr>
          <w:noProof/>
        </w:rPr>
        <w:t xml:space="preserve">, </w:t>
      </w:r>
      <w:r w:rsidRPr="00B7605B">
        <w:rPr>
          <w:i/>
          <w:iCs/>
          <w:noProof/>
        </w:rPr>
        <w:t>34</w:t>
      </w:r>
      <w:r w:rsidRPr="00B7605B">
        <w:rPr>
          <w:noProof/>
        </w:rPr>
        <w:t>(6), 437–443. https://doi.org/10.1007/s40266-017-0455-9</w:t>
      </w:r>
    </w:p>
    <w:p w14:paraId="768F0335"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Taylor, R. A., &amp; Haimovich, A. D. (2021). Machine Learning in Emergency Medicine: Keys to Future Success. </w:t>
      </w:r>
      <w:r w:rsidRPr="000B5D63">
        <w:rPr>
          <w:i/>
          <w:iCs/>
          <w:noProof/>
          <w:lang w:val="pt-BR"/>
        </w:rPr>
        <w:t>Academic Emergency Medicine</w:t>
      </w:r>
      <w:r w:rsidRPr="000B5D63">
        <w:rPr>
          <w:noProof/>
          <w:lang w:val="pt-BR"/>
        </w:rPr>
        <w:t xml:space="preserve">, </w:t>
      </w:r>
      <w:r w:rsidRPr="000B5D63">
        <w:rPr>
          <w:i/>
          <w:iCs/>
          <w:noProof/>
          <w:lang w:val="pt-BR"/>
        </w:rPr>
        <w:t>28</w:t>
      </w:r>
      <w:r w:rsidRPr="000B5D63">
        <w:rPr>
          <w:noProof/>
          <w:lang w:val="pt-BR"/>
        </w:rPr>
        <w:t>(2), 263–267. https://doi.org/10.1111/acem.14189</w:t>
      </w:r>
    </w:p>
    <w:p w14:paraId="677B0FD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Telles-Correia, D., Guerreiro, D. F., Oliveira, S., &amp; Figueira, M. L. (2007). Diferenças farmacodinâmicas e farmacocinéticas entre os SSRI: Implicações na prática clínica. </w:t>
      </w:r>
      <w:r w:rsidRPr="000B5D63">
        <w:rPr>
          <w:i/>
          <w:iCs/>
          <w:noProof/>
          <w:lang w:val="pt-BR"/>
        </w:rPr>
        <w:t>Acta Medica Portuguesa</w:t>
      </w:r>
      <w:r w:rsidRPr="000B5D63">
        <w:rPr>
          <w:noProof/>
          <w:lang w:val="pt-BR"/>
        </w:rPr>
        <w:t xml:space="preserve">, </w:t>
      </w:r>
      <w:r w:rsidRPr="000B5D63">
        <w:rPr>
          <w:i/>
          <w:iCs/>
          <w:noProof/>
          <w:lang w:val="pt-BR"/>
        </w:rPr>
        <w:t>20</w:t>
      </w:r>
      <w:r w:rsidRPr="000B5D63">
        <w:rPr>
          <w:noProof/>
          <w:lang w:val="pt-BR"/>
        </w:rPr>
        <w:t>(2), 167–174.</w:t>
      </w:r>
    </w:p>
    <w:p w14:paraId="771CD58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Thom, R. P., Levy-Carrick, N. C., Bui, M., &amp; Silbersweig, D. (2019). </w:t>
      </w:r>
      <w:r w:rsidRPr="00B7605B">
        <w:rPr>
          <w:noProof/>
        </w:rPr>
        <w:t xml:space="preserve">Delirium. </w:t>
      </w:r>
      <w:r w:rsidRPr="00B7605B">
        <w:rPr>
          <w:i/>
          <w:iCs/>
          <w:noProof/>
        </w:rPr>
        <w:t>American Journal of Psychiatry</w:t>
      </w:r>
      <w:r w:rsidRPr="00B7605B">
        <w:rPr>
          <w:noProof/>
        </w:rPr>
        <w:t xml:space="preserve">, </w:t>
      </w:r>
      <w:r w:rsidRPr="00B7605B">
        <w:rPr>
          <w:i/>
          <w:iCs/>
          <w:noProof/>
        </w:rPr>
        <w:t>176</w:t>
      </w:r>
      <w:r w:rsidRPr="00B7605B">
        <w:rPr>
          <w:noProof/>
        </w:rPr>
        <w:t>(10), 785–793. https://doi.org/10.1176/appi.ajp.2018.18070893</w:t>
      </w:r>
    </w:p>
    <w:p w14:paraId="283844A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Timmermans, S., Souffriau, J., &amp; Libert, C. (2019). A General Introduction to Glucocorticoid Biology. </w:t>
      </w:r>
      <w:r w:rsidRPr="00B7605B">
        <w:rPr>
          <w:i/>
          <w:iCs/>
          <w:noProof/>
        </w:rPr>
        <w:t>Frontiers in Immunology</w:t>
      </w:r>
      <w:r w:rsidRPr="00B7605B">
        <w:rPr>
          <w:noProof/>
        </w:rPr>
        <w:t xml:space="preserve">, </w:t>
      </w:r>
      <w:r w:rsidRPr="00B7605B">
        <w:rPr>
          <w:i/>
          <w:iCs/>
          <w:noProof/>
        </w:rPr>
        <w:t>10</w:t>
      </w:r>
      <w:r w:rsidRPr="00B7605B">
        <w:rPr>
          <w:noProof/>
        </w:rPr>
        <w:t>(JULY). https://doi.org/10.3389/fimmu.2019.01545</w:t>
      </w:r>
    </w:p>
    <w:p w14:paraId="11AEA5E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B7605B">
        <w:rPr>
          <w:i/>
          <w:iCs/>
          <w:noProof/>
        </w:rPr>
        <w:t>BMJ (Online)</w:t>
      </w:r>
      <w:r w:rsidRPr="00B7605B">
        <w:rPr>
          <w:noProof/>
        </w:rPr>
        <w:t xml:space="preserve">, </w:t>
      </w:r>
      <w:r w:rsidRPr="00B7605B">
        <w:rPr>
          <w:i/>
          <w:iCs/>
          <w:noProof/>
        </w:rPr>
        <w:t>344</w:t>
      </w:r>
      <w:r w:rsidRPr="00B7605B">
        <w:rPr>
          <w:noProof/>
        </w:rPr>
        <w:t>(7845), 17. https://doi.org/10.1136/bmj.e420</w:t>
      </w:r>
    </w:p>
    <w:p w14:paraId="741EF2E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Van Eijk, M. M. J., Van Marum, R. J., Klijn, I. A. M., De Wit, N., Kesecioglu, J., &amp; Slooter, A. J. C. (2009). Comparison of delirium assessment tools in a mixed intensive care unit. </w:t>
      </w:r>
      <w:r w:rsidRPr="00B7605B">
        <w:rPr>
          <w:i/>
          <w:iCs/>
          <w:noProof/>
        </w:rPr>
        <w:t>Critical Care Medicine</w:t>
      </w:r>
      <w:r w:rsidRPr="00B7605B">
        <w:rPr>
          <w:noProof/>
        </w:rPr>
        <w:t xml:space="preserve">, </w:t>
      </w:r>
      <w:r w:rsidRPr="00B7605B">
        <w:rPr>
          <w:i/>
          <w:iCs/>
          <w:noProof/>
        </w:rPr>
        <w:t>37</w:t>
      </w:r>
      <w:r w:rsidRPr="00B7605B">
        <w:rPr>
          <w:noProof/>
        </w:rPr>
        <w:t>(6), 1881–1885. https://doi.org/10.1097/CCM.0b013e3181a00118</w:t>
      </w:r>
    </w:p>
    <w:p w14:paraId="6259179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Vapnik, V. N. (2000). </w:t>
      </w:r>
      <w:r w:rsidRPr="00B7605B">
        <w:rPr>
          <w:i/>
          <w:iCs/>
          <w:noProof/>
        </w:rPr>
        <w:t>The Nature of Statistical Learning Theory</w:t>
      </w:r>
      <w:r w:rsidRPr="00B7605B">
        <w:rPr>
          <w:noProof/>
        </w:rPr>
        <w:t xml:space="preserve">. </w:t>
      </w:r>
      <w:r w:rsidRPr="00B7605B">
        <w:rPr>
          <w:i/>
          <w:iCs/>
          <w:noProof/>
        </w:rPr>
        <w:t>Statistics for Engineering and Information Science</w:t>
      </w:r>
      <w:r w:rsidRPr="00B7605B">
        <w:rPr>
          <w:noProof/>
        </w:rPr>
        <w:t xml:space="preserve"> (2nd ed.). Springer New York. Retrieved from https://ci.nii.ac.jp/naid/10020951890</w:t>
      </w:r>
    </w:p>
    <w:p w14:paraId="0EEA614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B7605B">
        <w:rPr>
          <w:i/>
          <w:iCs/>
          <w:noProof/>
        </w:rPr>
        <w:t>Nutrition</w:t>
      </w:r>
      <w:r w:rsidRPr="00B7605B">
        <w:rPr>
          <w:noProof/>
        </w:rPr>
        <w:t xml:space="preserve">, </w:t>
      </w:r>
      <w:r w:rsidRPr="00B7605B">
        <w:rPr>
          <w:i/>
          <w:iCs/>
          <w:noProof/>
        </w:rPr>
        <w:t>66</w:t>
      </w:r>
      <w:r w:rsidRPr="00B7605B">
        <w:rPr>
          <w:noProof/>
        </w:rPr>
        <w:t>, 227–232. https://doi.org/10.1016/j.nut.2019.06.006</w:t>
      </w:r>
    </w:p>
    <w:p w14:paraId="50A1E84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Vellido, A. (2020). The importance of interpretability and visualization in machine learning for applications in medicine and health care. </w:t>
      </w:r>
      <w:r w:rsidRPr="00B7605B">
        <w:rPr>
          <w:i/>
          <w:iCs/>
          <w:noProof/>
        </w:rPr>
        <w:t>Neural Computing and Applications</w:t>
      </w:r>
      <w:r w:rsidRPr="00B7605B">
        <w:rPr>
          <w:noProof/>
        </w:rPr>
        <w:t xml:space="preserve">, </w:t>
      </w:r>
      <w:r w:rsidRPr="00B7605B">
        <w:rPr>
          <w:i/>
          <w:iCs/>
          <w:noProof/>
        </w:rPr>
        <w:t>32</w:t>
      </w:r>
      <w:r w:rsidRPr="00B7605B">
        <w:rPr>
          <w:noProof/>
        </w:rPr>
        <w:t>(24), 18069–18083. https://doi.org/10.1007/s00521-019-04051-w</w:t>
      </w:r>
    </w:p>
    <w:p w14:paraId="6E59F58A" w14:textId="77777777" w:rsidR="00B7605B" w:rsidRPr="00B7605B" w:rsidRDefault="00B7605B" w:rsidP="00B7605B">
      <w:pPr>
        <w:widowControl w:val="0"/>
        <w:autoSpaceDE w:val="0"/>
        <w:autoSpaceDN w:val="0"/>
        <w:adjustRightInd w:val="0"/>
        <w:ind w:left="480" w:hanging="480"/>
        <w:rPr>
          <w:noProof/>
        </w:rPr>
      </w:pPr>
      <w:r w:rsidRPr="00B7605B">
        <w:rPr>
          <w:noProof/>
        </w:rPr>
        <w:lastRenderedPageBreak/>
        <w:t xml:space="preserve">Wang, H. R., Woo, Y. S., &amp; Bahk, W.-M. (2013). Atypical antipsychotics in the treatment of delirium. </w:t>
      </w:r>
      <w:r w:rsidRPr="00B7605B">
        <w:rPr>
          <w:i/>
          <w:iCs/>
          <w:noProof/>
        </w:rPr>
        <w:t>Psychiatry and Clinical Neurosciences</w:t>
      </w:r>
      <w:r w:rsidRPr="00B7605B">
        <w:rPr>
          <w:noProof/>
        </w:rPr>
        <w:t xml:space="preserve">, </w:t>
      </w:r>
      <w:r w:rsidRPr="00B7605B">
        <w:rPr>
          <w:i/>
          <w:iCs/>
          <w:noProof/>
        </w:rPr>
        <w:t>67</w:t>
      </w:r>
      <w:r w:rsidRPr="00B7605B">
        <w:rPr>
          <w:noProof/>
        </w:rPr>
        <w:t>(5), 323–331. https://doi.org/10.1111/pcn.12066</w:t>
      </w:r>
    </w:p>
    <w:p w14:paraId="0C2D9CF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Wassenaar, A., Van Den Boogaard, M., Schoonhoven, L., Donders, R., &amp; Pickkers, P. (2017). Delirium prediction in the intensive care unit: Head to head comparison of two delirium prediction models. </w:t>
      </w:r>
      <w:r w:rsidRPr="00B7605B">
        <w:rPr>
          <w:i/>
          <w:iCs/>
          <w:noProof/>
        </w:rPr>
        <w:t>Intensive Care Medicine Experimental</w:t>
      </w:r>
      <w:r w:rsidRPr="00B7605B">
        <w:rPr>
          <w:noProof/>
        </w:rPr>
        <w:t xml:space="preserve">, </w:t>
      </w:r>
      <w:r w:rsidRPr="00B7605B">
        <w:rPr>
          <w:i/>
          <w:iCs/>
          <w:noProof/>
        </w:rPr>
        <w:t>5</w:t>
      </w:r>
      <w:r w:rsidRPr="00B7605B">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4CEC07C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Wassenaar, A., van den Boogaard, M., van Achterberg, T., Slooter, A. J. C., Kuiper, M. A., Hoogendoorn, M. E., … Pickkers, P. (2015). Multinational development and validation of an early prediction model for delirium in ICU patients. </w:t>
      </w:r>
      <w:r w:rsidRPr="00B7605B">
        <w:rPr>
          <w:i/>
          <w:iCs/>
          <w:noProof/>
        </w:rPr>
        <w:t>Intensive Care Medicine</w:t>
      </w:r>
      <w:r w:rsidRPr="00B7605B">
        <w:rPr>
          <w:noProof/>
        </w:rPr>
        <w:t xml:space="preserve">, </w:t>
      </w:r>
      <w:r w:rsidRPr="00B7605B">
        <w:rPr>
          <w:i/>
          <w:iCs/>
          <w:noProof/>
        </w:rPr>
        <w:t>41</w:t>
      </w:r>
      <w:r w:rsidRPr="00B7605B">
        <w:rPr>
          <w:noProof/>
        </w:rPr>
        <w:t>(6), 1048–1056. https://doi.org/10.1007/s00134-015-3777-2</w:t>
      </w:r>
    </w:p>
    <w:p w14:paraId="15F21DE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WHO, &amp; EMRO. (2005). </w:t>
      </w:r>
      <w:r w:rsidRPr="00B7605B">
        <w:rPr>
          <w:i/>
          <w:iCs/>
          <w:noProof/>
        </w:rPr>
        <w:t>Clinical guidelines for the management od hypertension</w:t>
      </w:r>
      <w:r w:rsidRPr="00B7605B">
        <w:rPr>
          <w:noProof/>
        </w:rPr>
        <w:t>. Retrieved from https://apps.who.int/iris/handle/10665/119738</w:t>
      </w:r>
    </w:p>
    <w:p w14:paraId="0472EA6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Wilson, J. E., Mart, M. F., Cunningham, C., Shehabi, Y., Girard, T. D., MacLullich, A. M. J., … Ely, E. W. (2020). Delirium. </w:t>
      </w:r>
      <w:r w:rsidRPr="00B7605B">
        <w:rPr>
          <w:i/>
          <w:iCs/>
          <w:noProof/>
        </w:rPr>
        <w:t>Nature Reviews Disease Primers</w:t>
      </w:r>
      <w:r w:rsidRPr="00B7605B">
        <w:rPr>
          <w:noProof/>
        </w:rPr>
        <w:t xml:space="preserve">, </w:t>
      </w:r>
      <w:r w:rsidRPr="00B7605B">
        <w:rPr>
          <w:i/>
          <w:iCs/>
          <w:noProof/>
        </w:rPr>
        <w:t>6</w:t>
      </w:r>
      <w:r w:rsidRPr="00B7605B">
        <w:rPr>
          <w:noProof/>
        </w:rPr>
        <w:t>(1), 90. https://doi.org/10.1038/s41572-020-00223-4</w:t>
      </w:r>
    </w:p>
    <w:p w14:paraId="479690E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Wilson, K., Broadhurst, C., Diver, M., Jackson, M., &amp; Mottram, P. (2005). Plasma insulin growth factor - 1 and incident delirium in older people. </w:t>
      </w:r>
      <w:r w:rsidRPr="00B7605B">
        <w:rPr>
          <w:i/>
          <w:iCs/>
          <w:noProof/>
        </w:rPr>
        <w:t>International Journal of Geriatric Psychiatry</w:t>
      </w:r>
      <w:r w:rsidRPr="00B7605B">
        <w:rPr>
          <w:noProof/>
        </w:rPr>
        <w:t xml:space="preserve">, </w:t>
      </w:r>
      <w:r w:rsidRPr="00B7605B">
        <w:rPr>
          <w:i/>
          <w:iCs/>
          <w:noProof/>
        </w:rPr>
        <w:t>20</w:t>
      </w:r>
      <w:r w:rsidRPr="00B7605B">
        <w:rPr>
          <w:noProof/>
        </w:rPr>
        <w:t>(2), 154–159. https://doi.org/10.1002/gps.1265</w:t>
      </w:r>
    </w:p>
    <w:p w14:paraId="7642164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Wirth, R., &amp; Hipp, J. (2000). CRISP-DM : Towards a Standard Process Model for Data Mining. </w:t>
      </w:r>
      <w:r w:rsidRPr="00B7605B">
        <w:rPr>
          <w:i/>
          <w:iCs/>
          <w:noProof/>
        </w:rPr>
        <w:t>Proceedings of the Fourth International Conference on the Practical Application of Knowledge Discovery and Data Mining</w:t>
      </w:r>
      <w:r w:rsidRPr="00B7605B">
        <w:rPr>
          <w:noProof/>
        </w:rPr>
        <w:t>, (24959), 29–39.</w:t>
      </w:r>
    </w:p>
    <w:p w14:paraId="605DA79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Witlox, J., Eurelings, L. S. M., De Jonghe, J. F. M., Kalisvaart, K. J., Eikelenboom, P., &amp; Van Gool, W. A. (2010). Delirium in elderly patients and the risk of postdischarge mortality, institutionalization, and dementia: A meta-analysis. </w:t>
      </w:r>
      <w:r w:rsidRPr="00B7605B">
        <w:rPr>
          <w:i/>
          <w:iCs/>
          <w:noProof/>
        </w:rPr>
        <w:t>JAMA - Journal of the American Medical Association</w:t>
      </w:r>
      <w:r w:rsidRPr="00B7605B">
        <w:rPr>
          <w:noProof/>
        </w:rPr>
        <w:t xml:space="preserve">, </w:t>
      </w:r>
      <w:r w:rsidRPr="00B7605B">
        <w:rPr>
          <w:i/>
          <w:iCs/>
          <w:noProof/>
        </w:rPr>
        <w:t>304</w:t>
      </w:r>
      <w:r w:rsidRPr="00B7605B">
        <w:rPr>
          <w:noProof/>
        </w:rPr>
        <w:t>(4), 443–451. https://doi.org/10.1001/jama.2010.1013</w:t>
      </w:r>
    </w:p>
    <w:p w14:paraId="03F41BC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B7605B">
        <w:rPr>
          <w:i/>
          <w:iCs/>
          <w:noProof/>
        </w:rPr>
        <w:t>JAMA Network Open</w:t>
      </w:r>
      <w:r w:rsidRPr="00B7605B">
        <w:rPr>
          <w:noProof/>
        </w:rPr>
        <w:t xml:space="preserve">, </w:t>
      </w:r>
      <w:r w:rsidRPr="00B7605B">
        <w:rPr>
          <w:i/>
          <w:iCs/>
          <w:noProof/>
        </w:rPr>
        <w:t>1</w:t>
      </w:r>
      <w:r w:rsidRPr="00B7605B">
        <w:rPr>
          <w:noProof/>
        </w:rPr>
        <w:t>(4), e181018. https://doi.org/10.1001/jamanetworkopen.2018.1018</w:t>
      </w:r>
    </w:p>
    <w:p w14:paraId="46D9C6A1" w14:textId="77777777" w:rsidR="00B7605B" w:rsidRPr="00B7605B" w:rsidRDefault="00B7605B" w:rsidP="00B7605B">
      <w:pPr>
        <w:widowControl w:val="0"/>
        <w:autoSpaceDE w:val="0"/>
        <w:autoSpaceDN w:val="0"/>
        <w:adjustRightInd w:val="0"/>
        <w:ind w:left="480" w:hanging="480"/>
        <w:rPr>
          <w:noProof/>
        </w:rPr>
      </w:pPr>
      <w:r w:rsidRPr="00B7605B">
        <w:rPr>
          <w:noProof/>
        </w:rPr>
        <w:lastRenderedPageBreak/>
        <w:t xml:space="preserve">Wong, C. L., Holroyd-Leduc, J., Simel, D. L., &amp; Straus, S. E. (2010). Does this patient have delirium?: value of bedside instruments. </w:t>
      </w:r>
      <w:r w:rsidRPr="00B7605B">
        <w:rPr>
          <w:i/>
          <w:iCs/>
          <w:noProof/>
        </w:rPr>
        <w:t>Jama</w:t>
      </w:r>
      <w:r w:rsidRPr="00B7605B">
        <w:rPr>
          <w:noProof/>
        </w:rPr>
        <w:t xml:space="preserve">, </w:t>
      </w:r>
      <w:r w:rsidRPr="00B7605B">
        <w:rPr>
          <w:i/>
          <w:iCs/>
          <w:noProof/>
        </w:rPr>
        <w:t>304</w:t>
      </w:r>
      <w:r w:rsidRPr="00B7605B">
        <w:rPr>
          <w:noProof/>
        </w:rPr>
        <w:t>(7), 779–786.</w:t>
      </w:r>
    </w:p>
    <w:p w14:paraId="2BA5F09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Xia, H., Wang, C., Yan, L., Dong, X., &amp; Wang, Y. (2019). Machine Learning Based Medicine Distribution System. In </w:t>
      </w:r>
      <w:r w:rsidRPr="00B7605B">
        <w:rPr>
          <w:i/>
          <w:iCs/>
          <w:noProof/>
        </w:rPr>
        <w:t>Proceedings of the 2019 10th IEEE International Conference on Intelligent Data Acquisition and Advanced Computing Systems: Technology and Applications, IDAACS 2019</w:t>
      </w:r>
      <w:r w:rsidRPr="00B7605B">
        <w:rPr>
          <w:noProof/>
        </w:rPr>
        <w:t xml:space="preserve"> (Vol. 2, pp. 912–915). IEEE. https://doi.org/10.1109/IDAACS.2019.8924236</w:t>
      </w:r>
    </w:p>
    <w:p w14:paraId="180AE1F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Xue, B., Li, D., Lu, C., King, C. R., Wildes, T., Avidan, M. S., … Abraham, J. (2021). Use of Machine Learning to Develop and Evaluate Models Using Preoperative and Intraoperative Data to Identify Risks of Postoperative Complications. </w:t>
      </w:r>
      <w:r w:rsidRPr="00B7605B">
        <w:rPr>
          <w:i/>
          <w:iCs/>
          <w:noProof/>
        </w:rPr>
        <w:t>JAMA Network Open</w:t>
      </w:r>
      <w:r w:rsidRPr="00B7605B">
        <w:rPr>
          <w:noProof/>
        </w:rPr>
        <w:t xml:space="preserve">, </w:t>
      </w:r>
      <w:r w:rsidRPr="00B7605B">
        <w:rPr>
          <w:i/>
          <w:iCs/>
          <w:noProof/>
        </w:rPr>
        <w:t>4</w:t>
      </w:r>
      <w:r w:rsidRPr="00B7605B">
        <w:rPr>
          <w:noProof/>
        </w:rPr>
        <w:t>(3), e212240. https://doi.org/10.1001/jamanetworkopen.2021.2240</w:t>
      </w:r>
    </w:p>
    <w:p w14:paraId="748B7ACC"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Yanagihara, H., Kamo, K. I., Imori, S., &amp; Satoh, K. (2012). Bias-corrected AIC for selecting variables in multinomial logistic regression models. </w:t>
      </w:r>
      <w:r w:rsidRPr="00B7605B">
        <w:rPr>
          <w:i/>
          <w:iCs/>
          <w:noProof/>
        </w:rPr>
        <w:t>Linear Algebra and Its Applications</w:t>
      </w:r>
      <w:r w:rsidRPr="00B7605B">
        <w:rPr>
          <w:noProof/>
        </w:rPr>
        <w:t xml:space="preserve">, </w:t>
      </w:r>
      <w:r w:rsidRPr="00B7605B">
        <w:rPr>
          <w:i/>
          <w:iCs/>
          <w:noProof/>
        </w:rPr>
        <w:t>436</w:t>
      </w:r>
      <w:r w:rsidRPr="00B7605B">
        <w:rPr>
          <w:noProof/>
        </w:rPr>
        <w:t>(11), 4329–4341. https://doi.org/10.1016/j.laa.2012.01.018</w:t>
      </w:r>
    </w:p>
    <w:p w14:paraId="4439A721" w14:textId="25F2DB8C" w:rsidR="00C75460" w:rsidRPr="001264D6" w:rsidRDefault="00C75460" w:rsidP="00B7605B">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11" w:name="_Hlk23718301"/>
      <w:bookmarkStart w:id="112"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11"/>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2"/>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3" w:name="_Ref68863761"/>
      <w:bookmarkStart w:id="114"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3"/>
      <w:bookmarkEnd w:id="114"/>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5" w:name="_Ref68873954"/>
      <w:bookmarkStart w:id="116"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5"/>
      <w:bookmarkEnd w:id="116"/>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C293D" w14:textId="77777777" w:rsidR="002A27C6" w:rsidRDefault="002A27C6" w:rsidP="00E21F02">
      <w:r>
        <w:separator/>
      </w:r>
    </w:p>
  </w:endnote>
  <w:endnote w:type="continuationSeparator" w:id="0">
    <w:p w14:paraId="17B03708" w14:textId="77777777" w:rsidR="002A27C6" w:rsidRDefault="002A27C6"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9F927" w14:textId="77777777" w:rsidR="002A27C6" w:rsidRDefault="002A27C6" w:rsidP="00E21F02">
      <w:r>
        <w:separator/>
      </w:r>
    </w:p>
  </w:footnote>
  <w:footnote w:type="continuationSeparator" w:id="0">
    <w:p w14:paraId="505CF447" w14:textId="77777777" w:rsidR="002A27C6" w:rsidRDefault="002A27C6"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161"/>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40BA"/>
    <w:rsid w:val="001B45FD"/>
    <w:rsid w:val="001B5004"/>
    <w:rsid w:val="001B5037"/>
    <w:rsid w:val="001B55E1"/>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5D43"/>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7C6"/>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1CA"/>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7E"/>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58F9"/>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7E"/>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3488</TotalTime>
  <Pages>113</Pages>
  <Words>137565</Words>
  <Characters>784125</Characters>
  <Application>Microsoft Office Word</Application>
  <DocSecurity>0</DocSecurity>
  <Lines>6534</Lines>
  <Paragraphs>1839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919851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239</cp:revision>
  <cp:lastPrinted>2021-08-06T22:21:00Z</cp:lastPrinted>
  <dcterms:created xsi:type="dcterms:W3CDTF">2021-08-06T22:21:00Z</dcterms:created>
  <dcterms:modified xsi:type="dcterms:W3CDTF">2021-10-12T14:43:00Z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