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753B8C">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753B8C">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753B8C">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2425613"/>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2425614"/>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2425615"/>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60F15E6D" w14:textId="48BDE348" w:rsidR="00560CCB"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2425613" w:history="1">
        <w:r w:rsidR="00560CCB" w:rsidRPr="007B7FE7">
          <w:rPr>
            <w:rStyle w:val="Hyperlink"/>
            <w:noProof/>
          </w:rPr>
          <w:t>Agradecimentos</w:t>
        </w:r>
        <w:r w:rsidR="00560CCB">
          <w:rPr>
            <w:noProof/>
            <w:webHidden/>
          </w:rPr>
          <w:tab/>
        </w:r>
        <w:r w:rsidR="00560CCB">
          <w:rPr>
            <w:noProof/>
            <w:webHidden/>
          </w:rPr>
          <w:fldChar w:fldCharType="begin"/>
        </w:r>
        <w:r w:rsidR="00560CCB">
          <w:rPr>
            <w:noProof/>
            <w:webHidden/>
          </w:rPr>
          <w:instrText xml:space="preserve"> PAGEREF _Toc72425613 \h </w:instrText>
        </w:r>
        <w:r w:rsidR="00560CCB">
          <w:rPr>
            <w:noProof/>
            <w:webHidden/>
          </w:rPr>
        </w:r>
        <w:r w:rsidR="00560CCB">
          <w:rPr>
            <w:noProof/>
            <w:webHidden/>
          </w:rPr>
          <w:fldChar w:fldCharType="separate"/>
        </w:r>
        <w:r w:rsidR="00560CCB">
          <w:rPr>
            <w:noProof/>
            <w:webHidden/>
          </w:rPr>
          <w:t>iii</w:t>
        </w:r>
        <w:r w:rsidR="00560CCB">
          <w:rPr>
            <w:noProof/>
            <w:webHidden/>
          </w:rPr>
          <w:fldChar w:fldCharType="end"/>
        </w:r>
      </w:hyperlink>
    </w:p>
    <w:p w14:paraId="26C05FEE" w14:textId="2FC977BE" w:rsidR="00560CCB" w:rsidRDefault="009029DC">
      <w:pPr>
        <w:pStyle w:val="TOC1"/>
        <w:rPr>
          <w:rFonts w:asciiTheme="minorHAnsi" w:eastAsiaTheme="minorEastAsia" w:hAnsiTheme="minorHAnsi" w:cstheme="minorBidi"/>
          <w:b w:val="0"/>
          <w:bCs w:val="0"/>
          <w:noProof/>
          <w:lang w:val="en-GB"/>
        </w:rPr>
      </w:pPr>
      <w:hyperlink w:anchor="_Toc72425614" w:history="1">
        <w:r w:rsidR="00560CCB" w:rsidRPr="007B7FE7">
          <w:rPr>
            <w:rStyle w:val="Hyperlink"/>
            <w:noProof/>
          </w:rPr>
          <w:t>Resumo</w:t>
        </w:r>
        <w:r w:rsidR="00560CCB">
          <w:rPr>
            <w:noProof/>
            <w:webHidden/>
          </w:rPr>
          <w:tab/>
        </w:r>
        <w:r w:rsidR="00560CCB">
          <w:rPr>
            <w:noProof/>
            <w:webHidden/>
          </w:rPr>
          <w:fldChar w:fldCharType="begin"/>
        </w:r>
        <w:r w:rsidR="00560CCB">
          <w:rPr>
            <w:noProof/>
            <w:webHidden/>
          </w:rPr>
          <w:instrText xml:space="preserve"> PAGEREF _Toc72425614 \h </w:instrText>
        </w:r>
        <w:r w:rsidR="00560CCB">
          <w:rPr>
            <w:noProof/>
            <w:webHidden/>
          </w:rPr>
        </w:r>
        <w:r w:rsidR="00560CCB">
          <w:rPr>
            <w:noProof/>
            <w:webHidden/>
          </w:rPr>
          <w:fldChar w:fldCharType="separate"/>
        </w:r>
        <w:r w:rsidR="00560CCB">
          <w:rPr>
            <w:noProof/>
            <w:webHidden/>
          </w:rPr>
          <w:t>v</w:t>
        </w:r>
        <w:r w:rsidR="00560CCB">
          <w:rPr>
            <w:noProof/>
            <w:webHidden/>
          </w:rPr>
          <w:fldChar w:fldCharType="end"/>
        </w:r>
      </w:hyperlink>
    </w:p>
    <w:p w14:paraId="3D2CE941" w14:textId="3914FEBD" w:rsidR="00560CCB" w:rsidRDefault="009029DC">
      <w:pPr>
        <w:pStyle w:val="TOC1"/>
        <w:rPr>
          <w:rFonts w:asciiTheme="minorHAnsi" w:eastAsiaTheme="minorEastAsia" w:hAnsiTheme="minorHAnsi" w:cstheme="minorBidi"/>
          <w:b w:val="0"/>
          <w:bCs w:val="0"/>
          <w:noProof/>
          <w:lang w:val="en-GB"/>
        </w:rPr>
      </w:pPr>
      <w:hyperlink w:anchor="_Toc72425615" w:history="1">
        <w:r w:rsidR="00560CCB" w:rsidRPr="007B7FE7">
          <w:rPr>
            <w:rStyle w:val="Hyperlink"/>
            <w:noProof/>
          </w:rPr>
          <w:t>Abstract</w:t>
        </w:r>
        <w:r w:rsidR="00560CCB">
          <w:rPr>
            <w:noProof/>
            <w:webHidden/>
          </w:rPr>
          <w:tab/>
        </w:r>
        <w:r w:rsidR="00560CCB">
          <w:rPr>
            <w:noProof/>
            <w:webHidden/>
          </w:rPr>
          <w:fldChar w:fldCharType="begin"/>
        </w:r>
        <w:r w:rsidR="00560CCB">
          <w:rPr>
            <w:noProof/>
            <w:webHidden/>
          </w:rPr>
          <w:instrText xml:space="preserve"> PAGEREF _Toc72425615 \h </w:instrText>
        </w:r>
        <w:r w:rsidR="00560CCB">
          <w:rPr>
            <w:noProof/>
            <w:webHidden/>
          </w:rPr>
        </w:r>
        <w:r w:rsidR="00560CCB">
          <w:rPr>
            <w:noProof/>
            <w:webHidden/>
          </w:rPr>
          <w:fldChar w:fldCharType="separate"/>
        </w:r>
        <w:r w:rsidR="00560CCB">
          <w:rPr>
            <w:noProof/>
            <w:webHidden/>
          </w:rPr>
          <w:t>vi</w:t>
        </w:r>
        <w:r w:rsidR="00560CCB">
          <w:rPr>
            <w:noProof/>
            <w:webHidden/>
          </w:rPr>
          <w:fldChar w:fldCharType="end"/>
        </w:r>
      </w:hyperlink>
    </w:p>
    <w:p w14:paraId="7EFD3A80" w14:textId="6EC36194" w:rsidR="00560CCB" w:rsidRDefault="009029DC">
      <w:pPr>
        <w:pStyle w:val="TOC1"/>
        <w:rPr>
          <w:rFonts w:asciiTheme="minorHAnsi" w:eastAsiaTheme="minorEastAsia" w:hAnsiTheme="minorHAnsi" w:cstheme="minorBidi"/>
          <w:b w:val="0"/>
          <w:bCs w:val="0"/>
          <w:noProof/>
          <w:lang w:val="en-GB"/>
        </w:rPr>
      </w:pPr>
      <w:hyperlink w:anchor="_Toc72425616" w:history="1">
        <w:r w:rsidR="00560CCB" w:rsidRPr="007B7FE7">
          <w:rPr>
            <w:rStyle w:val="Hyperlink"/>
            <w:noProof/>
          </w:rPr>
          <w:t>Lista de Abreviaturas e Siglas</w:t>
        </w:r>
        <w:r w:rsidR="00560CCB">
          <w:rPr>
            <w:noProof/>
            <w:webHidden/>
          </w:rPr>
          <w:tab/>
        </w:r>
        <w:r w:rsidR="00560CCB">
          <w:rPr>
            <w:noProof/>
            <w:webHidden/>
          </w:rPr>
          <w:fldChar w:fldCharType="begin"/>
        </w:r>
        <w:r w:rsidR="00560CCB">
          <w:rPr>
            <w:noProof/>
            <w:webHidden/>
          </w:rPr>
          <w:instrText xml:space="preserve"> PAGEREF _Toc72425616 \h </w:instrText>
        </w:r>
        <w:r w:rsidR="00560CCB">
          <w:rPr>
            <w:noProof/>
            <w:webHidden/>
          </w:rPr>
        </w:r>
        <w:r w:rsidR="00560CCB">
          <w:rPr>
            <w:noProof/>
            <w:webHidden/>
          </w:rPr>
          <w:fldChar w:fldCharType="separate"/>
        </w:r>
        <w:r w:rsidR="00560CCB">
          <w:rPr>
            <w:noProof/>
            <w:webHidden/>
          </w:rPr>
          <w:t>ix</w:t>
        </w:r>
        <w:r w:rsidR="00560CCB">
          <w:rPr>
            <w:noProof/>
            <w:webHidden/>
          </w:rPr>
          <w:fldChar w:fldCharType="end"/>
        </w:r>
      </w:hyperlink>
    </w:p>
    <w:p w14:paraId="53BA432D" w14:textId="1A23D182" w:rsidR="00560CCB" w:rsidRDefault="009029DC">
      <w:pPr>
        <w:pStyle w:val="TOC1"/>
        <w:rPr>
          <w:rFonts w:asciiTheme="minorHAnsi" w:eastAsiaTheme="minorEastAsia" w:hAnsiTheme="minorHAnsi" w:cstheme="minorBidi"/>
          <w:b w:val="0"/>
          <w:bCs w:val="0"/>
          <w:noProof/>
          <w:lang w:val="en-GB"/>
        </w:rPr>
      </w:pPr>
      <w:hyperlink w:anchor="_Toc72425617" w:history="1">
        <w:r w:rsidR="00560CCB" w:rsidRPr="007B7FE7">
          <w:rPr>
            <w:rStyle w:val="Hyperlink"/>
            <w:noProof/>
          </w:rPr>
          <w:t>Lista de Figuras</w:t>
        </w:r>
        <w:r w:rsidR="00560CCB">
          <w:rPr>
            <w:noProof/>
            <w:webHidden/>
          </w:rPr>
          <w:tab/>
        </w:r>
        <w:r w:rsidR="00560CCB">
          <w:rPr>
            <w:noProof/>
            <w:webHidden/>
          </w:rPr>
          <w:fldChar w:fldCharType="begin"/>
        </w:r>
        <w:r w:rsidR="00560CCB">
          <w:rPr>
            <w:noProof/>
            <w:webHidden/>
          </w:rPr>
          <w:instrText xml:space="preserve"> PAGEREF _Toc72425617 \h </w:instrText>
        </w:r>
        <w:r w:rsidR="00560CCB">
          <w:rPr>
            <w:noProof/>
            <w:webHidden/>
          </w:rPr>
        </w:r>
        <w:r w:rsidR="00560CCB">
          <w:rPr>
            <w:noProof/>
            <w:webHidden/>
          </w:rPr>
          <w:fldChar w:fldCharType="separate"/>
        </w:r>
        <w:r w:rsidR="00560CCB">
          <w:rPr>
            <w:noProof/>
            <w:webHidden/>
          </w:rPr>
          <w:t>x</w:t>
        </w:r>
        <w:r w:rsidR="00560CCB">
          <w:rPr>
            <w:noProof/>
            <w:webHidden/>
          </w:rPr>
          <w:fldChar w:fldCharType="end"/>
        </w:r>
      </w:hyperlink>
    </w:p>
    <w:p w14:paraId="2BAFE6CC" w14:textId="6289C868" w:rsidR="00560CCB" w:rsidRDefault="009029DC">
      <w:pPr>
        <w:pStyle w:val="TOC1"/>
        <w:rPr>
          <w:rFonts w:asciiTheme="minorHAnsi" w:eastAsiaTheme="minorEastAsia" w:hAnsiTheme="minorHAnsi" w:cstheme="minorBidi"/>
          <w:b w:val="0"/>
          <w:bCs w:val="0"/>
          <w:noProof/>
          <w:lang w:val="en-GB"/>
        </w:rPr>
      </w:pPr>
      <w:hyperlink w:anchor="_Toc72425618" w:history="1">
        <w:r w:rsidR="00560CCB" w:rsidRPr="007B7FE7">
          <w:rPr>
            <w:rStyle w:val="Hyperlink"/>
            <w:noProof/>
          </w:rPr>
          <w:t>Lista de Tabelas</w:t>
        </w:r>
        <w:r w:rsidR="00560CCB">
          <w:rPr>
            <w:noProof/>
            <w:webHidden/>
          </w:rPr>
          <w:tab/>
        </w:r>
        <w:r w:rsidR="00560CCB">
          <w:rPr>
            <w:noProof/>
            <w:webHidden/>
          </w:rPr>
          <w:fldChar w:fldCharType="begin"/>
        </w:r>
        <w:r w:rsidR="00560CCB">
          <w:rPr>
            <w:noProof/>
            <w:webHidden/>
          </w:rPr>
          <w:instrText xml:space="preserve"> PAGEREF _Toc72425618 \h </w:instrText>
        </w:r>
        <w:r w:rsidR="00560CCB">
          <w:rPr>
            <w:noProof/>
            <w:webHidden/>
          </w:rPr>
        </w:r>
        <w:r w:rsidR="00560CCB">
          <w:rPr>
            <w:noProof/>
            <w:webHidden/>
          </w:rPr>
          <w:fldChar w:fldCharType="separate"/>
        </w:r>
        <w:r w:rsidR="00560CCB">
          <w:rPr>
            <w:noProof/>
            <w:webHidden/>
          </w:rPr>
          <w:t>xi</w:t>
        </w:r>
        <w:r w:rsidR="00560CCB">
          <w:rPr>
            <w:noProof/>
            <w:webHidden/>
          </w:rPr>
          <w:fldChar w:fldCharType="end"/>
        </w:r>
      </w:hyperlink>
    </w:p>
    <w:p w14:paraId="1635E499" w14:textId="6ECA1AD9" w:rsidR="00560CCB" w:rsidRDefault="009029DC">
      <w:pPr>
        <w:pStyle w:val="TOC1"/>
        <w:tabs>
          <w:tab w:val="left" w:pos="440"/>
        </w:tabs>
        <w:rPr>
          <w:rFonts w:asciiTheme="minorHAnsi" w:eastAsiaTheme="minorEastAsia" w:hAnsiTheme="minorHAnsi" w:cstheme="minorBidi"/>
          <w:b w:val="0"/>
          <w:bCs w:val="0"/>
          <w:noProof/>
          <w:lang w:val="en-GB"/>
        </w:rPr>
      </w:pPr>
      <w:hyperlink w:anchor="_Toc72425619" w:history="1">
        <w:r w:rsidR="00560CCB" w:rsidRPr="007B7FE7">
          <w:rPr>
            <w:rStyle w:val="Hyperlink"/>
            <w:noProof/>
          </w:rPr>
          <w:t>1.</w:t>
        </w:r>
        <w:r w:rsidR="00560CCB">
          <w:rPr>
            <w:rFonts w:asciiTheme="minorHAnsi" w:eastAsiaTheme="minorEastAsia" w:hAnsiTheme="minorHAnsi" w:cstheme="minorBidi"/>
            <w:b w:val="0"/>
            <w:bCs w:val="0"/>
            <w:noProof/>
            <w:lang w:val="en-GB"/>
          </w:rPr>
          <w:tab/>
        </w:r>
        <w:r w:rsidR="00560CCB" w:rsidRPr="007B7FE7">
          <w:rPr>
            <w:rStyle w:val="Hyperlink"/>
            <w:noProof/>
          </w:rPr>
          <w:t>Introdução</w:t>
        </w:r>
        <w:r w:rsidR="00560CCB">
          <w:rPr>
            <w:noProof/>
            <w:webHidden/>
          </w:rPr>
          <w:tab/>
        </w:r>
        <w:r w:rsidR="00560CCB">
          <w:rPr>
            <w:noProof/>
            <w:webHidden/>
          </w:rPr>
          <w:fldChar w:fldCharType="begin"/>
        </w:r>
        <w:r w:rsidR="00560CCB">
          <w:rPr>
            <w:noProof/>
            <w:webHidden/>
          </w:rPr>
          <w:instrText xml:space="preserve"> PAGEREF _Toc72425619 \h </w:instrText>
        </w:r>
        <w:r w:rsidR="00560CCB">
          <w:rPr>
            <w:noProof/>
            <w:webHidden/>
          </w:rPr>
        </w:r>
        <w:r w:rsidR="00560CCB">
          <w:rPr>
            <w:noProof/>
            <w:webHidden/>
          </w:rPr>
          <w:fldChar w:fldCharType="separate"/>
        </w:r>
        <w:r w:rsidR="00560CCB">
          <w:rPr>
            <w:noProof/>
            <w:webHidden/>
          </w:rPr>
          <w:t>1</w:t>
        </w:r>
        <w:r w:rsidR="00560CCB">
          <w:rPr>
            <w:noProof/>
            <w:webHidden/>
          </w:rPr>
          <w:fldChar w:fldCharType="end"/>
        </w:r>
      </w:hyperlink>
    </w:p>
    <w:p w14:paraId="2C8F75CF" w14:textId="435E1FDC"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0" w:history="1">
        <w:r w:rsidR="00560CCB" w:rsidRPr="007B7FE7">
          <w:rPr>
            <w:rStyle w:val="Hyperlink"/>
            <w:rFonts w:ascii="NewsGotT" w:hAnsi="NewsGotT"/>
            <w:noProof/>
            <w:lang w:val="pt-PT"/>
            <w14:scene3d>
              <w14:camera w14:prst="orthographicFront"/>
              <w14:lightRig w14:rig="threePt" w14:dir="t">
                <w14:rot w14:lat="0" w14:lon="0" w14:rev="0"/>
              </w14:lightRig>
            </w14:scene3d>
          </w:rPr>
          <w:t>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Enquadramento</w:t>
        </w:r>
        <w:r w:rsidR="00560CCB">
          <w:rPr>
            <w:noProof/>
            <w:webHidden/>
          </w:rPr>
          <w:tab/>
        </w:r>
        <w:r w:rsidR="00560CCB">
          <w:rPr>
            <w:noProof/>
            <w:webHidden/>
          </w:rPr>
          <w:fldChar w:fldCharType="begin"/>
        </w:r>
        <w:r w:rsidR="00560CCB">
          <w:rPr>
            <w:noProof/>
            <w:webHidden/>
          </w:rPr>
          <w:instrText xml:space="preserve"> PAGEREF _Toc72425620 \h </w:instrText>
        </w:r>
        <w:r w:rsidR="00560CCB">
          <w:rPr>
            <w:noProof/>
            <w:webHidden/>
          </w:rPr>
        </w:r>
        <w:r w:rsidR="00560CCB">
          <w:rPr>
            <w:noProof/>
            <w:webHidden/>
          </w:rPr>
          <w:fldChar w:fldCharType="separate"/>
        </w:r>
        <w:r w:rsidR="00560CCB">
          <w:rPr>
            <w:noProof/>
            <w:webHidden/>
          </w:rPr>
          <w:t>1</w:t>
        </w:r>
        <w:r w:rsidR="00560CCB">
          <w:rPr>
            <w:noProof/>
            <w:webHidden/>
          </w:rPr>
          <w:fldChar w:fldCharType="end"/>
        </w:r>
      </w:hyperlink>
    </w:p>
    <w:p w14:paraId="16A750D5" w14:textId="6A80453A"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1" w:history="1">
        <w:r w:rsidR="00560CCB" w:rsidRPr="007B7FE7">
          <w:rPr>
            <w:rStyle w:val="Hyperlink"/>
            <w:rFonts w:ascii="NewsGotT" w:hAnsi="NewsGotT"/>
            <w:noProof/>
            <w:lang w:val="pt-PT"/>
            <w14:scene3d>
              <w14:camera w14:prst="orthographicFront"/>
              <w14:lightRig w14:rig="threePt" w14:dir="t">
                <w14:rot w14:lat="0" w14:lon="0" w14:rev="0"/>
              </w14:lightRig>
            </w14:scene3d>
          </w:rPr>
          <w:t>1.2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Objetivos</w:t>
        </w:r>
        <w:r w:rsidR="00560CCB">
          <w:rPr>
            <w:noProof/>
            <w:webHidden/>
          </w:rPr>
          <w:tab/>
        </w:r>
        <w:r w:rsidR="00560CCB">
          <w:rPr>
            <w:noProof/>
            <w:webHidden/>
          </w:rPr>
          <w:fldChar w:fldCharType="begin"/>
        </w:r>
        <w:r w:rsidR="00560CCB">
          <w:rPr>
            <w:noProof/>
            <w:webHidden/>
          </w:rPr>
          <w:instrText xml:space="preserve"> PAGEREF _Toc72425621 \h </w:instrText>
        </w:r>
        <w:r w:rsidR="00560CCB">
          <w:rPr>
            <w:noProof/>
            <w:webHidden/>
          </w:rPr>
        </w:r>
        <w:r w:rsidR="00560CCB">
          <w:rPr>
            <w:noProof/>
            <w:webHidden/>
          </w:rPr>
          <w:fldChar w:fldCharType="separate"/>
        </w:r>
        <w:r w:rsidR="00560CCB">
          <w:rPr>
            <w:noProof/>
            <w:webHidden/>
          </w:rPr>
          <w:t>2</w:t>
        </w:r>
        <w:r w:rsidR="00560CCB">
          <w:rPr>
            <w:noProof/>
            <w:webHidden/>
          </w:rPr>
          <w:fldChar w:fldCharType="end"/>
        </w:r>
      </w:hyperlink>
    </w:p>
    <w:p w14:paraId="2BD4AB8F" w14:textId="35BC9D34"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2" w:history="1">
        <w:r w:rsidR="00560CCB" w:rsidRPr="007B7FE7">
          <w:rPr>
            <w:rStyle w:val="Hyperlink"/>
            <w:rFonts w:ascii="NewsGotT" w:hAnsi="NewsGotT"/>
            <w:noProof/>
            <w:lang w:val="pt-PT"/>
            <w14:scene3d>
              <w14:camera w14:prst="orthographicFront"/>
              <w14:lightRig w14:rig="threePt" w14:dir="t">
                <w14:rot w14:lat="0" w14:lon="0" w14:rev="0"/>
              </w14:lightRig>
            </w14:scene3d>
          </w:rPr>
          <w:t>1.3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Metodologia</w:t>
        </w:r>
        <w:r w:rsidR="00560CCB">
          <w:rPr>
            <w:noProof/>
            <w:webHidden/>
          </w:rPr>
          <w:tab/>
        </w:r>
        <w:r w:rsidR="00560CCB">
          <w:rPr>
            <w:noProof/>
            <w:webHidden/>
          </w:rPr>
          <w:fldChar w:fldCharType="begin"/>
        </w:r>
        <w:r w:rsidR="00560CCB">
          <w:rPr>
            <w:noProof/>
            <w:webHidden/>
          </w:rPr>
          <w:instrText xml:space="preserve"> PAGEREF _Toc72425622 \h </w:instrText>
        </w:r>
        <w:r w:rsidR="00560CCB">
          <w:rPr>
            <w:noProof/>
            <w:webHidden/>
          </w:rPr>
        </w:r>
        <w:r w:rsidR="00560CCB">
          <w:rPr>
            <w:noProof/>
            <w:webHidden/>
          </w:rPr>
          <w:fldChar w:fldCharType="separate"/>
        </w:r>
        <w:r w:rsidR="00560CCB">
          <w:rPr>
            <w:noProof/>
            <w:webHidden/>
          </w:rPr>
          <w:t>2</w:t>
        </w:r>
        <w:r w:rsidR="00560CCB">
          <w:rPr>
            <w:noProof/>
            <w:webHidden/>
          </w:rPr>
          <w:fldChar w:fldCharType="end"/>
        </w:r>
      </w:hyperlink>
    </w:p>
    <w:p w14:paraId="18C65EEC" w14:textId="22920366"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3" w:history="1">
        <w:r w:rsidR="00560CCB" w:rsidRPr="007B7FE7">
          <w:rPr>
            <w:rStyle w:val="Hyperlink"/>
            <w:rFonts w:ascii="NewsGotT" w:hAnsi="NewsGotT"/>
            <w:noProof/>
            <w:lang w:val="pt-PT"/>
            <w14:scene3d>
              <w14:camera w14:prst="orthographicFront"/>
              <w14:lightRig w14:rig="threePt" w14:dir="t">
                <w14:rot w14:lat="0" w14:lon="0" w14:rev="0"/>
              </w14:lightRig>
            </w14:scene3d>
          </w:rPr>
          <w:t>1.4</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Estrutura da dissertação</w:t>
        </w:r>
        <w:r w:rsidR="00560CCB">
          <w:rPr>
            <w:noProof/>
            <w:webHidden/>
          </w:rPr>
          <w:tab/>
        </w:r>
        <w:r w:rsidR="00560CCB">
          <w:rPr>
            <w:noProof/>
            <w:webHidden/>
          </w:rPr>
          <w:fldChar w:fldCharType="begin"/>
        </w:r>
        <w:r w:rsidR="00560CCB">
          <w:rPr>
            <w:noProof/>
            <w:webHidden/>
          </w:rPr>
          <w:instrText xml:space="preserve"> PAGEREF _Toc72425623 \h </w:instrText>
        </w:r>
        <w:r w:rsidR="00560CCB">
          <w:rPr>
            <w:noProof/>
            <w:webHidden/>
          </w:rPr>
        </w:r>
        <w:r w:rsidR="00560CCB">
          <w:rPr>
            <w:noProof/>
            <w:webHidden/>
          </w:rPr>
          <w:fldChar w:fldCharType="separate"/>
        </w:r>
        <w:r w:rsidR="00560CCB">
          <w:rPr>
            <w:noProof/>
            <w:webHidden/>
          </w:rPr>
          <w:t>4</w:t>
        </w:r>
        <w:r w:rsidR="00560CCB">
          <w:rPr>
            <w:noProof/>
            <w:webHidden/>
          </w:rPr>
          <w:fldChar w:fldCharType="end"/>
        </w:r>
      </w:hyperlink>
    </w:p>
    <w:p w14:paraId="0D3452A3" w14:textId="02105B2F" w:rsidR="00560CCB" w:rsidRDefault="009029DC">
      <w:pPr>
        <w:pStyle w:val="TOC1"/>
        <w:tabs>
          <w:tab w:val="left" w:pos="440"/>
        </w:tabs>
        <w:rPr>
          <w:rFonts w:asciiTheme="minorHAnsi" w:eastAsiaTheme="minorEastAsia" w:hAnsiTheme="minorHAnsi" w:cstheme="minorBidi"/>
          <w:b w:val="0"/>
          <w:bCs w:val="0"/>
          <w:noProof/>
          <w:lang w:val="en-GB"/>
        </w:rPr>
      </w:pPr>
      <w:hyperlink w:anchor="_Toc72425624" w:history="1">
        <w:r w:rsidR="00560CCB" w:rsidRPr="007B7FE7">
          <w:rPr>
            <w:rStyle w:val="Hyperlink"/>
            <w:noProof/>
          </w:rPr>
          <w:t>2.</w:t>
        </w:r>
        <w:r w:rsidR="00560CCB">
          <w:rPr>
            <w:rFonts w:asciiTheme="minorHAnsi" w:eastAsiaTheme="minorEastAsia" w:hAnsiTheme="minorHAnsi" w:cstheme="minorBidi"/>
            <w:b w:val="0"/>
            <w:bCs w:val="0"/>
            <w:noProof/>
            <w:lang w:val="en-GB"/>
          </w:rPr>
          <w:tab/>
        </w:r>
        <w:r w:rsidR="00560CCB" w:rsidRPr="007B7FE7">
          <w:rPr>
            <w:rStyle w:val="Hyperlink"/>
            <w:noProof/>
          </w:rPr>
          <w:t>Revisão da literatura</w:t>
        </w:r>
        <w:r w:rsidR="00560CCB">
          <w:rPr>
            <w:noProof/>
            <w:webHidden/>
          </w:rPr>
          <w:tab/>
        </w:r>
        <w:r w:rsidR="00560CCB">
          <w:rPr>
            <w:noProof/>
            <w:webHidden/>
          </w:rPr>
          <w:fldChar w:fldCharType="begin"/>
        </w:r>
        <w:r w:rsidR="00560CCB">
          <w:rPr>
            <w:noProof/>
            <w:webHidden/>
          </w:rPr>
          <w:instrText xml:space="preserve"> PAGEREF _Toc72425624 \h </w:instrText>
        </w:r>
        <w:r w:rsidR="00560CCB">
          <w:rPr>
            <w:noProof/>
            <w:webHidden/>
          </w:rPr>
        </w:r>
        <w:r w:rsidR="00560CCB">
          <w:rPr>
            <w:noProof/>
            <w:webHidden/>
          </w:rPr>
          <w:fldChar w:fldCharType="separate"/>
        </w:r>
        <w:r w:rsidR="00560CCB">
          <w:rPr>
            <w:noProof/>
            <w:webHidden/>
          </w:rPr>
          <w:t>6</w:t>
        </w:r>
        <w:r w:rsidR="00560CCB">
          <w:rPr>
            <w:noProof/>
            <w:webHidden/>
          </w:rPr>
          <w:fldChar w:fldCharType="end"/>
        </w:r>
      </w:hyperlink>
    </w:p>
    <w:p w14:paraId="2B52F4F5" w14:textId="103AE731"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5" w:history="1">
        <w:r w:rsidR="00560CCB" w:rsidRPr="007B7FE7">
          <w:rPr>
            <w:rStyle w:val="Hyperlink"/>
            <w:rFonts w:ascii="NewsGotT" w:hAnsi="NewsGotT"/>
            <w:noProof/>
            <w:lang w:val="pt-PT"/>
            <w14:scene3d>
              <w14:camera w14:prst="orthographicFront"/>
              <w14:lightRig w14:rig="threePt" w14:dir="t">
                <w14:rot w14:lat="0" w14:lon="0" w14:rev="0"/>
              </w14:lightRig>
            </w14:scene3d>
          </w:rPr>
          <w:t>2.1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Machine Learning</w:t>
        </w:r>
        <w:r w:rsidR="00560CCB">
          <w:rPr>
            <w:noProof/>
            <w:webHidden/>
          </w:rPr>
          <w:tab/>
        </w:r>
        <w:r w:rsidR="00560CCB">
          <w:rPr>
            <w:noProof/>
            <w:webHidden/>
          </w:rPr>
          <w:fldChar w:fldCharType="begin"/>
        </w:r>
        <w:r w:rsidR="00560CCB">
          <w:rPr>
            <w:noProof/>
            <w:webHidden/>
          </w:rPr>
          <w:instrText xml:space="preserve"> PAGEREF _Toc72425625 \h </w:instrText>
        </w:r>
        <w:r w:rsidR="00560CCB">
          <w:rPr>
            <w:noProof/>
            <w:webHidden/>
          </w:rPr>
        </w:r>
        <w:r w:rsidR="00560CCB">
          <w:rPr>
            <w:noProof/>
            <w:webHidden/>
          </w:rPr>
          <w:fldChar w:fldCharType="separate"/>
        </w:r>
        <w:r w:rsidR="00560CCB">
          <w:rPr>
            <w:noProof/>
            <w:webHidden/>
          </w:rPr>
          <w:t>6</w:t>
        </w:r>
        <w:r w:rsidR="00560CCB">
          <w:rPr>
            <w:noProof/>
            <w:webHidden/>
          </w:rPr>
          <w:fldChar w:fldCharType="end"/>
        </w:r>
      </w:hyperlink>
    </w:p>
    <w:p w14:paraId="288C2842" w14:textId="30B73D76"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26" w:history="1">
        <w:r w:rsidR="00560CCB" w:rsidRPr="007B7FE7">
          <w:rPr>
            <w:rStyle w:val="Hyperlink"/>
            <w:rFonts w:ascii="NewsGotT" w:hAnsi="NewsGotT"/>
            <w:noProof/>
            <w:lang w:val="pt-PT"/>
          </w:rPr>
          <w:t>2.1.1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Breve História e Evolução</w:t>
        </w:r>
        <w:r w:rsidR="00560CCB">
          <w:rPr>
            <w:noProof/>
            <w:webHidden/>
          </w:rPr>
          <w:tab/>
        </w:r>
        <w:r w:rsidR="00560CCB">
          <w:rPr>
            <w:noProof/>
            <w:webHidden/>
          </w:rPr>
          <w:fldChar w:fldCharType="begin"/>
        </w:r>
        <w:r w:rsidR="00560CCB">
          <w:rPr>
            <w:noProof/>
            <w:webHidden/>
          </w:rPr>
          <w:instrText xml:space="preserve"> PAGEREF _Toc72425626 \h </w:instrText>
        </w:r>
        <w:r w:rsidR="00560CCB">
          <w:rPr>
            <w:noProof/>
            <w:webHidden/>
          </w:rPr>
        </w:r>
        <w:r w:rsidR="00560CCB">
          <w:rPr>
            <w:noProof/>
            <w:webHidden/>
          </w:rPr>
          <w:fldChar w:fldCharType="separate"/>
        </w:r>
        <w:r w:rsidR="00560CCB">
          <w:rPr>
            <w:noProof/>
            <w:webHidden/>
          </w:rPr>
          <w:t>7</w:t>
        </w:r>
        <w:r w:rsidR="00560CCB">
          <w:rPr>
            <w:noProof/>
            <w:webHidden/>
          </w:rPr>
          <w:fldChar w:fldCharType="end"/>
        </w:r>
      </w:hyperlink>
    </w:p>
    <w:p w14:paraId="23F129DF" w14:textId="547FAD59"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27" w:history="1">
        <w:r w:rsidR="00560CCB" w:rsidRPr="007B7FE7">
          <w:rPr>
            <w:rStyle w:val="Hyperlink"/>
            <w:rFonts w:ascii="NewsGotT" w:hAnsi="NewsGotT"/>
            <w:noProof/>
            <w:lang w:val="pt-PT"/>
          </w:rPr>
          <w:t>2.1.2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 xml:space="preserve">Ferramentas disponíveis em Python para </w:t>
        </w:r>
        <w:r w:rsidR="00560CCB" w:rsidRPr="007B7FE7">
          <w:rPr>
            <w:rStyle w:val="Hyperlink"/>
            <w:rFonts w:ascii="NewsGotT" w:hAnsi="NewsGotT"/>
            <w:i/>
            <w:iCs/>
            <w:noProof/>
            <w:lang w:val="pt-PT"/>
          </w:rPr>
          <w:t>Machine Learning</w:t>
        </w:r>
        <w:r w:rsidR="00560CCB">
          <w:rPr>
            <w:noProof/>
            <w:webHidden/>
          </w:rPr>
          <w:tab/>
        </w:r>
        <w:r w:rsidR="00560CCB">
          <w:rPr>
            <w:noProof/>
            <w:webHidden/>
          </w:rPr>
          <w:fldChar w:fldCharType="begin"/>
        </w:r>
        <w:r w:rsidR="00560CCB">
          <w:rPr>
            <w:noProof/>
            <w:webHidden/>
          </w:rPr>
          <w:instrText xml:space="preserve"> PAGEREF _Toc72425627 \h </w:instrText>
        </w:r>
        <w:r w:rsidR="00560CCB">
          <w:rPr>
            <w:noProof/>
            <w:webHidden/>
          </w:rPr>
        </w:r>
        <w:r w:rsidR="00560CCB">
          <w:rPr>
            <w:noProof/>
            <w:webHidden/>
          </w:rPr>
          <w:fldChar w:fldCharType="separate"/>
        </w:r>
        <w:r w:rsidR="00560CCB">
          <w:rPr>
            <w:noProof/>
            <w:webHidden/>
          </w:rPr>
          <w:t>9</w:t>
        </w:r>
        <w:r w:rsidR="00560CCB">
          <w:rPr>
            <w:noProof/>
            <w:webHidden/>
          </w:rPr>
          <w:fldChar w:fldCharType="end"/>
        </w:r>
      </w:hyperlink>
    </w:p>
    <w:p w14:paraId="75E004D5" w14:textId="49E1279D" w:rsidR="00560CCB" w:rsidRDefault="009029DC">
      <w:pPr>
        <w:pStyle w:val="TOC2"/>
        <w:tabs>
          <w:tab w:val="left" w:pos="960"/>
          <w:tab w:val="right" w:leader="dot" w:pos="9054"/>
        </w:tabs>
        <w:rPr>
          <w:rFonts w:asciiTheme="minorHAnsi" w:eastAsiaTheme="minorEastAsia" w:hAnsiTheme="minorHAnsi" w:cstheme="minorBidi"/>
          <w:noProof/>
        </w:rPr>
      </w:pPr>
      <w:hyperlink w:anchor="_Toc72425628" w:history="1">
        <w:r w:rsidR="00560CCB" w:rsidRPr="007B7FE7">
          <w:rPr>
            <w:rStyle w:val="Hyperlink"/>
            <w:rFonts w:ascii="NewsGotT" w:hAnsi="NewsGotT"/>
            <w:noProof/>
            <w:lang w:val="pt-PT"/>
            <w14:scene3d>
              <w14:camera w14:prst="orthographicFront"/>
              <w14:lightRig w14:rig="threePt" w14:dir="t">
                <w14:rot w14:lat="0" w14:lon="0" w14:rev="0"/>
              </w14:lightRig>
            </w14:scene3d>
          </w:rPr>
          <w:t>2.2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Delirium</w:t>
        </w:r>
        <w:r w:rsidR="00560CCB">
          <w:rPr>
            <w:noProof/>
            <w:webHidden/>
          </w:rPr>
          <w:tab/>
        </w:r>
        <w:r w:rsidR="00560CCB">
          <w:rPr>
            <w:noProof/>
            <w:webHidden/>
          </w:rPr>
          <w:fldChar w:fldCharType="begin"/>
        </w:r>
        <w:r w:rsidR="00560CCB">
          <w:rPr>
            <w:noProof/>
            <w:webHidden/>
          </w:rPr>
          <w:instrText xml:space="preserve"> PAGEREF _Toc72425628 \h </w:instrText>
        </w:r>
        <w:r w:rsidR="00560CCB">
          <w:rPr>
            <w:noProof/>
            <w:webHidden/>
          </w:rPr>
        </w:r>
        <w:r w:rsidR="00560CCB">
          <w:rPr>
            <w:noProof/>
            <w:webHidden/>
          </w:rPr>
          <w:fldChar w:fldCharType="separate"/>
        </w:r>
        <w:r w:rsidR="00560CCB">
          <w:rPr>
            <w:noProof/>
            <w:webHidden/>
          </w:rPr>
          <w:t>10</w:t>
        </w:r>
        <w:r w:rsidR="00560CCB">
          <w:rPr>
            <w:noProof/>
            <w:webHidden/>
          </w:rPr>
          <w:fldChar w:fldCharType="end"/>
        </w:r>
      </w:hyperlink>
    </w:p>
    <w:p w14:paraId="2E2661C1" w14:textId="40C77BEE"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29" w:history="1">
        <w:r w:rsidR="00560CCB" w:rsidRPr="007B7FE7">
          <w:rPr>
            <w:rStyle w:val="Hyperlink"/>
            <w:rFonts w:ascii="NewsGotT" w:hAnsi="NewsGotT"/>
            <w:noProof/>
            <w:lang w:val="pt-PT"/>
          </w:rPr>
          <w:t>2.2.1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Definição</w:t>
        </w:r>
        <w:r w:rsidR="00560CCB">
          <w:rPr>
            <w:noProof/>
            <w:webHidden/>
          </w:rPr>
          <w:tab/>
        </w:r>
        <w:r w:rsidR="00560CCB">
          <w:rPr>
            <w:noProof/>
            <w:webHidden/>
          </w:rPr>
          <w:fldChar w:fldCharType="begin"/>
        </w:r>
        <w:r w:rsidR="00560CCB">
          <w:rPr>
            <w:noProof/>
            <w:webHidden/>
          </w:rPr>
          <w:instrText xml:space="preserve"> PAGEREF _Toc72425629 \h </w:instrText>
        </w:r>
        <w:r w:rsidR="00560CCB">
          <w:rPr>
            <w:noProof/>
            <w:webHidden/>
          </w:rPr>
        </w:r>
        <w:r w:rsidR="00560CCB">
          <w:rPr>
            <w:noProof/>
            <w:webHidden/>
          </w:rPr>
          <w:fldChar w:fldCharType="separate"/>
        </w:r>
        <w:r w:rsidR="00560CCB">
          <w:rPr>
            <w:noProof/>
            <w:webHidden/>
          </w:rPr>
          <w:t>10</w:t>
        </w:r>
        <w:r w:rsidR="00560CCB">
          <w:rPr>
            <w:noProof/>
            <w:webHidden/>
          </w:rPr>
          <w:fldChar w:fldCharType="end"/>
        </w:r>
      </w:hyperlink>
    </w:p>
    <w:p w14:paraId="1181050E" w14:textId="61F0407E"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0" w:history="1">
        <w:r w:rsidR="00560CCB" w:rsidRPr="007B7FE7">
          <w:rPr>
            <w:rStyle w:val="Hyperlink"/>
            <w:rFonts w:ascii="NewsGotT" w:hAnsi="NewsGotT"/>
            <w:noProof/>
            <w:lang w:val="pt-PT"/>
          </w:rPr>
          <w:t>2.2.2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Fatores de risco</w:t>
        </w:r>
        <w:r w:rsidR="00560CCB">
          <w:rPr>
            <w:noProof/>
            <w:webHidden/>
          </w:rPr>
          <w:tab/>
        </w:r>
        <w:r w:rsidR="00560CCB">
          <w:rPr>
            <w:noProof/>
            <w:webHidden/>
          </w:rPr>
          <w:fldChar w:fldCharType="begin"/>
        </w:r>
        <w:r w:rsidR="00560CCB">
          <w:rPr>
            <w:noProof/>
            <w:webHidden/>
          </w:rPr>
          <w:instrText xml:space="preserve"> PAGEREF _Toc72425630 \h </w:instrText>
        </w:r>
        <w:r w:rsidR="00560CCB">
          <w:rPr>
            <w:noProof/>
            <w:webHidden/>
          </w:rPr>
        </w:r>
        <w:r w:rsidR="00560CCB">
          <w:rPr>
            <w:noProof/>
            <w:webHidden/>
          </w:rPr>
          <w:fldChar w:fldCharType="separate"/>
        </w:r>
        <w:r w:rsidR="00560CCB">
          <w:rPr>
            <w:noProof/>
            <w:webHidden/>
          </w:rPr>
          <w:t>12</w:t>
        </w:r>
        <w:r w:rsidR="00560CCB">
          <w:rPr>
            <w:noProof/>
            <w:webHidden/>
          </w:rPr>
          <w:fldChar w:fldCharType="end"/>
        </w:r>
      </w:hyperlink>
    </w:p>
    <w:p w14:paraId="1DAB98B2" w14:textId="42CA7FEA" w:rsidR="00560CCB" w:rsidRDefault="009029DC">
      <w:pPr>
        <w:pStyle w:val="TOC1"/>
        <w:tabs>
          <w:tab w:val="left" w:pos="440"/>
        </w:tabs>
        <w:rPr>
          <w:rFonts w:asciiTheme="minorHAnsi" w:eastAsiaTheme="minorEastAsia" w:hAnsiTheme="minorHAnsi" w:cstheme="minorBidi"/>
          <w:b w:val="0"/>
          <w:bCs w:val="0"/>
          <w:noProof/>
          <w:lang w:val="en-GB"/>
        </w:rPr>
      </w:pPr>
      <w:hyperlink w:anchor="_Toc72425631" w:history="1">
        <w:r w:rsidR="00560CCB" w:rsidRPr="007B7FE7">
          <w:rPr>
            <w:rStyle w:val="Hyperlink"/>
            <w:noProof/>
          </w:rPr>
          <w:t>3.</w:t>
        </w:r>
        <w:r w:rsidR="00560CCB">
          <w:rPr>
            <w:rFonts w:asciiTheme="minorHAnsi" w:eastAsiaTheme="minorEastAsia" w:hAnsiTheme="minorHAnsi" w:cstheme="minorBidi"/>
            <w:b w:val="0"/>
            <w:bCs w:val="0"/>
            <w:noProof/>
            <w:lang w:val="en-GB"/>
          </w:rPr>
          <w:tab/>
        </w:r>
        <w:r w:rsidR="00560CCB" w:rsidRPr="007B7FE7">
          <w:rPr>
            <w:rStyle w:val="Hyperlink"/>
            <w:noProof/>
          </w:rPr>
          <w:t>Machine Learning</w:t>
        </w:r>
        <w:r w:rsidR="00560CCB">
          <w:rPr>
            <w:noProof/>
            <w:webHidden/>
          </w:rPr>
          <w:tab/>
        </w:r>
        <w:r w:rsidR="00560CCB">
          <w:rPr>
            <w:noProof/>
            <w:webHidden/>
          </w:rPr>
          <w:fldChar w:fldCharType="begin"/>
        </w:r>
        <w:r w:rsidR="00560CCB">
          <w:rPr>
            <w:noProof/>
            <w:webHidden/>
          </w:rPr>
          <w:instrText xml:space="preserve"> PAGEREF _Toc72425631 \h </w:instrText>
        </w:r>
        <w:r w:rsidR="00560CCB">
          <w:rPr>
            <w:noProof/>
            <w:webHidden/>
          </w:rPr>
        </w:r>
        <w:r w:rsidR="00560CCB">
          <w:rPr>
            <w:noProof/>
            <w:webHidden/>
          </w:rPr>
          <w:fldChar w:fldCharType="separate"/>
        </w:r>
        <w:r w:rsidR="00560CCB">
          <w:rPr>
            <w:noProof/>
            <w:webHidden/>
          </w:rPr>
          <w:t>13</w:t>
        </w:r>
        <w:r w:rsidR="00560CCB">
          <w:rPr>
            <w:noProof/>
            <w:webHidden/>
          </w:rPr>
          <w:fldChar w:fldCharType="end"/>
        </w:r>
      </w:hyperlink>
    </w:p>
    <w:p w14:paraId="5B0D9764" w14:textId="0E719E4C" w:rsidR="00560CCB" w:rsidRDefault="009029DC">
      <w:pPr>
        <w:pStyle w:val="TOC2"/>
        <w:tabs>
          <w:tab w:val="left" w:pos="960"/>
          <w:tab w:val="right" w:leader="dot" w:pos="9054"/>
        </w:tabs>
        <w:rPr>
          <w:rFonts w:asciiTheme="minorHAnsi" w:eastAsiaTheme="minorEastAsia" w:hAnsiTheme="minorHAnsi" w:cstheme="minorBidi"/>
          <w:noProof/>
        </w:rPr>
      </w:pPr>
      <w:hyperlink w:anchor="_Toc72425632" w:history="1">
        <w:r w:rsidR="00560CCB" w:rsidRPr="007B7FE7">
          <w:rPr>
            <w:rStyle w:val="Hyperlink"/>
            <w:rFonts w:ascii="NewsGotT" w:hAnsi="NewsGotT"/>
            <w:noProof/>
            <w:lang w:val="pt-PT"/>
            <w14:scene3d>
              <w14:camera w14:prst="orthographicFront"/>
              <w14:lightRig w14:rig="threePt" w14:dir="t">
                <w14:rot w14:lat="0" w14:lon="0" w14:rev="0"/>
              </w14:lightRig>
            </w14:scene3d>
          </w:rPr>
          <w:t>3.1</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supervisionada</w:t>
        </w:r>
        <w:r w:rsidR="00560CCB">
          <w:rPr>
            <w:noProof/>
            <w:webHidden/>
          </w:rPr>
          <w:tab/>
        </w:r>
        <w:r w:rsidR="00560CCB">
          <w:rPr>
            <w:noProof/>
            <w:webHidden/>
          </w:rPr>
          <w:fldChar w:fldCharType="begin"/>
        </w:r>
        <w:r w:rsidR="00560CCB">
          <w:rPr>
            <w:noProof/>
            <w:webHidden/>
          </w:rPr>
          <w:instrText xml:space="preserve"> PAGEREF _Toc72425632 \h </w:instrText>
        </w:r>
        <w:r w:rsidR="00560CCB">
          <w:rPr>
            <w:noProof/>
            <w:webHidden/>
          </w:rPr>
        </w:r>
        <w:r w:rsidR="00560CCB">
          <w:rPr>
            <w:noProof/>
            <w:webHidden/>
          </w:rPr>
          <w:fldChar w:fldCharType="separate"/>
        </w:r>
        <w:r w:rsidR="00560CCB">
          <w:rPr>
            <w:noProof/>
            <w:webHidden/>
          </w:rPr>
          <w:t>14</w:t>
        </w:r>
        <w:r w:rsidR="00560CCB">
          <w:rPr>
            <w:noProof/>
            <w:webHidden/>
          </w:rPr>
          <w:fldChar w:fldCharType="end"/>
        </w:r>
      </w:hyperlink>
    </w:p>
    <w:p w14:paraId="3375B00B" w14:textId="59F63F30"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3" w:history="1">
        <w:r w:rsidR="00560CCB" w:rsidRPr="007B7FE7">
          <w:rPr>
            <w:rStyle w:val="Hyperlink"/>
            <w:rFonts w:ascii="NewsGotT" w:hAnsi="NewsGotT"/>
            <w:noProof/>
            <w:lang w:val="pt-PT"/>
          </w:rPr>
          <w:t>3.1.1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Regressão Logística</w:t>
        </w:r>
        <w:r w:rsidR="00560CCB">
          <w:rPr>
            <w:noProof/>
            <w:webHidden/>
          </w:rPr>
          <w:tab/>
        </w:r>
        <w:r w:rsidR="00560CCB">
          <w:rPr>
            <w:noProof/>
            <w:webHidden/>
          </w:rPr>
          <w:fldChar w:fldCharType="begin"/>
        </w:r>
        <w:r w:rsidR="00560CCB">
          <w:rPr>
            <w:noProof/>
            <w:webHidden/>
          </w:rPr>
          <w:instrText xml:space="preserve"> PAGEREF _Toc72425633 \h </w:instrText>
        </w:r>
        <w:r w:rsidR="00560CCB">
          <w:rPr>
            <w:noProof/>
            <w:webHidden/>
          </w:rPr>
        </w:r>
        <w:r w:rsidR="00560CCB">
          <w:rPr>
            <w:noProof/>
            <w:webHidden/>
          </w:rPr>
          <w:fldChar w:fldCharType="separate"/>
        </w:r>
        <w:r w:rsidR="00560CCB">
          <w:rPr>
            <w:noProof/>
            <w:webHidden/>
          </w:rPr>
          <w:t>14</w:t>
        </w:r>
        <w:r w:rsidR="00560CCB">
          <w:rPr>
            <w:noProof/>
            <w:webHidden/>
          </w:rPr>
          <w:fldChar w:fldCharType="end"/>
        </w:r>
      </w:hyperlink>
    </w:p>
    <w:p w14:paraId="44EF723C" w14:textId="2D0E2E95"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4" w:history="1">
        <w:r w:rsidR="00560CCB" w:rsidRPr="007B7FE7">
          <w:rPr>
            <w:rStyle w:val="Hyperlink"/>
            <w:rFonts w:ascii="NewsGotT" w:hAnsi="NewsGotT"/>
            <w:noProof/>
            <w:lang w:val="pt-PT"/>
          </w:rPr>
          <w:t>3.1.2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Árvores de decisão</w:t>
        </w:r>
        <w:r w:rsidR="00560CCB">
          <w:rPr>
            <w:noProof/>
            <w:webHidden/>
          </w:rPr>
          <w:tab/>
        </w:r>
        <w:r w:rsidR="00560CCB">
          <w:rPr>
            <w:noProof/>
            <w:webHidden/>
          </w:rPr>
          <w:fldChar w:fldCharType="begin"/>
        </w:r>
        <w:r w:rsidR="00560CCB">
          <w:rPr>
            <w:noProof/>
            <w:webHidden/>
          </w:rPr>
          <w:instrText xml:space="preserve"> PAGEREF _Toc72425634 \h </w:instrText>
        </w:r>
        <w:r w:rsidR="00560CCB">
          <w:rPr>
            <w:noProof/>
            <w:webHidden/>
          </w:rPr>
        </w:r>
        <w:r w:rsidR="00560CCB">
          <w:rPr>
            <w:noProof/>
            <w:webHidden/>
          </w:rPr>
          <w:fldChar w:fldCharType="separate"/>
        </w:r>
        <w:r w:rsidR="00560CCB">
          <w:rPr>
            <w:noProof/>
            <w:webHidden/>
          </w:rPr>
          <w:t>18</w:t>
        </w:r>
        <w:r w:rsidR="00560CCB">
          <w:rPr>
            <w:noProof/>
            <w:webHidden/>
          </w:rPr>
          <w:fldChar w:fldCharType="end"/>
        </w:r>
      </w:hyperlink>
    </w:p>
    <w:p w14:paraId="30FE3247" w14:textId="3CA1B20D"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5" w:history="1">
        <w:r w:rsidR="00560CCB" w:rsidRPr="007B7FE7">
          <w:rPr>
            <w:rStyle w:val="Hyperlink"/>
            <w:rFonts w:ascii="NewsGotT" w:hAnsi="NewsGotT"/>
            <w:i/>
            <w:iCs/>
            <w:noProof/>
            <w:lang w:val="pt-PT"/>
          </w:rPr>
          <w:t>3.1.3</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Random Forest</w:t>
        </w:r>
        <w:r w:rsidR="00560CCB">
          <w:rPr>
            <w:noProof/>
            <w:webHidden/>
          </w:rPr>
          <w:tab/>
        </w:r>
        <w:r w:rsidR="00560CCB">
          <w:rPr>
            <w:noProof/>
            <w:webHidden/>
          </w:rPr>
          <w:fldChar w:fldCharType="begin"/>
        </w:r>
        <w:r w:rsidR="00560CCB">
          <w:rPr>
            <w:noProof/>
            <w:webHidden/>
          </w:rPr>
          <w:instrText xml:space="preserve"> PAGEREF _Toc72425635 \h </w:instrText>
        </w:r>
        <w:r w:rsidR="00560CCB">
          <w:rPr>
            <w:noProof/>
            <w:webHidden/>
          </w:rPr>
        </w:r>
        <w:r w:rsidR="00560CCB">
          <w:rPr>
            <w:noProof/>
            <w:webHidden/>
          </w:rPr>
          <w:fldChar w:fldCharType="separate"/>
        </w:r>
        <w:r w:rsidR="00560CCB">
          <w:rPr>
            <w:noProof/>
            <w:webHidden/>
          </w:rPr>
          <w:t>20</w:t>
        </w:r>
        <w:r w:rsidR="00560CCB">
          <w:rPr>
            <w:noProof/>
            <w:webHidden/>
          </w:rPr>
          <w:fldChar w:fldCharType="end"/>
        </w:r>
      </w:hyperlink>
    </w:p>
    <w:p w14:paraId="22DB9667" w14:textId="28D65263"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6" w:history="1">
        <w:r w:rsidR="00560CCB" w:rsidRPr="007B7FE7">
          <w:rPr>
            <w:rStyle w:val="Hyperlink"/>
            <w:rFonts w:ascii="NewsGotT" w:hAnsi="NewsGotT"/>
            <w:noProof/>
            <w:lang w:val="pt-PT"/>
          </w:rPr>
          <w:t>3.1.4</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Máquina Vetorial de Apoio</w:t>
        </w:r>
        <w:r w:rsidR="00560CCB">
          <w:rPr>
            <w:noProof/>
            <w:webHidden/>
          </w:rPr>
          <w:tab/>
        </w:r>
        <w:r w:rsidR="00560CCB">
          <w:rPr>
            <w:noProof/>
            <w:webHidden/>
          </w:rPr>
          <w:fldChar w:fldCharType="begin"/>
        </w:r>
        <w:r w:rsidR="00560CCB">
          <w:rPr>
            <w:noProof/>
            <w:webHidden/>
          </w:rPr>
          <w:instrText xml:space="preserve"> PAGEREF _Toc72425636 \h </w:instrText>
        </w:r>
        <w:r w:rsidR="00560CCB">
          <w:rPr>
            <w:noProof/>
            <w:webHidden/>
          </w:rPr>
        </w:r>
        <w:r w:rsidR="00560CCB">
          <w:rPr>
            <w:noProof/>
            <w:webHidden/>
          </w:rPr>
          <w:fldChar w:fldCharType="separate"/>
        </w:r>
        <w:r w:rsidR="00560CCB">
          <w:rPr>
            <w:noProof/>
            <w:webHidden/>
          </w:rPr>
          <w:t>21</w:t>
        </w:r>
        <w:r w:rsidR="00560CCB">
          <w:rPr>
            <w:noProof/>
            <w:webHidden/>
          </w:rPr>
          <w:fldChar w:fldCharType="end"/>
        </w:r>
      </w:hyperlink>
    </w:p>
    <w:p w14:paraId="5D25A144" w14:textId="38C0FAA0"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7" w:history="1">
        <w:r w:rsidR="00560CCB" w:rsidRPr="007B7FE7">
          <w:rPr>
            <w:rStyle w:val="Hyperlink"/>
            <w:rFonts w:ascii="NewsGotT" w:hAnsi="NewsGotT"/>
            <w:noProof/>
            <w:lang w:val="pt-PT"/>
          </w:rPr>
          <w:t>3.1.5</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K vizinhos mais próximos</w:t>
        </w:r>
        <w:r w:rsidR="00560CCB">
          <w:rPr>
            <w:noProof/>
            <w:webHidden/>
          </w:rPr>
          <w:tab/>
        </w:r>
        <w:r w:rsidR="00560CCB">
          <w:rPr>
            <w:noProof/>
            <w:webHidden/>
          </w:rPr>
          <w:fldChar w:fldCharType="begin"/>
        </w:r>
        <w:r w:rsidR="00560CCB">
          <w:rPr>
            <w:noProof/>
            <w:webHidden/>
          </w:rPr>
          <w:instrText xml:space="preserve"> PAGEREF _Toc72425637 \h </w:instrText>
        </w:r>
        <w:r w:rsidR="00560CCB">
          <w:rPr>
            <w:noProof/>
            <w:webHidden/>
          </w:rPr>
        </w:r>
        <w:r w:rsidR="00560CCB">
          <w:rPr>
            <w:noProof/>
            <w:webHidden/>
          </w:rPr>
          <w:fldChar w:fldCharType="separate"/>
        </w:r>
        <w:r w:rsidR="00560CCB">
          <w:rPr>
            <w:noProof/>
            <w:webHidden/>
          </w:rPr>
          <w:t>21</w:t>
        </w:r>
        <w:r w:rsidR="00560CCB">
          <w:rPr>
            <w:noProof/>
            <w:webHidden/>
          </w:rPr>
          <w:fldChar w:fldCharType="end"/>
        </w:r>
      </w:hyperlink>
    </w:p>
    <w:p w14:paraId="07A8A238" w14:textId="409C4716"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38" w:history="1">
        <w:r w:rsidR="00560CCB" w:rsidRPr="007B7FE7">
          <w:rPr>
            <w:rStyle w:val="Hyperlink"/>
            <w:rFonts w:ascii="NewsGotT" w:hAnsi="NewsGotT"/>
            <w:noProof/>
            <w:lang w:val="pt-PT"/>
          </w:rPr>
          <w:t>3.1.6</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Artificial Neural Network (ANN)</w:t>
        </w:r>
        <w:r w:rsidR="00560CCB">
          <w:rPr>
            <w:noProof/>
            <w:webHidden/>
          </w:rPr>
          <w:tab/>
        </w:r>
        <w:r w:rsidR="00560CCB">
          <w:rPr>
            <w:noProof/>
            <w:webHidden/>
          </w:rPr>
          <w:fldChar w:fldCharType="begin"/>
        </w:r>
        <w:r w:rsidR="00560CCB">
          <w:rPr>
            <w:noProof/>
            <w:webHidden/>
          </w:rPr>
          <w:instrText xml:space="preserve"> PAGEREF _Toc72425638 \h </w:instrText>
        </w:r>
        <w:r w:rsidR="00560CCB">
          <w:rPr>
            <w:noProof/>
            <w:webHidden/>
          </w:rPr>
        </w:r>
        <w:r w:rsidR="00560CCB">
          <w:rPr>
            <w:noProof/>
            <w:webHidden/>
          </w:rPr>
          <w:fldChar w:fldCharType="separate"/>
        </w:r>
        <w:r w:rsidR="00560CCB">
          <w:rPr>
            <w:noProof/>
            <w:webHidden/>
          </w:rPr>
          <w:t>22</w:t>
        </w:r>
        <w:r w:rsidR="00560CCB">
          <w:rPr>
            <w:noProof/>
            <w:webHidden/>
          </w:rPr>
          <w:fldChar w:fldCharType="end"/>
        </w:r>
      </w:hyperlink>
    </w:p>
    <w:p w14:paraId="6B640320" w14:textId="4E00419F" w:rsidR="00560CCB" w:rsidRDefault="009029DC">
      <w:pPr>
        <w:pStyle w:val="TOC2"/>
        <w:tabs>
          <w:tab w:val="left" w:pos="960"/>
          <w:tab w:val="right" w:leader="dot" w:pos="9054"/>
        </w:tabs>
        <w:rPr>
          <w:rFonts w:asciiTheme="minorHAnsi" w:eastAsiaTheme="minorEastAsia" w:hAnsiTheme="minorHAnsi" w:cstheme="minorBidi"/>
          <w:noProof/>
        </w:rPr>
      </w:pPr>
      <w:hyperlink w:anchor="_Toc72425639" w:history="1">
        <w:r w:rsidR="00560CCB" w:rsidRPr="007B7FE7">
          <w:rPr>
            <w:rStyle w:val="Hyperlink"/>
            <w:rFonts w:ascii="NewsGotT" w:hAnsi="NewsGotT"/>
            <w:noProof/>
            <w:lang w:val="pt-PT"/>
            <w14:scene3d>
              <w14:camera w14:prst="orthographicFront"/>
              <w14:lightRig w14:rig="threePt" w14:dir="t">
                <w14:rot w14:lat="0" w14:lon="0" w14:rev="0"/>
              </w14:lightRig>
            </w14:scene3d>
          </w:rPr>
          <w:t>3.2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Não-Supervisionada</w:t>
        </w:r>
        <w:r w:rsidR="00560CCB">
          <w:rPr>
            <w:noProof/>
            <w:webHidden/>
          </w:rPr>
          <w:tab/>
        </w:r>
        <w:r w:rsidR="00560CCB">
          <w:rPr>
            <w:noProof/>
            <w:webHidden/>
          </w:rPr>
          <w:fldChar w:fldCharType="begin"/>
        </w:r>
        <w:r w:rsidR="00560CCB">
          <w:rPr>
            <w:noProof/>
            <w:webHidden/>
          </w:rPr>
          <w:instrText xml:space="preserve"> PAGEREF _Toc72425639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76D8D915" w14:textId="38DF663F"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40" w:history="1">
        <w:r w:rsidR="00560CCB" w:rsidRPr="007B7FE7">
          <w:rPr>
            <w:rStyle w:val="Hyperlink"/>
            <w:rFonts w:ascii="NewsGotT" w:hAnsi="NewsGotT"/>
            <w:i/>
            <w:iCs/>
            <w:noProof/>
            <w:lang w:val="pt-PT"/>
          </w:rPr>
          <w:t>3.2.1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Clustering</w:t>
        </w:r>
        <w:r w:rsidR="00560CCB">
          <w:rPr>
            <w:noProof/>
            <w:webHidden/>
          </w:rPr>
          <w:tab/>
        </w:r>
        <w:r w:rsidR="00560CCB">
          <w:rPr>
            <w:noProof/>
            <w:webHidden/>
          </w:rPr>
          <w:fldChar w:fldCharType="begin"/>
        </w:r>
        <w:r w:rsidR="00560CCB">
          <w:rPr>
            <w:noProof/>
            <w:webHidden/>
          </w:rPr>
          <w:instrText xml:space="preserve"> PAGEREF _Toc72425640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780D0192" w14:textId="41A794C8"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41" w:history="1">
        <w:r w:rsidR="00560CCB" w:rsidRPr="007B7FE7">
          <w:rPr>
            <w:rStyle w:val="Hyperlink"/>
            <w:rFonts w:ascii="NewsGotT" w:hAnsi="NewsGotT"/>
            <w:i/>
            <w:iCs/>
            <w:noProof/>
            <w:lang w:val="pt-PT"/>
          </w:rPr>
          <w:t>3.2.2</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K-Means</w:t>
        </w:r>
        <w:r w:rsidR="00560CCB">
          <w:rPr>
            <w:noProof/>
            <w:webHidden/>
          </w:rPr>
          <w:tab/>
        </w:r>
        <w:r w:rsidR="00560CCB">
          <w:rPr>
            <w:noProof/>
            <w:webHidden/>
          </w:rPr>
          <w:fldChar w:fldCharType="begin"/>
        </w:r>
        <w:r w:rsidR="00560CCB">
          <w:rPr>
            <w:noProof/>
            <w:webHidden/>
          </w:rPr>
          <w:instrText xml:space="preserve"> PAGEREF _Toc72425641 \h </w:instrText>
        </w:r>
        <w:r w:rsidR="00560CCB">
          <w:rPr>
            <w:noProof/>
            <w:webHidden/>
          </w:rPr>
        </w:r>
        <w:r w:rsidR="00560CCB">
          <w:rPr>
            <w:noProof/>
            <w:webHidden/>
          </w:rPr>
          <w:fldChar w:fldCharType="separate"/>
        </w:r>
        <w:r w:rsidR="00560CCB">
          <w:rPr>
            <w:noProof/>
            <w:webHidden/>
          </w:rPr>
          <w:t>24</w:t>
        </w:r>
        <w:r w:rsidR="00560CCB">
          <w:rPr>
            <w:noProof/>
            <w:webHidden/>
          </w:rPr>
          <w:fldChar w:fldCharType="end"/>
        </w:r>
      </w:hyperlink>
    </w:p>
    <w:p w14:paraId="2602437D" w14:textId="1C56B7CB" w:rsidR="00560CCB" w:rsidRDefault="009029DC">
      <w:pPr>
        <w:pStyle w:val="TOC2"/>
        <w:tabs>
          <w:tab w:val="left" w:pos="960"/>
          <w:tab w:val="right" w:leader="dot" w:pos="9054"/>
        </w:tabs>
        <w:rPr>
          <w:rFonts w:asciiTheme="minorHAnsi" w:eastAsiaTheme="minorEastAsia" w:hAnsiTheme="minorHAnsi" w:cstheme="minorBidi"/>
          <w:noProof/>
        </w:rPr>
      </w:pPr>
      <w:hyperlink w:anchor="_Toc72425642" w:history="1">
        <w:r w:rsidR="00560CCB" w:rsidRPr="007B7FE7">
          <w:rPr>
            <w:rStyle w:val="Hyperlink"/>
            <w:rFonts w:ascii="NewsGotT" w:hAnsi="NewsGotT"/>
            <w:noProof/>
            <w:lang w:val="pt-PT"/>
            <w14:scene3d>
              <w14:camera w14:prst="orthographicFront"/>
              <w14:lightRig w14:rig="threePt" w14:dir="t">
                <w14:rot w14:lat="0" w14:lon="0" w14:rev="0"/>
              </w14:lightRig>
            </w14:scene3d>
          </w:rPr>
          <w:t>3.3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Aprendizagem por Reforço</w:t>
        </w:r>
        <w:r w:rsidR="00560CCB">
          <w:rPr>
            <w:noProof/>
            <w:webHidden/>
          </w:rPr>
          <w:tab/>
        </w:r>
        <w:r w:rsidR="00560CCB">
          <w:rPr>
            <w:noProof/>
            <w:webHidden/>
          </w:rPr>
          <w:fldChar w:fldCharType="begin"/>
        </w:r>
        <w:r w:rsidR="00560CCB">
          <w:rPr>
            <w:noProof/>
            <w:webHidden/>
          </w:rPr>
          <w:instrText xml:space="preserve"> PAGEREF _Toc72425642 \h </w:instrText>
        </w:r>
        <w:r w:rsidR="00560CCB">
          <w:rPr>
            <w:noProof/>
            <w:webHidden/>
          </w:rPr>
        </w:r>
        <w:r w:rsidR="00560CCB">
          <w:rPr>
            <w:noProof/>
            <w:webHidden/>
          </w:rPr>
          <w:fldChar w:fldCharType="separate"/>
        </w:r>
        <w:r w:rsidR="00560CCB">
          <w:rPr>
            <w:noProof/>
            <w:webHidden/>
          </w:rPr>
          <w:t>25</w:t>
        </w:r>
        <w:r w:rsidR="00560CCB">
          <w:rPr>
            <w:noProof/>
            <w:webHidden/>
          </w:rPr>
          <w:fldChar w:fldCharType="end"/>
        </w:r>
      </w:hyperlink>
    </w:p>
    <w:p w14:paraId="3FE3D938" w14:textId="7D2AD13A" w:rsidR="00560CCB" w:rsidRDefault="009029DC">
      <w:pPr>
        <w:pStyle w:val="TOC1"/>
        <w:tabs>
          <w:tab w:val="left" w:pos="440"/>
        </w:tabs>
        <w:rPr>
          <w:rFonts w:asciiTheme="minorHAnsi" w:eastAsiaTheme="minorEastAsia" w:hAnsiTheme="minorHAnsi" w:cstheme="minorBidi"/>
          <w:b w:val="0"/>
          <w:bCs w:val="0"/>
          <w:noProof/>
          <w:lang w:val="en-GB"/>
        </w:rPr>
      </w:pPr>
      <w:hyperlink w:anchor="_Toc72425643" w:history="1">
        <w:r w:rsidR="00560CCB" w:rsidRPr="007B7FE7">
          <w:rPr>
            <w:rStyle w:val="Hyperlink"/>
            <w:noProof/>
          </w:rPr>
          <w:t>4.</w:t>
        </w:r>
        <w:r w:rsidR="00560CCB">
          <w:rPr>
            <w:rFonts w:asciiTheme="minorHAnsi" w:eastAsiaTheme="minorEastAsia" w:hAnsiTheme="minorHAnsi" w:cstheme="minorBidi"/>
            <w:b w:val="0"/>
            <w:bCs w:val="0"/>
            <w:noProof/>
            <w:lang w:val="en-GB"/>
          </w:rPr>
          <w:tab/>
        </w:r>
        <w:r w:rsidR="00560CCB" w:rsidRPr="007B7FE7">
          <w:rPr>
            <w:rStyle w:val="Hyperlink"/>
            <w:noProof/>
          </w:rPr>
          <w:t>Delirium</w:t>
        </w:r>
        <w:r w:rsidR="00560CCB">
          <w:rPr>
            <w:noProof/>
            <w:webHidden/>
          </w:rPr>
          <w:tab/>
        </w:r>
        <w:r w:rsidR="00560CCB">
          <w:rPr>
            <w:noProof/>
            <w:webHidden/>
          </w:rPr>
          <w:fldChar w:fldCharType="begin"/>
        </w:r>
        <w:r w:rsidR="00560CCB">
          <w:rPr>
            <w:noProof/>
            <w:webHidden/>
          </w:rPr>
          <w:instrText xml:space="preserve"> PAGEREF _Toc72425643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231105C6" w14:textId="538503C6" w:rsidR="00560CCB" w:rsidRDefault="009029DC">
      <w:pPr>
        <w:pStyle w:val="TOC2"/>
        <w:tabs>
          <w:tab w:val="left" w:pos="960"/>
          <w:tab w:val="right" w:leader="dot" w:pos="9054"/>
        </w:tabs>
        <w:rPr>
          <w:rFonts w:asciiTheme="minorHAnsi" w:eastAsiaTheme="minorEastAsia" w:hAnsiTheme="minorHAnsi" w:cstheme="minorBidi"/>
          <w:noProof/>
        </w:rPr>
      </w:pPr>
      <w:hyperlink w:anchor="_Toc72425644" w:history="1">
        <w:r w:rsidR="00560CCB" w:rsidRPr="007B7FE7">
          <w:rPr>
            <w:rStyle w:val="Hyperlink"/>
            <w:rFonts w:ascii="NewsGotT" w:hAnsi="NewsGotT"/>
            <w:noProof/>
            <w:lang w:val="pt-PT"/>
            <w14:scene3d>
              <w14:camera w14:prst="orthographicFront"/>
              <w14:lightRig w14:rig="threePt" w14:dir="t">
                <w14:rot w14:lat="0" w14:lon="0" w14:rev="0"/>
              </w14:lightRig>
            </w14:scene3d>
          </w:rPr>
          <w:t>4.1</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Fatores predisponentes</w:t>
        </w:r>
        <w:r w:rsidR="00560CCB">
          <w:rPr>
            <w:noProof/>
            <w:webHidden/>
          </w:rPr>
          <w:tab/>
        </w:r>
        <w:r w:rsidR="00560CCB">
          <w:rPr>
            <w:noProof/>
            <w:webHidden/>
          </w:rPr>
          <w:fldChar w:fldCharType="begin"/>
        </w:r>
        <w:r w:rsidR="00560CCB">
          <w:rPr>
            <w:noProof/>
            <w:webHidden/>
          </w:rPr>
          <w:instrText xml:space="preserve"> PAGEREF _Toc72425644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5F173AE5" w14:textId="356E9BBB" w:rsidR="00560CCB" w:rsidRDefault="009029DC">
      <w:pPr>
        <w:pStyle w:val="TOC2"/>
        <w:tabs>
          <w:tab w:val="left" w:pos="960"/>
          <w:tab w:val="right" w:leader="dot" w:pos="9054"/>
        </w:tabs>
        <w:rPr>
          <w:rFonts w:asciiTheme="minorHAnsi" w:eastAsiaTheme="minorEastAsia" w:hAnsiTheme="minorHAnsi" w:cstheme="minorBidi"/>
          <w:noProof/>
        </w:rPr>
      </w:pPr>
      <w:hyperlink w:anchor="_Toc72425645" w:history="1">
        <w:r w:rsidR="00560CCB" w:rsidRPr="007B7FE7">
          <w:rPr>
            <w:rStyle w:val="Hyperlink"/>
            <w:rFonts w:ascii="NewsGotT" w:hAnsi="NewsGotT"/>
            <w:noProof/>
            <w:lang w:val="pt-PT"/>
            <w14:scene3d>
              <w14:camera w14:prst="orthographicFront"/>
              <w14:lightRig w14:rig="threePt" w14:dir="t">
                <w14:rot w14:lat="0" w14:lon="0" w14:rev="0"/>
              </w14:lightRig>
            </w14:scene3d>
          </w:rPr>
          <w:t>4.2</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Fatores precipitantes</w:t>
        </w:r>
        <w:r w:rsidR="00560CCB">
          <w:rPr>
            <w:noProof/>
            <w:webHidden/>
          </w:rPr>
          <w:tab/>
        </w:r>
        <w:r w:rsidR="00560CCB">
          <w:rPr>
            <w:noProof/>
            <w:webHidden/>
          </w:rPr>
          <w:fldChar w:fldCharType="begin"/>
        </w:r>
        <w:r w:rsidR="00560CCB">
          <w:rPr>
            <w:noProof/>
            <w:webHidden/>
          </w:rPr>
          <w:instrText xml:space="preserve"> PAGEREF _Toc72425645 \h </w:instrText>
        </w:r>
        <w:r w:rsidR="00560CCB">
          <w:rPr>
            <w:noProof/>
            <w:webHidden/>
          </w:rPr>
        </w:r>
        <w:r w:rsidR="00560CCB">
          <w:rPr>
            <w:noProof/>
            <w:webHidden/>
          </w:rPr>
          <w:fldChar w:fldCharType="separate"/>
        </w:r>
        <w:r w:rsidR="00560CCB">
          <w:rPr>
            <w:noProof/>
            <w:webHidden/>
          </w:rPr>
          <w:t>27</w:t>
        </w:r>
        <w:r w:rsidR="00560CCB">
          <w:rPr>
            <w:noProof/>
            <w:webHidden/>
          </w:rPr>
          <w:fldChar w:fldCharType="end"/>
        </w:r>
      </w:hyperlink>
    </w:p>
    <w:p w14:paraId="193B455A" w14:textId="1711C2E5" w:rsidR="00560CCB" w:rsidRDefault="009029DC">
      <w:pPr>
        <w:pStyle w:val="TOC2"/>
        <w:tabs>
          <w:tab w:val="left" w:pos="960"/>
          <w:tab w:val="right" w:leader="dot" w:pos="9054"/>
        </w:tabs>
        <w:rPr>
          <w:rFonts w:asciiTheme="minorHAnsi" w:eastAsiaTheme="minorEastAsia" w:hAnsiTheme="minorHAnsi" w:cstheme="minorBidi"/>
          <w:noProof/>
        </w:rPr>
      </w:pPr>
      <w:hyperlink w:anchor="_Toc72425646" w:history="1">
        <w:r w:rsidR="00560CCB" w:rsidRPr="007B7FE7">
          <w:rPr>
            <w:rStyle w:val="Hyperlink"/>
            <w:rFonts w:ascii="NewsGotT" w:hAnsi="NewsGotT"/>
            <w:noProof/>
            <w:lang w:val="pt-PT"/>
            <w14:scene3d>
              <w14:camera w14:prst="orthographicFront"/>
              <w14:lightRig w14:rig="threePt" w14:dir="t">
                <w14:rot w14:lat="0" w14:lon="0" w14:rev="0"/>
              </w14:lightRig>
            </w14:scene3d>
          </w:rPr>
          <w:t>4.3</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Fisiopatologia</w:t>
        </w:r>
        <w:r w:rsidR="00560CCB">
          <w:rPr>
            <w:noProof/>
            <w:webHidden/>
          </w:rPr>
          <w:tab/>
        </w:r>
        <w:r w:rsidR="00560CCB">
          <w:rPr>
            <w:noProof/>
            <w:webHidden/>
          </w:rPr>
          <w:fldChar w:fldCharType="begin"/>
        </w:r>
        <w:r w:rsidR="00560CCB">
          <w:rPr>
            <w:noProof/>
            <w:webHidden/>
          </w:rPr>
          <w:instrText xml:space="preserve"> PAGEREF _Toc72425646 \h </w:instrText>
        </w:r>
        <w:r w:rsidR="00560CCB">
          <w:rPr>
            <w:noProof/>
            <w:webHidden/>
          </w:rPr>
        </w:r>
        <w:r w:rsidR="00560CCB">
          <w:rPr>
            <w:noProof/>
            <w:webHidden/>
          </w:rPr>
          <w:fldChar w:fldCharType="separate"/>
        </w:r>
        <w:r w:rsidR="00560CCB">
          <w:rPr>
            <w:noProof/>
            <w:webHidden/>
          </w:rPr>
          <w:t>29</w:t>
        </w:r>
        <w:r w:rsidR="00560CCB">
          <w:rPr>
            <w:noProof/>
            <w:webHidden/>
          </w:rPr>
          <w:fldChar w:fldCharType="end"/>
        </w:r>
      </w:hyperlink>
    </w:p>
    <w:p w14:paraId="11E03F3A" w14:textId="77469AC2" w:rsidR="00560CCB" w:rsidRDefault="009029DC">
      <w:pPr>
        <w:pStyle w:val="TOC2"/>
        <w:tabs>
          <w:tab w:val="left" w:pos="960"/>
          <w:tab w:val="right" w:leader="dot" w:pos="9054"/>
        </w:tabs>
        <w:rPr>
          <w:rFonts w:asciiTheme="minorHAnsi" w:eastAsiaTheme="minorEastAsia" w:hAnsiTheme="minorHAnsi" w:cstheme="minorBidi"/>
          <w:noProof/>
        </w:rPr>
      </w:pPr>
      <w:hyperlink w:anchor="_Toc72425647" w:history="1">
        <w:r w:rsidR="00560CCB" w:rsidRPr="007B7FE7">
          <w:rPr>
            <w:rStyle w:val="Hyperlink"/>
            <w:rFonts w:ascii="NewsGotT" w:hAnsi="NewsGotT"/>
            <w:noProof/>
            <w:lang w:val="pt-PT"/>
            <w14:scene3d>
              <w14:camera w14:prst="orthographicFront"/>
              <w14:lightRig w14:rig="threePt" w14:dir="t">
                <w14:rot w14:lat="0" w14:lon="0" w14:rev="0"/>
              </w14:lightRig>
            </w14:scene3d>
          </w:rPr>
          <w:t>4.4</w:t>
        </w:r>
        <w:r w:rsidR="00560CCB">
          <w:rPr>
            <w:rFonts w:asciiTheme="minorHAnsi" w:eastAsiaTheme="minorEastAsia" w:hAnsiTheme="minorHAnsi" w:cstheme="minorBidi"/>
            <w:noProof/>
          </w:rPr>
          <w:tab/>
        </w:r>
        <w:r w:rsidR="00560CCB" w:rsidRPr="007B7FE7">
          <w:rPr>
            <w:rStyle w:val="Hyperlink"/>
            <w:rFonts w:ascii="NewsGotT" w:hAnsi="NewsGotT"/>
            <w:bCs/>
            <w:noProof/>
            <w:lang w:val="pt-PT"/>
          </w:rPr>
          <w:t>Ferramentas de diagnóstico</w:t>
        </w:r>
        <w:r w:rsidR="00560CCB">
          <w:rPr>
            <w:noProof/>
            <w:webHidden/>
          </w:rPr>
          <w:tab/>
        </w:r>
        <w:r w:rsidR="00560CCB">
          <w:rPr>
            <w:noProof/>
            <w:webHidden/>
          </w:rPr>
          <w:fldChar w:fldCharType="begin"/>
        </w:r>
        <w:r w:rsidR="00560CCB">
          <w:rPr>
            <w:noProof/>
            <w:webHidden/>
          </w:rPr>
          <w:instrText xml:space="preserve"> PAGEREF _Toc72425647 \h </w:instrText>
        </w:r>
        <w:r w:rsidR="00560CCB">
          <w:rPr>
            <w:noProof/>
            <w:webHidden/>
          </w:rPr>
        </w:r>
        <w:r w:rsidR="00560CCB">
          <w:rPr>
            <w:noProof/>
            <w:webHidden/>
          </w:rPr>
          <w:fldChar w:fldCharType="separate"/>
        </w:r>
        <w:r w:rsidR="00560CCB">
          <w:rPr>
            <w:noProof/>
            <w:webHidden/>
          </w:rPr>
          <w:t>30</w:t>
        </w:r>
        <w:r w:rsidR="00560CCB">
          <w:rPr>
            <w:noProof/>
            <w:webHidden/>
          </w:rPr>
          <w:fldChar w:fldCharType="end"/>
        </w:r>
      </w:hyperlink>
    </w:p>
    <w:p w14:paraId="62E64A04" w14:textId="0CEA0601"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48" w:history="1">
        <w:r w:rsidR="00560CCB" w:rsidRPr="007B7FE7">
          <w:rPr>
            <w:rStyle w:val="Hyperlink"/>
            <w:rFonts w:ascii="NewsGotT" w:hAnsi="NewsGotT"/>
            <w:noProof/>
            <w:lang w:val="pt-PT"/>
          </w:rPr>
          <w:t>4.4.1</w:t>
        </w:r>
        <w:r w:rsidR="00560CCB">
          <w:rPr>
            <w:rFonts w:asciiTheme="minorHAnsi" w:eastAsiaTheme="minorEastAsia" w:hAnsiTheme="minorHAnsi" w:cstheme="minorBidi"/>
            <w:noProof/>
          </w:rPr>
          <w:tab/>
        </w:r>
        <w:r w:rsidR="00560CCB" w:rsidRPr="007B7FE7">
          <w:rPr>
            <w:rStyle w:val="Hyperlink"/>
            <w:rFonts w:ascii="NewsGotT" w:hAnsi="NewsGotT"/>
            <w:i/>
            <w:iCs/>
            <w:noProof/>
            <w:lang w:val="pt-PT"/>
          </w:rPr>
          <w:t>Confusion Acessment Method</w:t>
        </w:r>
        <w:r w:rsidR="00560CCB" w:rsidRPr="007B7FE7">
          <w:rPr>
            <w:rStyle w:val="Hyperlink"/>
            <w:rFonts w:ascii="NewsGotT" w:hAnsi="NewsGotT"/>
            <w:noProof/>
            <w:lang w:val="pt-PT"/>
          </w:rPr>
          <w:t xml:space="preserve"> (CAM)</w:t>
        </w:r>
        <w:r w:rsidR="00560CCB">
          <w:rPr>
            <w:noProof/>
            <w:webHidden/>
          </w:rPr>
          <w:tab/>
        </w:r>
        <w:r w:rsidR="00560CCB">
          <w:rPr>
            <w:noProof/>
            <w:webHidden/>
          </w:rPr>
          <w:fldChar w:fldCharType="begin"/>
        </w:r>
        <w:r w:rsidR="00560CCB">
          <w:rPr>
            <w:noProof/>
            <w:webHidden/>
          </w:rPr>
          <w:instrText xml:space="preserve"> PAGEREF _Toc72425648 \h </w:instrText>
        </w:r>
        <w:r w:rsidR="00560CCB">
          <w:rPr>
            <w:noProof/>
            <w:webHidden/>
          </w:rPr>
        </w:r>
        <w:r w:rsidR="00560CCB">
          <w:rPr>
            <w:noProof/>
            <w:webHidden/>
          </w:rPr>
          <w:fldChar w:fldCharType="separate"/>
        </w:r>
        <w:r w:rsidR="00560CCB">
          <w:rPr>
            <w:noProof/>
            <w:webHidden/>
          </w:rPr>
          <w:t>32</w:t>
        </w:r>
        <w:r w:rsidR="00560CCB">
          <w:rPr>
            <w:noProof/>
            <w:webHidden/>
          </w:rPr>
          <w:fldChar w:fldCharType="end"/>
        </w:r>
      </w:hyperlink>
    </w:p>
    <w:p w14:paraId="37B27344" w14:textId="581136B8"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49" w:history="1">
        <w:r w:rsidR="00560CCB" w:rsidRPr="007B7FE7">
          <w:rPr>
            <w:rStyle w:val="Hyperlink"/>
            <w:rFonts w:ascii="NewsGotT" w:hAnsi="NewsGotT"/>
            <w:noProof/>
          </w:rPr>
          <w:t>4.4.2</w:t>
        </w:r>
        <w:r w:rsidR="00560CCB">
          <w:rPr>
            <w:rFonts w:asciiTheme="minorHAnsi" w:eastAsiaTheme="minorEastAsia" w:hAnsiTheme="minorHAnsi" w:cstheme="minorBidi"/>
            <w:noProof/>
          </w:rPr>
          <w:tab/>
        </w:r>
        <w:r w:rsidR="00560CCB" w:rsidRPr="007B7FE7">
          <w:rPr>
            <w:rStyle w:val="Hyperlink"/>
            <w:rFonts w:ascii="NewsGotT" w:hAnsi="NewsGotT"/>
            <w:i/>
            <w:iCs/>
            <w:noProof/>
          </w:rPr>
          <w:t>Confusion Assessment Method for the Intensive Care Unit</w:t>
        </w:r>
        <w:r w:rsidR="00560CCB" w:rsidRPr="007B7FE7">
          <w:rPr>
            <w:rStyle w:val="Hyperlink"/>
            <w:rFonts w:ascii="NewsGotT" w:hAnsi="NewsGotT"/>
            <w:noProof/>
          </w:rPr>
          <w:t xml:space="preserve"> (CAM.ICU)</w:t>
        </w:r>
        <w:r w:rsidR="00560CCB">
          <w:rPr>
            <w:noProof/>
            <w:webHidden/>
          </w:rPr>
          <w:tab/>
        </w:r>
        <w:r w:rsidR="00560CCB">
          <w:rPr>
            <w:noProof/>
            <w:webHidden/>
          </w:rPr>
          <w:fldChar w:fldCharType="begin"/>
        </w:r>
        <w:r w:rsidR="00560CCB">
          <w:rPr>
            <w:noProof/>
            <w:webHidden/>
          </w:rPr>
          <w:instrText xml:space="preserve"> PAGEREF _Toc72425649 \h </w:instrText>
        </w:r>
        <w:r w:rsidR="00560CCB">
          <w:rPr>
            <w:noProof/>
            <w:webHidden/>
          </w:rPr>
        </w:r>
        <w:r w:rsidR="00560CCB">
          <w:rPr>
            <w:noProof/>
            <w:webHidden/>
          </w:rPr>
          <w:fldChar w:fldCharType="separate"/>
        </w:r>
        <w:r w:rsidR="00560CCB">
          <w:rPr>
            <w:noProof/>
            <w:webHidden/>
          </w:rPr>
          <w:t>33</w:t>
        </w:r>
        <w:r w:rsidR="00560CCB">
          <w:rPr>
            <w:noProof/>
            <w:webHidden/>
          </w:rPr>
          <w:fldChar w:fldCharType="end"/>
        </w:r>
      </w:hyperlink>
    </w:p>
    <w:p w14:paraId="53FCBC30" w14:textId="471674A2"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50" w:history="1">
        <w:r w:rsidR="00560CCB" w:rsidRPr="007B7FE7">
          <w:rPr>
            <w:rStyle w:val="Hyperlink"/>
            <w:rFonts w:ascii="NewsGotT" w:hAnsi="NewsGotT"/>
            <w:noProof/>
            <w:lang w:val="pt-PT"/>
          </w:rPr>
          <w:t>4.4.3</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 xml:space="preserve">NEECHAM </w:t>
        </w:r>
        <w:r w:rsidR="00560CCB" w:rsidRPr="007B7FE7">
          <w:rPr>
            <w:rStyle w:val="Hyperlink"/>
            <w:rFonts w:ascii="NewsGotT" w:hAnsi="NewsGotT"/>
            <w:i/>
            <w:iCs/>
            <w:noProof/>
            <w:lang w:val="pt-PT"/>
          </w:rPr>
          <w:t>Confusion Scale</w:t>
        </w:r>
        <w:r w:rsidR="00560CCB">
          <w:rPr>
            <w:noProof/>
            <w:webHidden/>
          </w:rPr>
          <w:tab/>
        </w:r>
        <w:r w:rsidR="00560CCB">
          <w:rPr>
            <w:noProof/>
            <w:webHidden/>
          </w:rPr>
          <w:fldChar w:fldCharType="begin"/>
        </w:r>
        <w:r w:rsidR="00560CCB">
          <w:rPr>
            <w:noProof/>
            <w:webHidden/>
          </w:rPr>
          <w:instrText xml:space="preserve"> PAGEREF _Toc72425650 \h </w:instrText>
        </w:r>
        <w:r w:rsidR="00560CCB">
          <w:rPr>
            <w:noProof/>
            <w:webHidden/>
          </w:rPr>
        </w:r>
        <w:r w:rsidR="00560CCB">
          <w:rPr>
            <w:noProof/>
            <w:webHidden/>
          </w:rPr>
          <w:fldChar w:fldCharType="separate"/>
        </w:r>
        <w:r w:rsidR="00560CCB">
          <w:rPr>
            <w:noProof/>
            <w:webHidden/>
          </w:rPr>
          <w:t>33</w:t>
        </w:r>
        <w:r w:rsidR="00560CCB">
          <w:rPr>
            <w:noProof/>
            <w:webHidden/>
          </w:rPr>
          <w:fldChar w:fldCharType="end"/>
        </w:r>
      </w:hyperlink>
    </w:p>
    <w:p w14:paraId="21CC5807" w14:textId="3B9549BE" w:rsidR="00560CCB" w:rsidRDefault="009029DC">
      <w:pPr>
        <w:pStyle w:val="TOC3"/>
        <w:tabs>
          <w:tab w:val="left" w:pos="1200"/>
          <w:tab w:val="right" w:leader="dot" w:pos="9054"/>
        </w:tabs>
        <w:rPr>
          <w:rFonts w:asciiTheme="minorHAnsi" w:eastAsiaTheme="minorEastAsia" w:hAnsiTheme="minorHAnsi" w:cstheme="minorBidi"/>
          <w:noProof/>
        </w:rPr>
      </w:pPr>
      <w:hyperlink w:anchor="_Toc72425651" w:history="1">
        <w:r w:rsidR="00560CCB" w:rsidRPr="007B7FE7">
          <w:rPr>
            <w:rStyle w:val="Hyperlink"/>
            <w:rFonts w:ascii="NewsGotT" w:hAnsi="NewsGotT"/>
            <w:noProof/>
          </w:rPr>
          <w:t>4.4.4</w:t>
        </w:r>
        <w:r w:rsidR="00560CCB">
          <w:rPr>
            <w:rFonts w:asciiTheme="minorHAnsi" w:eastAsiaTheme="minorEastAsia" w:hAnsiTheme="minorHAnsi" w:cstheme="minorBidi"/>
            <w:noProof/>
          </w:rPr>
          <w:tab/>
        </w:r>
        <w:r w:rsidR="00560CCB" w:rsidRPr="007B7FE7">
          <w:rPr>
            <w:rStyle w:val="Hyperlink"/>
            <w:rFonts w:ascii="NewsGotT" w:hAnsi="NewsGotT"/>
            <w:i/>
            <w:iCs/>
            <w:noProof/>
          </w:rPr>
          <w:t xml:space="preserve">Richmond Agitation Sedation Scale </w:t>
        </w:r>
        <w:r w:rsidR="00560CCB" w:rsidRPr="007B7FE7">
          <w:rPr>
            <w:rStyle w:val="Hyperlink"/>
            <w:rFonts w:ascii="NewsGotT" w:hAnsi="NewsGotT"/>
            <w:noProof/>
          </w:rPr>
          <w:t>(RASS)</w:t>
        </w:r>
        <w:r w:rsidR="00560CCB">
          <w:rPr>
            <w:noProof/>
            <w:webHidden/>
          </w:rPr>
          <w:tab/>
        </w:r>
        <w:r w:rsidR="00560CCB">
          <w:rPr>
            <w:noProof/>
            <w:webHidden/>
          </w:rPr>
          <w:fldChar w:fldCharType="begin"/>
        </w:r>
        <w:r w:rsidR="00560CCB">
          <w:rPr>
            <w:noProof/>
            <w:webHidden/>
          </w:rPr>
          <w:instrText xml:space="preserve"> PAGEREF _Toc72425651 \h </w:instrText>
        </w:r>
        <w:r w:rsidR="00560CCB">
          <w:rPr>
            <w:noProof/>
            <w:webHidden/>
          </w:rPr>
        </w:r>
        <w:r w:rsidR="00560CCB">
          <w:rPr>
            <w:noProof/>
            <w:webHidden/>
          </w:rPr>
          <w:fldChar w:fldCharType="separate"/>
        </w:r>
        <w:r w:rsidR="00560CCB">
          <w:rPr>
            <w:noProof/>
            <w:webHidden/>
          </w:rPr>
          <w:t>34</w:t>
        </w:r>
        <w:r w:rsidR="00560CCB">
          <w:rPr>
            <w:noProof/>
            <w:webHidden/>
          </w:rPr>
          <w:fldChar w:fldCharType="end"/>
        </w:r>
      </w:hyperlink>
    </w:p>
    <w:p w14:paraId="3759CF2C" w14:textId="70A7D997" w:rsidR="00560CCB" w:rsidRDefault="009029DC">
      <w:pPr>
        <w:pStyle w:val="TOC1"/>
        <w:tabs>
          <w:tab w:val="left" w:pos="440"/>
        </w:tabs>
        <w:rPr>
          <w:rFonts w:asciiTheme="minorHAnsi" w:eastAsiaTheme="minorEastAsia" w:hAnsiTheme="minorHAnsi" w:cstheme="minorBidi"/>
          <w:b w:val="0"/>
          <w:bCs w:val="0"/>
          <w:noProof/>
          <w:lang w:val="en-GB"/>
        </w:rPr>
      </w:pPr>
      <w:hyperlink w:anchor="_Toc72425652" w:history="1">
        <w:r w:rsidR="00560CCB" w:rsidRPr="007B7FE7">
          <w:rPr>
            <w:rStyle w:val="Hyperlink"/>
            <w:noProof/>
          </w:rPr>
          <w:t>5.</w:t>
        </w:r>
        <w:r w:rsidR="00560CCB">
          <w:rPr>
            <w:rFonts w:asciiTheme="minorHAnsi" w:eastAsiaTheme="minorEastAsia" w:hAnsiTheme="minorHAnsi" w:cstheme="minorBidi"/>
            <w:b w:val="0"/>
            <w:bCs w:val="0"/>
            <w:noProof/>
            <w:lang w:val="en-GB"/>
          </w:rPr>
          <w:tab/>
        </w:r>
        <w:r w:rsidR="00560CCB" w:rsidRPr="007B7FE7">
          <w:rPr>
            <w:rStyle w:val="Hyperlink"/>
            <w:noProof/>
          </w:rPr>
          <w:t>Preparação dos dados</w:t>
        </w:r>
        <w:r w:rsidR="00560CCB">
          <w:rPr>
            <w:noProof/>
            <w:webHidden/>
          </w:rPr>
          <w:tab/>
        </w:r>
        <w:r w:rsidR="00560CCB">
          <w:rPr>
            <w:noProof/>
            <w:webHidden/>
          </w:rPr>
          <w:fldChar w:fldCharType="begin"/>
        </w:r>
        <w:r w:rsidR="00560CCB">
          <w:rPr>
            <w:noProof/>
            <w:webHidden/>
          </w:rPr>
          <w:instrText xml:space="preserve"> PAGEREF _Toc72425652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0B6DA188" w14:textId="49E92C13"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3" w:history="1">
        <w:r w:rsidR="00560CCB" w:rsidRPr="007B7FE7">
          <w:rPr>
            <w:rStyle w:val="Hyperlink"/>
            <w:rFonts w:ascii="NewsGotT" w:hAnsi="NewsGotT"/>
            <w:noProof/>
            <w:lang w:val="pt-PT"/>
            <w14:scene3d>
              <w14:camera w14:prst="orthographicFront"/>
              <w14:lightRig w14:rig="threePt" w14:dir="t">
                <w14:rot w14:lat="0" w14:lon="0" w14:rev="0"/>
              </w14:lightRig>
            </w14:scene3d>
          </w:rPr>
          <w:t>5.1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Caracterização dos dados</w:t>
        </w:r>
        <w:r w:rsidR="00560CCB">
          <w:rPr>
            <w:noProof/>
            <w:webHidden/>
          </w:rPr>
          <w:tab/>
        </w:r>
        <w:r w:rsidR="00560CCB">
          <w:rPr>
            <w:noProof/>
            <w:webHidden/>
          </w:rPr>
          <w:fldChar w:fldCharType="begin"/>
        </w:r>
        <w:r w:rsidR="00560CCB">
          <w:rPr>
            <w:noProof/>
            <w:webHidden/>
          </w:rPr>
          <w:instrText xml:space="preserve"> PAGEREF _Toc72425653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07DA8A05" w14:textId="6C677A43"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4" w:history="1">
        <w:r w:rsidR="00560CCB" w:rsidRPr="007B7FE7">
          <w:rPr>
            <w:rStyle w:val="Hyperlink"/>
            <w:rFonts w:ascii="NewsGotT" w:hAnsi="NewsGotT"/>
            <w:noProof/>
            <w:lang w:val="pt-PT"/>
            <w14:scene3d>
              <w14:camera w14:prst="orthographicFront"/>
              <w14:lightRig w14:rig="threePt" w14:dir="t">
                <w14:rot w14:lat="0" w14:lon="0" w14:rev="0"/>
              </w14:lightRig>
            </w14:scene3d>
          </w:rPr>
          <w:t>5.2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Exploração dos dados</w:t>
        </w:r>
        <w:r w:rsidR="00560CCB">
          <w:rPr>
            <w:noProof/>
            <w:webHidden/>
          </w:rPr>
          <w:tab/>
        </w:r>
        <w:r w:rsidR="00560CCB">
          <w:rPr>
            <w:noProof/>
            <w:webHidden/>
          </w:rPr>
          <w:fldChar w:fldCharType="begin"/>
        </w:r>
        <w:r w:rsidR="00560CCB">
          <w:rPr>
            <w:noProof/>
            <w:webHidden/>
          </w:rPr>
          <w:instrText xml:space="preserve"> PAGEREF _Toc72425654 \h </w:instrText>
        </w:r>
        <w:r w:rsidR="00560CCB">
          <w:rPr>
            <w:noProof/>
            <w:webHidden/>
          </w:rPr>
        </w:r>
        <w:r w:rsidR="00560CCB">
          <w:rPr>
            <w:noProof/>
            <w:webHidden/>
          </w:rPr>
          <w:fldChar w:fldCharType="separate"/>
        </w:r>
        <w:r w:rsidR="00560CCB">
          <w:rPr>
            <w:noProof/>
            <w:webHidden/>
          </w:rPr>
          <w:t>36</w:t>
        </w:r>
        <w:r w:rsidR="00560CCB">
          <w:rPr>
            <w:noProof/>
            <w:webHidden/>
          </w:rPr>
          <w:fldChar w:fldCharType="end"/>
        </w:r>
      </w:hyperlink>
    </w:p>
    <w:p w14:paraId="65ED8A5A" w14:textId="07E86739"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5" w:history="1">
        <w:r w:rsidR="00560CCB" w:rsidRPr="007B7FE7">
          <w:rPr>
            <w:rStyle w:val="Hyperlink"/>
            <w:rFonts w:ascii="NewsGotT" w:hAnsi="NewsGotT"/>
            <w:noProof/>
            <w:lang w:val="pt-PT"/>
            <w14:scene3d>
              <w14:camera w14:prst="orthographicFront"/>
              <w14:lightRig w14:rig="threePt" w14:dir="t">
                <w14:rot w14:lat="0" w14:lon="0" w14:rev="0"/>
              </w14:lightRig>
            </w14:scene3d>
          </w:rPr>
          <w:t>5.3</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Limpeza dos dados</w:t>
        </w:r>
        <w:r w:rsidR="00560CCB">
          <w:rPr>
            <w:noProof/>
            <w:webHidden/>
          </w:rPr>
          <w:tab/>
        </w:r>
        <w:r w:rsidR="00560CCB">
          <w:rPr>
            <w:noProof/>
            <w:webHidden/>
          </w:rPr>
          <w:fldChar w:fldCharType="begin"/>
        </w:r>
        <w:r w:rsidR="00560CCB">
          <w:rPr>
            <w:noProof/>
            <w:webHidden/>
          </w:rPr>
          <w:instrText xml:space="preserve"> PAGEREF _Toc72425655 \h </w:instrText>
        </w:r>
        <w:r w:rsidR="00560CCB">
          <w:rPr>
            <w:noProof/>
            <w:webHidden/>
          </w:rPr>
        </w:r>
        <w:r w:rsidR="00560CCB">
          <w:rPr>
            <w:noProof/>
            <w:webHidden/>
          </w:rPr>
          <w:fldChar w:fldCharType="separate"/>
        </w:r>
        <w:r w:rsidR="00560CCB">
          <w:rPr>
            <w:noProof/>
            <w:webHidden/>
          </w:rPr>
          <w:t>37</w:t>
        </w:r>
        <w:r w:rsidR="00560CCB">
          <w:rPr>
            <w:noProof/>
            <w:webHidden/>
          </w:rPr>
          <w:fldChar w:fldCharType="end"/>
        </w:r>
      </w:hyperlink>
    </w:p>
    <w:p w14:paraId="64E182CC" w14:textId="5558378F"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6" w:history="1">
        <w:r w:rsidR="00560CCB" w:rsidRPr="007B7FE7">
          <w:rPr>
            <w:rStyle w:val="Hyperlink"/>
            <w:rFonts w:ascii="NewsGotT" w:hAnsi="NewsGotT"/>
            <w:noProof/>
            <w:lang w:val="pt-PT"/>
            <w14:scene3d>
              <w14:camera w14:prst="orthographicFront"/>
              <w14:lightRig w14:rig="threePt" w14:dir="t">
                <w14:rot w14:lat="0" w14:lon="0" w14:rev="0"/>
              </w14:lightRig>
            </w14:scene3d>
          </w:rPr>
          <w:t>5.4</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Transformação dos dados</w:t>
        </w:r>
        <w:r w:rsidR="00560CCB">
          <w:rPr>
            <w:noProof/>
            <w:webHidden/>
          </w:rPr>
          <w:tab/>
        </w:r>
        <w:r w:rsidR="00560CCB">
          <w:rPr>
            <w:noProof/>
            <w:webHidden/>
          </w:rPr>
          <w:fldChar w:fldCharType="begin"/>
        </w:r>
        <w:r w:rsidR="00560CCB">
          <w:rPr>
            <w:noProof/>
            <w:webHidden/>
          </w:rPr>
          <w:instrText xml:space="preserve"> PAGEREF _Toc72425656 \h </w:instrText>
        </w:r>
        <w:r w:rsidR="00560CCB">
          <w:rPr>
            <w:noProof/>
            <w:webHidden/>
          </w:rPr>
        </w:r>
        <w:r w:rsidR="00560CCB">
          <w:rPr>
            <w:noProof/>
            <w:webHidden/>
          </w:rPr>
          <w:fldChar w:fldCharType="separate"/>
        </w:r>
        <w:r w:rsidR="00560CCB">
          <w:rPr>
            <w:noProof/>
            <w:webHidden/>
          </w:rPr>
          <w:t>37</w:t>
        </w:r>
        <w:r w:rsidR="00560CCB">
          <w:rPr>
            <w:noProof/>
            <w:webHidden/>
          </w:rPr>
          <w:fldChar w:fldCharType="end"/>
        </w:r>
      </w:hyperlink>
    </w:p>
    <w:p w14:paraId="3A63BFB9" w14:textId="64DB7898" w:rsidR="00560CCB" w:rsidRDefault="009029DC">
      <w:pPr>
        <w:pStyle w:val="TOC1"/>
        <w:tabs>
          <w:tab w:val="left" w:pos="440"/>
        </w:tabs>
        <w:rPr>
          <w:rFonts w:asciiTheme="minorHAnsi" w:eastAsiaTheme="minorEastAsia" w:hAnsiTheme="minorHAnsi" w:cstheme="minorBidi"/>
          <w:b w:val="0"/>
          <w:bCs w:val="0"/>
          <w:noProof/>
          <w:lang w:val="en-GB"/>
        </w:rPr>
      </w:pPr>
      <w:hyperlink w:anchor="_Toc72425657" w:history="1">
        <w:r w:rsidR="00560CCB" w:rsidRPr="007B7FE7">
          <w:rPr>
            <w:rStyle w:val="Hyperlink"/>
            <w:noProof/>
          </w:rPr>
          <w:t>6.</w:t>
        </w:r>
        <w:r w:rsidR="00560CCB">
          <w:rPr>
            <w:rFonts w:asciiTheme="minorHAnsi" w:eastAsiaTheme="minorEastAsia" w:hAnsiTheme="minorHAnsi" w:cstheme="minorBidi"/>
            <w:b w:val="0"/>
            <w:bCs w:val="0"/>
            <w:noProof/>
            <w:lang w:val="en-GB"/>
          </w:rPr>
          <w:tab/>
        </w:r>
        <w:r w:rsidR="00560CCB" w:rsidRPr="007B7FE7">
          <w:rPr>
            <w:rStyle w:val="Hyperlink"/>
            <w:noProof/>
          </w:rPr>
          <w:t>Modelação</w:t>
        </w:r>
        <w:r w:rsidR="00560CCB">
          <w:rPr>
            <w:noProof/>
            <w:webHidden/>
          </w:rPr>
          <w:tab/>
        </w:r>
        <w:r w:rsidR="00560CCB">
          <w:rPr>
            <w:noProof/>
            <w:webHidden/>
          </w:rPr>
          <w:fldChar w:fldCharType="begin"/>
        </w:r>
        <w:r w:rsidR="00560CCB">
          <w:rPr>
            <w:noProof/>
            <w:webHidden/>
          </w:rPr>
          <w:instrText xml:space="preserve"> PAGEREF _Toc72425657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1FBF0077" w14:textId="7E4D864F"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8" w:history="1">
        <w:r w:rsidR="00560CCB" w:rsidRPr="007B7FE7">
          <w:rPr>
            <w:rStyle w:val="Hyperlink"/>
            <w:rFonts w:ascii="NewsGotT" w:hAnsi="NewsGotT"/>
            <w:noProof/>
            <w:lang w:val="pt-PT"/>
            <w14:scene3d>
              <w14:camera w14:prst="orthographicFront"/>
              <w14:lightRig w14:rig="threePt" w14:dir="t">
                <w14:rot w14:lat="0" w14:lon="0" w14:rev="0"/>
              </w14:lightRig>
            </w14:scene3d>
          </w:rPr>
          <w:t>6.1</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Regressão Logística</w:t>
        </w:r>
        <w:r w:rsidR="00560CCB">
          <w:rPr>
            <w:noProof/>
            <w:webHidden/>
          </w:rPr>
          <w:tab/>
        </w:r>
        <w:r w:rsidR="00560CCB">
          <w:rPr>
            <w:noProof/>
            <w:webHidden/>
          </w:rPr>
          <w:fldChar w:fldCharType="begin"/>
        </w:r>
        <w:r w:rsidR="00560CCB">
          <w:rPr>
            <w:noProof/>
            <w:webHidden/>
          </w:rPr>
          <w:instrText xml:space="preserve"> PAGEREF _Toc72425658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7D818A0D" w14:textId="44725AFD" w:rsidR="00560CCB" w:rsidRDefault="009029DC">
      <w:pPr>
        <w:pStyle w:val="TOC2"/>
        <w:tabs>
          <w:tab w:val="left" w:pos="960"/>
          <w:tab w:val="right" w:leader="dot" w:pos="9054"/>
        </w:tabs>
        <w:rPr>
          <w:rFonts w:asciiTheme="minorHAnsi" w:eastAsiaTheme="minorEastAsia" w:hAnsiTheme="minorHAnsi" w:cstheme="minorBidi"/>
          <w:noProof/>
        </w:rPr>
      </w:pPr>
      <w:hyperlink w:anchor="_Toc72425659" w:history="1">
        <w:r w:rsidR="00560CCB" w:rsidRPr="007B7FE7">
          <w:rPr>
            <w:rStyle w:val="Hyperlink"/>
            <w:rFonts w:ascii="NewsGotT" w:hAnsi="NewsGotT"/>
            <w:noProof/>
            <w:lang w:val="pt-PT"/>
            <w14:scene3d>
              <w14:camera w14:prst="orthographicFront"/>
              <w14:lightRig w14:rig="threePt" w14:dir="t">
                <w14:rot w14:lat="0" w14:lon="0" w14:rev="0"/>
              </w14:lightRig>
            </w14:scene3d>
          </w:rPr>
          <w:t>6.2</w:t>
        </w:r>
        <w:r w:rsidR="00560CCB">
          <w:rPr>
            <w:rFonts w:asciiTheme="minorHAnsi" w:eastAsiaTheme="minorEastAsia" w:hAnsiTheme="minorHAnsi" w:cstheme="minorBidi"/>
            <w:noProof/>
          </w:rPr>
          <w:tab/>
        </w:r>
        <w:r w:rsidR="00560CCB" w:rsidRPr="007B7FE7">
          <w:rPr>
            <w:rStyle w:val="Hyperlink"/>
            <w:rFonts w:ascii="NewsGotT" w:hAnsi="NewsGotT"/>
            <w:noProof/>
            <w:lang w:val="pt-PT"/>
          </w:rPr>
          <w:t>Random Forest</w:t>
        </w:r>
        <w:r w:rsidR="00560CCB">
          <w:rPr>
            <w:noProof/>
            <w:webHidden/>
          </w:rPr>
          <w:tab/>
        </w:r>
        <w:r w:rsidR="00560CCB">
          <w:rPr>
            <w:noProof/>
            <w:webHidden/>
          </w:rPr>
          <w:fldChar w:fldCharType="begin"/>
        </w:r>
        <w:r w:rsidR="00560CCB">
          <w:rPr>
            <w:noProof/>
            <w:webHidden/>
          </w:rPr>
          <w:instrText xml:space="preserve"> PAGEREF _Toc72425659 \h </w:instrText>
        </w:r>
        <w:r w:rsidR="00560CCB">
          <w:rPr>
            <w:noProof/>
            <w:webHidden/>
          </w:rPr>
        </w:r>
        <w:r w:rsidR="00560CCB">
          <w:rPr>
            <w:noProof/>
            <w:webHidden/>
          </w:rPr>
          <w:fldChar w:fldCharType="separate"/>
        </w:r>
        <w:r w:rsidR="00560CCB">
          <w:rPr>
            <w:noProof/>
            <w:webHidden/>
          </w:rPr>
          <w:t>38</w:t>
        </w:r>
        <w:r w:rsidR="00560CCB">
          <w:rPr>
            <w:noProof/>
            <w:webHidden/>
          </w:rPr>
          <w:fldChar w:fldCharType="end"/>
        </w:r>
      </w:hyperlink>
    </w:p>
    <w:p w14:paraId="6D9A1718" w14:textId="0E39E0DF" w:rsidR="00560CCB" w:rsidRDefault="009029DC">
      <w:pPr>
        <w:pStyle w:val="TOC1"/>
        <w:tabs>
          <w:tab w:val="left" w:pos="440"/>
        </w:tabs>
        <w:rPr>
          <w:rFonts w:asciiTheme="minorHAnsi" w:eastAsiaTheme="minorEastAsia" w:hAnsiTheme="minorHAnsi" w:cstheme="minorBidi"/>
          <w:b w:val="0"/>
          <w:bCs w:val="0"/>
          <w:noProof/>
          <w:lang w:val="en-GB"/>
        </w:rPr>
      </w:pPr>
      <w:hyperlink w:anchor="_Toc72425660" w:history="1">
        <w:r w:rsidR="00560CCB" w:rsidRPr="007B7FE7">
          <w:rPr>
            <w:rStyle w:val="Hyperlink"/>
            <w:noProof/>
          </w:rPr>
          <w:t>7.</w:t>
        </w:r>
        <w:r w:rsidR="00560CCB">
          <w:rPr>
            <w:rFonts w:asciiTheme="minorHAnsi" w:eastAsiaTheme="minorEastAsia" w:hAnsiTheme="minorHAnsi" w:cstheme="minorBidi"/>
            <w:b w:val="0"/>
            <w:bCs w:val="0"/>
            <w:noProof/>
            <w:lang w:val="en-GB"/>
          </w:rPr>
          <w:tab/>
        </w:r>
        <w:r w:rsidR="00560CCB" w:rsidRPr="007B7FE7">
          <w:rPr>
            <w:rStyle w:val="Hyperlink"/>
            <w:noProof/>
          </w:rPr>
          <w:t>Apresentação e discussão de resultados</w:t>
        </w:r>
        <w:r w:rsidR="00560CCB">
          <w:rPr>
            <w:noProof/>
            <w:webHidden/>
          </w:rPr>
          <w:tab/>
        </w:r>
        <w:r w:rsidR="00560CCB">
          <w:rPr>
            <w:noProof/>
            <w:webHidden/>
          </w:rPr>
          <w:fldChar w:fldCharType="begin"/>
        </w:r>
        <w:r w:rsidR="00560CCB">
          <w:rPr>
            <w:noProof/>
            <w:webHidden/>
          </w:rPr>
          <w:instrText xml:space="preserve"> PAGEREF _Toc72425660 \h </w:instrText>
        </w:r>
        <w:r w:rsidR="00560CCB">
          <w:rPr>
            <w:noProof/>
            <w:webHidden/>
          </w:rPr>
        </w:r>
        <w:r w:rsidR="00560CCB">
          <w:rPr>
            <w:noProof/>
            <w:webHidden/>
          </w:rPr>
          <w:fldChar w:fldCharType="separate"/>
        </w:r>
        <w:r w:rsidR="00560CCB">
          <w:rPr>
            <w:noProof/>
            <w:webHidden/>
          </w:rPr>
          <w:t>39</w:t>
        </w:r>
        <w:r w:rsidR="00560CCB">
          <w:rPr>
            <w:noProof/>
            <w:webHidden/>
          </w:rPr>
          <w:fldChar w:fldCharType="end"/>
        </w:r>
      </w:hyperlink>
    </w:p>
    <w:p w14:paraId="4B74F605" w14:textId="0BB49D30" w:rsidR="00560CCB" w:rsidRDefault="009029DC">
      <w:pPr>
        <w:pStyle w:val="TOC1"/>
        <w:tabs>
          <w:tab w:val="left" w:pos="440"/>
        </w:tabs>
        <w:rPr>
          <w:rFonts w:asciiTheme="minorHAnsi" w:eastAsiaTheme="minorEastAsia" w:hAnsiTheme="minorHAnsi" w:cstheme="minorBidi"/>
          <w:b w:val="0"/>
          <w:bCs w:val="0"/>
          <w:noProof/>
          <w:lang w:val="en-GB"/>
        </w:rPr>
      </w:pPr>
      <w:hyperlink w:anchor="_Toc72425661" w:history="1">
        <w:r w:rsidR="00560CCB" w:rsidRPr="007B7FE7">
          <w:rPr>
            <w:rStyle w:val="Hyperlink"/>
            <w:noProof/>
          </w:rPr>
          <w:t>8.</w:t>
        </w:r>
        <w:r w:rsidR="00560CCB">
          <w:rPr>
            <w:rFonts w:asciiTheme="minorHAnsi" w:eastAsiaTheme="minorEastAsia" w:hAnsiTheme="minorHAnsi" w:cstheme="minorBidi"/>
            <w:b w:val="0"/>
            <w:bCs w:val="0"/>
            <w:noProof/>
            <w:lang w:val="en-GB"/>
          </w:rPr>
          <w:tab/>
        </w:r>
        <w:r w:rsidR="00560CCB" w:rsidRPr="007B7FE7">
          <w:rPr>
            <w:rStyle w:val="Hyperlink"/>
            <w:noProof/>
          </w:rPr>
          <w:t>Conclusões</w:t>
        </w:r>
        <w:r w:rsidR="00560CCB">
          <w:rPr>
            <w:noProof/>
            <w:webHidden/>
          </w:rPr>
          <w:tab/>
        </w:r>
        <w:r w:rsidR="00560CCB">
          <w:rPr>
            <w:noProof/>
            <w:webHidden/>
          </w:rPr>
          <w:fldChar w:fldCharType="begin"/>
        </w:r>
        <w:r w:rsidR="00560CCB">
          <w:rPr>
            <w:noProof/>
            <w:webHidden/>
          </w:rPr>
          <w:instrText xml:space="preserve"> PAGEREF _Toc72425661 \h </w:instrText>
        </w:r>
        <w:r w:rsidR="00560CCB">
          <w:rPr>
            <w:noProof/>
            <w:webHidden/>
          </w:rPr>
        </w:r>
        <w:r w:rsidR="00560CCB">
          <w:rPr>
            <w:noProof/>
            <w:webHidden/>
          </w:rPr>
          <w:fldChar w:fldCharType="separate"/>
        </w:r>
        <w:r w:rsidR="00560CCB">
          <w:rPr>
            <w:noProof/>
            <w:webHidden/>
          </w:rPr>
          <w:t>40</w:t>
        </w:r>
        <w:r w:rsidR="00560CCB">
          <w:rPr>
            <w:noProof/>
            <w:webHidden/>
          </w:rPr>
          <w:fldChar w:fldCharType="end"/>
        </w:r>
      </w:hyperlink>
    </w:p>
    <w:p w14:paraId="610EF2DC" w14:textId="38F62A89" w:rsidR="00560CCB" w:rsidRDefault="009029DC">
      <w:pPr>
        <w:pStyle w:val="TOC1"/>
        <w:rPr>
          <w:rFonts w:asciiTheme="minorHAnsi" w:eastAsiaTheme="minorEastAsia" w:hAnsiTheme="minorHAnsi" w:cstheme="minorBidi"/>
          <w:b w:val="0"/>
          <w:bCs w:val="0"/>
          <w:noProof/>
          <w:lang w:val="en-GB"/>
        </w:rPr>
      </w:pPr>
      <w:hyperlink w:anchor="_Toc72425662" w:history="1">
        <w:r w:rsidR="00560CCB" w:rsidRPr="007B7FE7">
          <w:rPr>
            <w:rStyle w:val="Hyperlink"/>
            <w:noProof/>
          </w:rPr>
          <w:t>Bibliografia</w:t>
        </w:r>
        <w:r w:rsidR="00560CCB">
          <w:rPr>
            <w:noProof/>
            <w:webHidden/>
          </w:rPr>
          <w:tab/>
        </w:r>
        <w:r w:rsidR="00560CCB">
          <w:rPr>
            <w:noProof/>
            <w:webHidden/>
          </w:rPr>
          <w:fldChar w:fldCharType="begin"/>
        </w:r>
        <w:r w:rsidR="00560CCB">
          <w:rPr>
            <w:noProof/>
            <w:webHidden/>
          </w:rPr>
          <w:instrText xml:space="preserve"> PAGEREF _Toc72425662 \h </w:instrText>
        </w:r>
        <w:r w:rsidR="00560CCB">
          <w:rPr>
            <w:noProof/>
            <w:webHidden/>
          </w:rPr>
        </w:r>
        <w:r w:rsidR="00560CCB">
          <w:rPr>
            <w:noProof/>
            <w:webHidden/>
          </w:rPr>
          <w:fldChar w:fldCharType="separate"/>
        </w:r>
        <w:r w:rsidR="00560CCB">
          <w:rPr>
            <w:noProof/>
            <w:webHidden/>
          </w:rPr>
          <w:t>41</w:t>
        </w:r>
        <w:r w:rsidR="00560CCB">
          <w:rPr>
            <w:noProof/>
            <w:webHidden/>
          </w:rPr>
          <w:fldChar w:fldCharType="end"/>
        </w:r>
      </w:hyperlink>
    </w:p>
    <w:p w14:paraId="1587C1FC" w14:textId="1E8B3E5F" w:rsidR="00560CCB" w:rsidRDefault="009029DC">
      <w:pPr>
        <w:pStyle w:val="TOC1"/>
        <w:rPr>
          <w:rFonts w:asciiTheme="minorHAnsi" w:eastAsiaTheme="minorEastAsia" w:hAnsiTheme="minorHAnsi" w:cstheme="minorBidi"/>
          <w:b w:val="0"/>
          <w:bCs w:val="0"/>
          <w:noProof/>
          <w:lang w:val="en-GB"/>
        </w:rPr>
      </w:pPr>
      <w:hyperlink w:anchor="_Toc72425663" w:history="1">
        <w:r w:rsidR="00560CCB" w:rsidRPr="007B7FE7">
          <w:rPr>
            <w:rStyle w:val="Hyperlink"/>
            <w:noProof/>
            <w:lang w:val="en-GB"/>
          </w:rPr>
          <w:t>Apêndice I – Título do Apêndice</w:t>
        </w:r>
        <w:r w:rsidR="00560CCB">
          <w:rPr>
            <w:noProof/>
            <w:webHidden/>
          </w:rPr>
          <w:tab/>
        </w:r>
        <w:r w:rsidR="00560CCB">
          <w:rPr>
            <w:noProof/>
            <w:webHidden/>
          </w:rPr>
          <w:fldChar w:fldCharType="begin"/>
        </w:r>
        <w:r w:rsidR="00560CCB">
          <w:rPr>
            <w:noProof/>
            <w:webHidden/>
          </w:rPr>
          <w:instrText xml:space="preserve"> PAGEREF _Toc72425663 \h </w:instrText>
        </w:r>
        <w:r w:rsidR="00560CCB">
          <w:rPr>
            <w:noProof/>
            <w:webHidden/>
          </w:rPr>
        </w:r>
        <w:r w:rsidR="00560CCB">
          <w:rPr>
            <w:noProof/>
            <w:webHidden/>
          </w:rPr>
          <w:fldChar w:fldCharType="separate"/>
        </w:r>
        <w:r w:rsidR="00560CCB">
          <w:rPr>
            <w:noProof/>
            <w:webHidden/>
          </w:rPr>
          <w:t>48</w:t>
        </w:r>
        <w:r w:rsidR="00560CCB">
          <w:rPr>
            <w:noProof/>
            <w:webHidden/>
          </w:rPr>
          <w:fldChar w:fldCharType="end"/>
        </w:r>
      </w:hyperlink>
    </w:p>
    <w:p w14:paraId="14298EC8" w14:textId="7CA571B8" w:rsidR="00560CCB" w:rsidRDefault="009029DC">
      <w:pPr>
        <w:pStyle w:val="TOC1"/>
        <w:rPr>
          <w:rFonts w:asciiTheme="minorHAnsi" w:eastAsiaTheme="minorEastAsia" w:hAnsiTheme="minorHAnsi" w:cstheme="minorBidi"/>
          <w:b w:val="0"/>
          <w:bCs w:val="0"/>
          <w:noProof/>
          <w:lang w:val="en-GB"/>
        </w:rPr>
      </w:pPr>
      <w:hyperlink w:anchor="_Toc72425664" w:history="1">
        <w:r w:rsidR="00560CCB" w:rsidRPr="007B7FE7">
          <w:rPr>
            <w:rStyle w:val="Hyperlink"/>
            <w:noProof/>
            <w:lang w:val="en-GB"/>
          </w:rPr>
          <w:t>Anexo I – The confusion assessment method instrument</w:t>
        </w:r>
        <w:r w:rsidR="00560CCB">
          <w:rPr>
            <w:noProof/>
            <w:webHidden/>
          </w:rPr>
          <w:tab/>
        </w:r>
        <w:r w:rsidR="00560CCB">
          <w:rPr>
            <w:noProof/>
            <w:webHidden/>
          </w:rPr>
          <w:fldChar w:fldCharType="begin"/>
        </w:r>
        <w:r w:rsidR="00560CCB">
          <w:rPr>
            <w:noProof/>
            <w:webHidden/>
          </w:rPr>
          <w:instrText xml:space="preserve"> PAGEREF _Toc72425664 \h </w:instrText>
        </w:r>
        <w:r w:rsidR="00560CCB">
          <w:rPr>
            <w:noProof/>
            <w:webHidden/>
          </w:rPr>
        </w:r>
        <w:r w:rsidR="00560CCB">
          <w:rPr>
            <w:noProof/>
            <w:webHidden/>
          </w:rPr>
          <w:fldChar w:fldCharType="separate"/>
        </w:r>
        <w:r w:rsidR="00560CCB">
          <w:rPr>
            <w:noProof/>
            <w:webHidden/>
          </w:rPr>
          <w:t>49</w:t>
        </w:r>
        <w:r w:rsidR="00560CCB">
          <w:rPr>
            <w:noProof/>
            <w:webHidden/>
          </w:rPr>
          <w:fldChar w:fldCharType="end"/>
        </w:r>
      </w:hyperlink>
    </w:p>
    <w:p w14:paraId="195744E8" w14:textId="640781DB" w:rsidR="00560CCB" w:rsidRDefault="009029DC">
      <w:pPr>
        <w:pStyle w:val="TOC1"/>
        <w:rPr>
          <w:rFonts w:asciiTheme="minorHAnsi" w:eastAsiaTheme="minorEastAsia" w:hAnsiTheme="minorHAnsi" w:cstheme="minorBidi"/>
          <w:b w:val="0"/>
          <w:bCs w:val="0"/>
          <w:noProof/>
          <w:lang w:val="en-GB"/>
        </w:rPr>
      </w:pPr>
      <w:hyperlink w:anchor="_Toc72425665" w:history="1">
        <w:r w:rsidR="00560CCB" w:rsidRPr="007B7FE7">
          <w:rPr>
            <w:rStyle w:val="Hyperlink"/>
            <w:noProof/>
            <w:lang w:val="en-GB"/>
          </w:rPr>
          <w:t>Anexo II – The Confusion Assessment Method (CAM) Diagnostic Algorithm*</w:t>
        </w:r>
        <w:r w:rsidR="00560CCB">
          <w:rPr>
            <w:noProof/>
            <w:webHidden/>
          </w:rPr>
          <w:tab/>
        </w:r>
        <w:r w:rsidR="00560CCB">
          <w:rPr>
            <w:noProof/>
            <w:webHidden/>
          </w:rPr>
          <w:fldChar w:fldCharType="begin"/>
        </w:r>
        <w:r w:rsidR="00560CCB">
          <w:rPr>
            <w:noProof/>
            <w:webHidden/>
          </w:rPr>
          <w:instrText xml:space="preserve"> PAGEREF _Toc72425665 \h </w:instrText>
        </w:r>
        <w:r w:rsidR="00560CCB">
          <w:rPr>
            <w:noProof/>
            <w:webHidden/>
          </w:rPr>
        </w:r>
        <w:r w:rsidR="00560CCB">
          <w:rPr>
            <w:noProof/>
            <w:webHidden/>
          </w:rPr>
          <w:fldChar w:fldCharType="separate"/>
        </w:r>
        <w:r w:rsidR="00560CCB">
          <w:rPr>
            <w:noProof/>
            <w:webHidden/>
          </w:rPr>
          <w:t>51</w:t>
        </w:r>
        <w:r w:rsidR="00560CCB">
          <w:rPr>
            <w:noProof/>
            <w:webHidden/>
          </w:rPr>
          <w:fldChar w:fldCharType="end"/>
        </w:r>
      </w:hyperlink>
    </w:p>
    <w:p w14:paraId="6CBCBB5E" w14:textId="43FB3F3D"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2425616"/>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71BD5723" w:rsidR="009779A8" w:rsidRPr="00B95219"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2425617"/>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9029DC">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9029DC">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9029DC">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2425618"/>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9029DC">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9029DC">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9029DC">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2425619"/>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2425620"/>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734C62F5"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C4665"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77245" w:rsidRPr="00B95219">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2425621"/>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2425622"/>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2425623"/>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2425624"/>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2425625"/>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5817F0AA"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D23DD4" w:rsidRPr="00B95219">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2425626"/>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0AC03DFC"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Este estudo foi a rampa de lançamento para o desenvolvimento da área da inteligência artificial</w:t>
      </w:r>
      <w:r w:rsidR="008268C8" w:rsidRPr="00B95219">
        <w:rPr>
          <w:rFonts w:ascii="NewsGotT" w:hAnsi="NewsGotT"/>
          <w:lang w:val="pt-PT"/>
        </w:rPr>
        <w:t xml:space="preserve"> (IA)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proofErr w:type="spellStart"/>
      <w:r w:rsidR="00B75452" w:rsidRPr="00B95219">
        <w:rPr>
          <w:rFonts w:ascii="NewsGotT" w:hAnsi="NewsGotT"/>
          <w:lang w:val="pt-PT"/>
        </w:rPr>
        <w:t>entitulado</w:t>
      </w:r>
      <w:proofErr w:type="spellEnd"/>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74473DA2"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06FC31BE" w14:textId="4D3A0F68" w:rsidR="00360EE3" w:rsidRDefault="007F251B" w:rsidP="000E03AA">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w:t>
      </w:r>
      <w:r w:rsidR="00061C71" w:rsidRPr="00B95219">
        <w:rPr>
          <w:rFonts w:ascii="NewsGotT" w:hAnsi="NewsGotT"/>
          <w:lang w:val="pt-PT"/>
        </w:rPr>
        <w:t xml:space="preserve">ML </w:t>
      </w:r>
      <w:r w:rsidRPr="00B95219">
        <w:rPr>
          <w:rFonts w:ascii="NewsGotT" w:hAnsi="NewsGotT"/>
          <w:lang w:val="pt-PT"/>
        </w:rPr>
        <w:t xml:space="preserve">aplicado a diversas áreas da saúde </w:t>
      </w:r>
      <w:r w:rsidRPr="00B95219">
        <w:rPr>
          <w:rFonts w:ascii="NewsGotT" w:hAnsi="NewsGotT"/>
          <w:lang w:val="pt-PT"/>
        </w:rPr>
        <w:fldChar w:fldCharType="begin" w:fldLock="1"/>
      </w:r>
      <w:r w:rsidR="00F510FA"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00F510FA" w:rsidRPr="00B95219">
        <w:rPr>
          <w:lang w:val="pt-PT"/>
        </w:rPr>
        <w:instrText> </w:instrText>
      </w:r>
      <w:r w:rsidR="00F510FA"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00F510FA" w:rsidRPr="00B95219">
        <w:rPr>
          <w:lang w:val="pt-PT"/>
        </w:rPr>
        <w:instrText> </w:instrText>
      </w:r>
      <w:r w:rsidR="00F510FA"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00F510FA"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00CB4E29" w:rsidRPr="00B95219">
        <w:rPr>
          <w:rFonts w:ascii="NewsGotT" w:hAnsi="NewsGotT"/>
        </w:rPr>
        <w:t xml:space="preserve">. </w:t>
      </w:r>
      <w:r w:rsidRPr="00B95219">
        <w:rPr>
          <w:rFonts w:ascii="NewsGotT" w:hAnsi="NewsGotT"/>
          <w:lang w:val="pt-PT"/>
        </w:rPr>
        <w:t xml:space="preserve">Pelo que, esta é uma temática atual </w:t>
      </w:r>
      <w:r w:rsidR="00514BF2" w:rsidRPr="00B95219">
        <w:rPr>
          <w:rFonts w:ascii="NewsGotT" w:hAnsi="NewsGotT"/>
          <w:lang w:val="pt-PT"/>
        </w:rPr>
        <w:t xml:space="preserve">e </w:t>
      </w:r>
      <w:r w:rsidRPr="00B95219">
        <w:rPr>
          <w:rFonts w:ascii="NewsGotT" w:hAnsi="NewsGotT"/>
          <w:lang w:val="pt-PT"/>
        </w:rPr>
        <w:t xml:space="preserve">com evidência cientifica </w:t>
      </w:r>
      <w:r w:rsidR="00DA0A01" w:rsidRPr="00B95219">
        <w:rPr>
          <w:rFonts w:ascii="NewsGotT" w:hAnsi="NewsGotT"/>
          <w:lang w:val="pt-PT"/>
        </w:rPr>
        <w:t>em desenvolvimento</w:t>
      </w:r>
      <w:r w:rsidRPr="00B95219">
        <w:rPr>
          <w:rFonts w:ascii="NewsGotT" w:hAnsi="NewsGotT"/>
          <w:lang w:val="pt-PT"/>
        </w:rPr>
        <w:t>.</w:t>
      </w:r>
      <w:r w:rsidR="002A21FC" w:rsidRPr="00B95219">
        <w:rPr>
          <w:rFonts w:ascii="NewsGotT" w:hAnsi="NewsGotT"/>
          <w:lang w:val="pt-PT"/>
        </w:rPr>
        <w:t xml:space="preserve"> E</w:t>
      </w:r>
      <w:r w:rsidR="000E03AA" w:rsidRPr="00B95219">
        <w:rPr>
          <w:rFonts w:ascii="NewsGotT" w:hAnsi="NewsGotT"/>
          <w:lang w:val="pt-PT"/>
        </w:rPr>
        <w:t xml:space="preserve">m 2018, </w:t>
      </w:r>
      <w:r w:rsidR="00914492" w:rsidRPr="00B95219">
        <w:rPr>
          <w:rFonts w:ascii="NewsGotT" w:hAnsi="NewsGotT"/>
          <w:lang w:val="pt-PT"/>
        </w:rPr>
        <w:t>foi realizado um estudo que avaliou a predição de</w:t>
      </w:r>
      <w:r w:rsidR="00914492" w:rsidRPr="00B95219">
        <w:rPr>
          <w:rFonts w:ascii="NewsGotT" w:hAnsi="NewsGotT"/>
          <w:i/>
          <w:iCs/>
          <w:lang w:val="pt-PT"/>
        </w:rPr>
        <w:t xml:space="preserve"> </w:t>
      </w:r>
      <w:proofErr w:type="spellStart"/>
      <w:r w:rsidR="00914492" w:rsidRPr="00B95219">
        <w:rPr>
          <w:rFonts w:ascii="NewsGotT" w:hAnsi="NewsGotT"/>
          <w:i/>
          <w:iCs/>
          <w:lang w:val="pt-PT"/>
        </w:rPr>
        <w:t>delirium</w:t>
      </w:r>
      <w:proofErr w:type="spellEnd"/>
      <w:r w:rsidR="00914492" w:rsidRPr="00B95219">
        <w:rPr>
          <w:rFonts w:ascii="NewsGotT" w:hAnsi="NewsGotT"/>
          <w:lang w:val="pt-PT"/>
        </w:rPr>
        <w:t xml:space="preserve"> usando o algoritmo </w:t>
      </w:r>
      <w:proofErr w:type="spellStart"/>
      <w:r w:rsidR="00914492" w:rsidRPr="00B95219">
        <w:rPr>
          <w:rFonts w:ascii="NewsGotT" w:hAnsi="NewsGotT"/>
          <w:i/>
          <w:iCs/>
          <w:lang w:val="pt-PT"/>
        </w:rPr>
        <w:t>random</w:t>
      </w:r>
      <w:proofErr w:type="spellEnd"/>
      <w:r w:rsidR="00914492" w:rsidRPr="00B95219">
        <w:rPr>
          <w:rFonts w:ascii="NewsGotT" w:hAnsi="NewsGotT"/>
          <w:i/>
          <w:iCs/>
          <w:lang w:val="pt-PT"/>
        </w:rPr>
        <w:t xml:space="preserve"> </w:t>
      </w:r>
      <w:proofErr w:type="spellStart"/>
      <w:r w:rsidR="00914492" w:rsidRPr="00B95219">
        <w:rPr>
          <w:rFonts w:ascii="NewsGotT" w:hAnsi="NewsGotT"/>
          <w:i/>
          <w:iCs/>
          <w:lang w:val="pt-PT"/>
        </w:rPr>
        <w:t>forest</w:t>
      </w:r>
      <w:proofErr w:type="spellEnd"/>
      <w:r w:rsidR="00111286" w:rsidRPr="00B95219">
        <w:rPr>
          <w:rFonts w:ascii="NewsGotT" w:hAnsi="NewsGotT"/>
          <w:i/>
          <w:iCs/>
          <w:lang w:val="pt-PT"/>
        </w:rPr>
        <w:t xml:space="preserve"> </w:t>
      </w:r>
      <w:r w:rsidR="00111286" w:rsidRPr="00B95219">
        <w:rPr>
          <w:rFonts w:ascii="NewsGotT" w:hAnsi="NewsGotT"/>
          <w:lang w:val="pt-PT"/>
        </w:rPr>
        <w:t>(RF)</w:t>
      </w:r>
      <w:r w:rsidR="00914492" w:rsidRPr="00B95219">
        <w:rPr>
          <w:rFonts w:ascii="NewsGotT" w:hAnsi="NewsGotT"/>
          <w:lang w:val="pt-PT"/>
        </w:rPr>
        <w:t>.</w:t>
      </w:r>
      <w:r w:rsidR="00E65572" w:rsidRPr="00B95219">
        <w:rPr>
          <w:rFonts w:ascii="NewsGotT" w:hAnsi="NewsGotT"/>
          <w:lang w:val="pt-PT"/>
        </w:rPr>
        <w:t xml:space="preserve"> Previamente foi executada uma recolha de dados</w:t>
      </w:r>
      <w:r w:rsidR="00514BF2" w:rsidRPr="00B95219">
        <w:rPr>
          <w:rFonts w:ascii="NewsGotT" w:hAnsi="NewsGotT"/>
          <w:lang w:val="pt-PT"/>
        </w:rPr>
        <w:t>,</w:t>
      </w:r>
      <w:r w:rsidR="00E65572" w:rsidRPr="00B95219">
        <w:rPr>
          <w:rFonts w:ascii="NewsGotT" w:hAnsi="NewsGotT"/>
          <w:lang w:val="pt-PT"/>
        </w:rPr>
        <w:t xml:space="preserve"> que implicou </w:t>
      </w:r>
      <w:r w:rsidR="00514BF2" w:rsidRPr="00B95219">
        <w:rPr>
          <w:rFonts w:ascii="NewsGotT" w:hAnsi="NewsGotT"/>
          <w:lang w:val="pt-PT"/>
        </w:rPr>
        <w:t xml:space="preserve">a </w:t>
      </w:r>
      <w:r w:rsidR="00E65572" w:rsidRPr="00B95219">
        <w:rPr>
          <w:rFonts w:ascii="NewsGotT" w:hAnsi="NewsGotT"/>
          <w:lang w:val="pt-PT"/>
        </w:rPr>
        <w:t>realização d</w:t>
      </w:r>
      <w:r w:rsidR="00C677DE" w:rsidRPr="00B95219">
        <w:rPr>
          <w:rFonts w:ascii="NewsGotT" w:hAnsi="NewsGotT"/>
          <w:lang w:val="pt-PT"/>
        </w:rPr>
        <w:t xml:space="preserve">o rastreio de </w:t>
      </w:r>
      <w:proofErr w:type="spellStart"/>
      <w:r w:rsidR="00C677DE" w:rsidRPr="00B95219">
        <w:rPr>
          <w:rFonts w:ascii="NewsGotT" w:hAnsi="NewsGotT"/>
          <w:i/>
          <w:iCs/>
          <w:lang w:val="pt-PT"/>
        </w:rPr>
        <w:t>delirium</w:t>
      </w:r>
      <w:proofErr w:type="spellEnd"/>
      <w:r w:rsidR="00C677DE" w:rsidRPr="00B95219">
        <w:rPr>
          <w:rFonts w:ascii="NewsGotT" w:hAnsi="NewsGotT"/>
          <w:lang w:val="pt-PT"/>
        </w:rPr>
        <w:t xml:space="preserve"> através do CAM</w:t>
      </w:r>
      <w:r w:rsidR="00E60C38" w:rsidRPr="00B95219">
        <w:rPr>
          <w:rFonts w:ascii="NewsGotT" w:hAnsi="NewsGotT"/>
          <w:lang w:val="pt-PT"/>
        </w:rPr>
        <w:t xml:space="preserve"> </w:t>
      </w:r>
      <w:r w:rsidR="00E60C38" w:rsidRPr="00B95219">
        <w:rPr>
          <w:rFonts w:ascii="NewsGotT" w:hAnsi="NewsGotT"/>
          <w:i/>
          <w:iCs/>
          <w:lang w:val="pt-PT"/>
        </w:rPr>
        <w:t>(</w:t>
      </w:r>
      <w:proofErr w:type="spellStart"/>
      <w:r w:rsidR="00E60C38" w:rsidRPr="00B95219">
        <w:rPr>
          <w:rFonts w:ascii="NewsGotT" w:hAnsi="NewsGotT"/>
          <w:i/>
          <w:iCs/>
          <w:lang w:val="pt-BR" w:eastAsia="x-none"/>
        </w:rPr>
        <w:t>Confusion</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Assessment</w:t>
      </w:r>
      <w:proofErr w:type="spellEnd"/>
      <w:r w:rsidR="00E60C38" w:rsidRPr="00B95219">
        <w:rPr>
          <w:rFonts w:ascii="NewsGotT" w:hAnsi="NewsGotT"/>
          <w:i/>
          <w:iCs/>
          <w:lang w:val="pt-BR" w:eastAsia="x-none"/>
        </w:rPr>
        <w:t xml:space="preserve"> </w:t>
      </w:r>
      <w:proofErr w:type="spellStart"/>
      <w:r w:rsidR="00E60C38" w:rsidRPr="00B95219">
        <w:rPr>
          <w:rFonts w:ascii="NewsGotT" w:hAnsi="NewsGotT"/>
          <w:i/>
          <w:iCs/>
          <w:lang w:val="pt-BR" w:eastAsia="x-none"/>
        </w:rPr>
        <w:t>Method</w:t>
      </w:r>
      <w:proofErr w:type="spellEnd"/>
      <w:r w:rsidR="00E60C38" w:rsidRPr="00B95219">
        <w:rPr>
          <w:rFonts w:ascii="NewsGotT" w:hAnsi="NewsGotT"/>
          <w:i/>
          <w:iCs/>
          <w:lang w:val="pt-PT"/>
        </w:rPr>
        <w:t>)</w:t>
      </w:r>
      <w:r w:rsidR="002A21FC" w:rsidRPr="00B95219">
        <w:rPr>
          <w:rFonts w:ascii="NewsGotT" w:hAnsi="NewsGotT"/>
          <w:lang w:val="pt-PT"/>
        </w:rPr>
        <w:t xml:space="preserve"> </w:t>
      </w:r>
      <w:r w:rsidR="00C677DE" w:rsidRPr="00B95219">
        <w:rPr>
          <w:rFonts w:ascii="NewsGotT" w:hAnsi="NewsGotT"/>
          <w:lang w:val="pt-PT"/>
        </w:rPr>
        <w:t xml:space="preserve"> e de dados de saúde eletrónicos em 64038 pacientes. </w:t>
      </w:r>
      <w:r w:rsidR="00E65572" w:rsidRPr="00B95219">
        <w:rPr>
          <w:rFonts w:ascii="NewsGotT" w:hAnsi="NewsGotT"/>
          <w:lang w:val="pt-PT"/>
        </w:rPr>
        <w:t xml:space="preserve">Estes </w:t>
      </w:r>
      <w:r w:rsidR="00C677DE" w:rsidRPr="00B95219">
        <w:rPr>
          <w:rFonts w:ascii="NewsGotT" w:hAnsi="NewsGotT"/>
          <w:lang w:val="pt-PT"/>
        </w:rPr>
        <w:t>dados</w:t>
      </w:r>
      <w:r w:rsidR="00E65572" w:rsidRPr="00B95219">
        <w:rPr>
          <w:rFonts w:ascii="NewsGotT" w:hAnsi="NewsGotT"/>
          <w:lang w:val="pt-PT"/>
        </w:rPr>
        <w:t xml:space="preserve"> foram</w:t>
      </w:r>
      <w:r w:rsidR="00F22B53" w:rsidRPr="00B95219">
        <w:rPr>
          <w:rFonts w:ascii="NewsGotT" w:hAnsi="NewsGotT"/>
          <w:lang w:val="pt-PT"/>
        </w:rPr>
        <w:t xml:space="preserve"> divididos aleatoriamente em 80% para treino e 20%</w:t>
      </w:r>
      <w:r w:rsidR="00E65572" w:rsidRPr="00B95219">
        <w:rPr>
          <w:rFonts w:ascii="NewsGotT" w:hAnsi="NewsGotT"/>
          <w:lang w:val="pt-PT"/>
        </w:rPr>
        <w:t xml:space="preserve"> </w:t>
      </w:r>
      <w:r w:rsidR="00F22B53" w:rsidRPr="00B95219">
        <w:rPr>
          <w:rFonts w:ascii="NewsGotT" w:hAnsi="NewsGotT"/>
          <w:lang w:val="pt-PT"/>
        </w:rPr>
        <w:t xml:space="preserve">para teste e </w:t>
      </w:r>
      <w:r w:rsidR="00E65572" w:rsidRPr="00B95219">
        <w:rPr>
          <w:rFonts w:ascii="NewsGotT" w:hAnsi="NewsGotT"/>
          <w:lang w:val="pt-PT"/>
        </w:rPr>
        <w:t>aplicados ao algoritmo</w:t>
      </w:r>
      <w:r w:rsidR="00111286" w:rsidRPr="00B95219">
        <w:rPr>
          <w:rFonts w:ascii="NewsGotT" w:hAnsi="NewsGotT"/>
          <w:i/>
          <w:iCs/>
          <w:lang w:val="pt-PT"/>
        </w:rPr>
        <w:t xml:space="preserve"> </w:t>
      </w:r>
      <w:r w:rsidR="00111286" w:rsidRPr="00B95219">
        <w:rPr>
          <w:rFonts w:ascii="NewsGotT" w:hAnsi="NewsGotT"/>
          <w:lang w:val="pt-PT"/>
        </w:rPr>
        <w:t>RF</w:t>
      </w:r>
      <w:r w:rsidR="00F22B53" w:rsidRPr="00B95219">
        <w:rPr>
          <w:rFonts w:ascii="NewsGotT" w:hAnsi="NewsGotT"/>
          <w:lang w:val="pt-PT"/>
        </w:rPr>
        <w:t xml:space="preserve">. </w:t>
      </w:r>
      <w:r w:rsidR="00464E30" w:rsidRPr="00B95219">
        <w:rPr>
          <w:rFonts w:ascii="NewsGotT" w:hAnsi="NewsGotT"/>
          <w:lang w:val="pt-PT"/>
        </w:rPr>
        <w:t>Este modelo de previsão produziu uma área sob a curva ROC de 0</w:t>
      </w:r>
      <w:r w:rsidR="00B27C3D" w:rsidRPr="00B95219">
        <w:rPr>
          <w:rFonts w:ascii="NewsGotT" w:hAnsi="NewsGotT"/>
          <w:lang w:val="pt-PT"/>
        </w:rPr>
        <w:t>.</w:t>
      </w:r>
      <w:r w:rsidR="00464E30" w:rsidRPr="00B95219">
        <w:rPr>
          <w:rFonts w:ascii="NewsGotT" w:hAnsi="NewsGotT"/>
          <w:lang w:val="pt-PT"/>
        </w:rPr>
        <w:t xml:space="preserve">909, o que demonstrou que este algoritmo </w:t>
      </w:r>
      <w:r w:rsidR="00EE0957" w:rsidRPr="00B95219">
        <w:rPr>
          <w:rFonts w:ascii="NewsGotT" w:hAnsi="NewsGotT"/>
          <w:lang w:val="pt-PT"/>
        </w:rPr>
        <w:t>possui</w:t>
      </w:r>
      <w:r w:rsidR="00464E30" w:rsidRPr="00B95219">
        <w:rPr>
          <w:rFonts w:ascii="NewsGotT" w:hAnsi="NewsGotT"/>
          <w:lang w:val="pt-PT"/>
        </w:rPr>
        <w:t xml:space="preserve"> um </w:t>
      </w:r>
      <w:r w:rsidR="00EE0957" w:rsidRPr="00B95219">
        <w:rPr>
          <w:rFonts w:ascii="NewsGotT" w:hAnsi="NewsGotT"/>
          <w:lang w:val="pt-PT"/>
        </w:rPr>
        <w:t xml:space="preserve">grau </w:t>
      </w:r>
      <w:r w:rsidR="00464E30" w:rsidRPr="00B95219">
        <w:rPr>
          <w:rFonts w:ascii="NewsGotT" w:hAnsi="NewsGotT"/>
          <w:lang w:val="pt-PT"/>
        </w:rPr>
        <w:t>elevado</w:t>
      </w:r>
      <w:r w:rsidR="00EE0957" w:rsidRPr="00B95219">
        <w:rPr>
          <w:rFonts w:ascii="NewsGotT" w:hAnsi="NewsGotT"/>
          <w:lang w:val="pt-PT"/>
        </w:rPr>
        <w:t xml:space="preserve"> </w:t>
      </w:r>
      <w:r w:rsidR="00464E30" w:rsidRPr="00B95219">
        <w:rPr>
          <w:rFonts w:ascii="NewsGotT" w:hAnsi="NewsGotT"/>
          <w:lang w:val="pt-PT"/>
        </w:rPr>
        <w:t>de precisão e potencial para fornecer um modelo preditivo útil na pr</w:t>
      </w:r>
      <w:r w:rsidR="00B27C3D" w:rsidRPr="00B95219">
        <w:rPr>
          <w:rFonts w:ascii="NewsGotT" w:hAnsi="NewsGotT"/>
          <w:lang w:val="pt-PT"/>
        </w:rPr>
        <w:t>á</w:t>
      </w:r>
      <w:r w:rsidR="00464E30" w:rsidRPr="00B95219">
        <w:rPr>
          <w:rFonts w:ascii="NewsGotT" w:hAnsi="NewsGotT"/>
          <w:lang w:val="pt-PT"/>
        </w:rPr>
        <w:t>tica cl</w:t>
      </w:r>
      <w:r w:rsidR="00B27C3D" w:rsidRPr="00B95219">
        <w:rPr>
          <w:rFonts w:ascii="NewsGotT" w:hAnsi="NewsGotT"/>
          <w:lang w:val="pt-PT"/>
        </w:rPr>
        <w:t>í</w:t>
      </w:r>
      <w:r w:rsidR="00464E30" w:rsidRPr="00B95219">
        <w:rPr>
          <w:rFonts w:ascii="NewsGotT" w:hAnsi="NewsGotT"/>
          <w:lang w:val="pt-PT"/>
        </w:rPr>
        <w:t xml:space="preserve">nica </w:t>
      </w:r>
      <w:r w:rsidR="00464E30" w:rsidRPr="00B95219">
        <w:rPr>
          <w:rFonts w:ascii="NewsGotT" w:hAnsi="NewsGotT"/>
          <w:lang w:val="pt-PT"/>
        </w:rPr>
        <w:fldChar w:fldCharType="begin" w:fldLock="1"/>
      </w:r>
      <w:r w:rsidR="001A51EF"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00464E30" w:rsidRPr="00B95219">
        <w:rPr>
          <w:rFonts w:ascii="NewsGotT" w:hAnsi="NewsGotT"/>
          <w:lang w:val="pt-PT"/>
        </w:rPr>
        <w:fldChar w:fldCharType="separate"/>
      </w:r>
      <w:r w:rsidR="00464E30" w:rsidRPr="00B95219">
        <w:rPr>
          <w:rFonts w:ascii="NewsGotT" w:hAnsi="NewsGotT"/>
          <w:noProof/>
          <w:lang w:val="pt-PT"/>
        </w:rPr>
        <w:t>(Corradi et al., 2018)</w:t>
      </w:r>
      <w:r w:rsidR="00464E30" w:rsidRPr="00B95219">
        <w:rPr>
          <w:rFonts w:ascii="NewsGotT" w:hAnsi="NewsGotT"/>
          <w:lang w:val="pt-PT"/>
        </w:rPr>
        <w:fldChar w:fldCharType="end"/>
      </w:r>
      <w:r w:rsidR="00464E30" w:rsidRPr="00B95219">
        <w:rPr>
          <w:rFonts w:ascii="NewsGotT" w:hAnsi="NewsGotT"/>
          <w:lang w:val="pt-PT"/>
        </w:rPr>
        <w:t xml:space="preserve">. </w:t>
      </w:r>
      <w:r w:rsidR="00565678" w:rsidRPr="00B95219">
        <w:rPr>
          <w:rFonts w:ascii="NewsGotT" w:hAnsi="NewsGotT"/>
          <w:lang w:val="pt-PT"/>
        </w:rPr>
        <w:t xml:space="preserve">Já em 2021, foi publicado um estudo de coorte </w:t>
      </w:r>
      <w:r w:rsidR="00783A9B" w:rsidRPr="00B95219">
        <w:rPr>
          <w:rFonts w:ascii="NewsGotT" w:hAnsi="NewsGotT"/>
          <w:lang w:val="pt-PT"/>
        </w:rPr>
        <w:t xml:space="preserve">retrospetivo que desenvolveu e validou algoritmos de ML para a deteção do </w:t>
      </w:r>
      <w:proofErr w:type="spellStart"/>
      <w:r w:rsidR="00783A9B" w:rsidRPr="00B95219">
        <w:rPr>
          <w:rFonts w:ascii="NewsGotT" w:hAnsi="NewsGotT"/>
          <w:i/>
          <w:iCs/>
          <w:lang w:val="pt-PT"/>
        </w:rPr>
        <w:t>delirium</w:t>
      </w:r>
      <w:proofErr w:type="spellEnd"/>
      <w:r w:rsidR="00783A9B" w:rsidRPr="00B95219">
        <w:rPr>
          <w:rFonts w:ascii="NewsGotT" w:hAnsi="NewsGotT"/>
          <w:lang w:val="pt-PT"/>
        </w:rPr>
        <w:t>. Em que foram recolhidos dados durante 5 anos e para a realização do rastreio foram utilizados os métodos DOSS</w:t>
      </w:r>
      <w:r w:rsidR="00EE0957" w:rsidRPr="00B95219">
        <w:rPr>
          <w:rFonts w:ascii="NewsGotT" w:hAnsi="NewsGotT"/>
          <w:lang w:val="pt-PT"/>
        </w:rPr>
        <w:t xml:space="preserve"> (</w:t>
      </w:r>
      <w:r w:rsidR="00EE0957" w:rsidRPr="00B95219">
        <w:rPr>
          <w:rFonts w:ascii="NewsGotT" w:hAnsi="NewsGotT"/>
          <w:i/>
          <w:iCs/>
          <w:lang w:val="pt-BR"/>
        </w:rPr>
        <w:t xml:space="preserve">Delirium </w:t>
      </w:r>
      <w:proofErr w:type="spellStart"/>
      <w:r w:rsidR="00EE0957" w:rsidRPr="00B95219">
        <w:rPr>
          <w:rFonts w:ascii="NewsGotT" w:hAnsi="NewsGotT"/>
          <w:i/>
          <w:iCs/>
          <w:lang w:val="pt-BR"/>
        </w:rPr>
        <w:t>Observation</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lastRenderedPageBreak/>
        <w:t>Screening</w:t>
      </w:r>
      <w:proofErr w:type="spellEnd"/>
      <w:r w:rsidR="00EE0957" w:rsidRPr="00B95219">
        <w:rPr>
          <w:rFonts w:ascii="NewsGotT" w:hAnsi="NewsGotT"/>
          <w:i/>
          <w:iCs/>
          <w:lang w:val="pt-BR"/>
        </w:rPr>
        <w:t xml:space="preserve"> </w:t>
      </w:r>
      <w:proofErr w:type="spellStart"/>
      <w:r w:rsidR="00EE0957" w:rsidRPr="00B95219">
        <w:rPr>
          <w:rFonts w:ascii="NewsGotT" w:hAnsi="NewsGotT"/>
          <w:i/>
          <w:iCs/>
          <w:lang w:val="pt-BR"/>
        </w:rPr>
        <w:t>Scale</w:t>
      </w:r>
      <w:proofErr w:type="spellEnd"/>
      <w:r w:rsidR="00EE0957" w:rsidRPr="00B95219">
        <w:rPr>
          <w:rFonts w:ascii="NewsGotT" w:hAnsi="NewsGotT"/>
          <w:lang w:val="pt-PT"/>
        </w:rPr>
        <w:t>)</w:t>
      </w:r>
      <w:r w:rsidR="00783A9B" w:rsidRPr="00B95219">
        <w:rPr>
          <w:rFonts w:ascii="NewsGotT" w:hAnsi="NewsGotT"/>
          <w:lang w:val="pt-PT"/>
        </w:rPr>
        <w:t>, para os doentes internados e CAM-I</w:t>
      </w:r>
      <w:r w:rsidR="00204FED" w:rsidRPr="00B95219">
        <w:rPr>
          <w:rFonts w:ascii="NewsGotT" w:hAnsi="NewsGotT"/>
          <w:lang w:val="pt-PT"/>
        </w:rPr>
        <w:t>C</w:t>
      </w:r>
      <w:r w:rsidR="00783A9B" w:rsidRPr="00B95219">
        <w:rPr>
          <w:rFonts w:ascii="NewsGotT" w:hAnsi="NewsGotT"/>
          <w:lang w:val="pt-PT"/>
        </w:rPr>
        <w:t>U</w:t>
      </w:r>
      <w:r w:rsidR="001E4A12" w:rsidRPr="00B95219">
        <w:rPr>
          <w:rFonts w:ascii="NewsGotT" w:hAnsi="NewsGotT"/>
          <w:lang w:val="pt-PT"/>
        </w:rPr>
        <w:t xml:space="preserve"> </w:t>
      </w:r>
      <w:r w:rsidR="001E4A12" w:rsidRPr="00B95219">
        <w:rPr>
          <w:rFonts w:ascii="NewsGotT" w:hAnsi="NewsGotT"/>
          <w:i/>
          <w:iCs/>
          <w:lang w:val="pt-PT"/>
        </w:rPr>
        <w:t>(</w:t>
      </w:r>
      <w:proofErr w:type="spellStart"/>
      <w:r w:rsidR="001E4A12" w:rsidRPr="00B95219">
        <w:rPr>
          <w:rFonts w:ascii="NewsGotT" w:hAnsi="NewsGotT"/>
          <w:i/>
          <w:iCs/>
          <w:lang w:val="pt-BR"/>
        </w:rPr>
        <w:t>Confusion</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Assessment</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Method</w:t>
      </w:r>
      <w:proofErr w:type="spellEnd"/>
      <w:r w:rsidR="001E4A12" w:rsidRPr="00B95219">
        <w:rPr>
          <w:rFonts w:ascii="NewsGotT" w:hAnsi="NewsGotT"/>
          <w:i/>
          <w:iCs/>
          <w:lang w:val="pt-BR"/>
        </w:rPr>
        <w:t xml:space="preserve"> for </w:t>
      </w:r>
      <w:proofErr w:type="spellStart"/>
      <w:r w:rsidR="001E4A12" w:rsidRPr="00B95219">
        <w:rPr>
          <w:rFonts w:ascii="NewsGotT" w:hAnsi="NewsGotT"/>
          <w:i/>
          <w:iCs/>
          <w:lang w:val="pt-BR"/>
        </w:rPr>
        <w:t>the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Intensive</w:t>
      </w:r>
      <w:proofErr w:type="spellEnd"/>
      <w:r w:rsidR="001E4A12" w:rsidRPr="00B95219">
        <w:rPr>
          <w:rFonts w:ascii="NewsGotT" w:hAnsi="NewsGotT"/>
          <w:i/>
          <w:iCs/>
          <w:lang w:val="pt-BR"/>
        </w:rPr>
        <w:t xml:space="preserve"> </w:t>
      </w:r>
      <w:proofErr w:type="spellStart"/>
      <w:r w:rsidR="001E4A12" w:rsidRPr="00B95219">
        <w:rPr>
          <w:rFonts w:ascii="NewsGotT" w:hAnsi="NewsGotT"/>
          <w:i/>
          <w:iCs/>
          <w:lang w:val="pt-BR"/>
        </w:rPr>
        <w:t>Care</w:t>
      </w:r>
      <w:proofErr w:type="spellEnd"/>
      <w:r w:rsidR="001E4A12" w:rsidRPr="00B95219">
        <w:rPr>
          <w:rFonts w:ascii="NewsGotT" w:hAnsi="NewsGotT"/>
          <w:i/>
          <w:iCs/>
          <w:lang w:val="pt-BR"/>
        </w:rPr>
        <w:t xml:space="preserve"> </w:t>
      </w:r>
      <w:r w:rsidR="001E4A12" w:rsidRPr="00E3515C">
        <w:rPr>
          <w:rFonts w:ascii="NewsGotT" w:hAnsi="NewsGotT"/>
          <w:i/>
          <w:iCs/>
          <w:lang w:val="pt-BR"/>
        </w:rPr>
        <w:t>Unit</w:t>
      </w:r>
      <w:r w:rsidR="001E4A12" w:rsidRPr="00E3515C">
        <w:rPr>
          <w:rFonts w:ascii="NewsGotT" w:hAnsi="NewsGotT"/>
          <w:i/>
          <w:iCs/>
          <w:lang w:val="pt-PT"/>
        </w:rPr>
        <w:t>)</w:t>
      </w:r>
      <w:r w:rsidR="00783A9B" w:rsidRPr="00B95219">
        <w:rPr>
          <w:rFonts w:ascii="NewsGotT" w:hAnsi="NewsGotT"/>
          <w:lang w:val="pt-PT"/>
        </w:rPr>
        <w:t xml:space="preserve"> para doentes ventilados</w:t>
      </w:r>
      <w:r w:rsidR="005E0E07" w:rsidRPr="00B95219">
        <w:rPr>
          <w:rFonts w:ascii="NewsGotT" w:hAnsi="NewsGotT"/>
          <w:lang w:val="pt-PT"/>
        </w:rPr>
        <w:t xml:space="preserve">. Também foram recolhidos dados </w:t>
      </w:r>
      <w:r w:rsidR="00783A9B" w:rsidRPr="00B95219">
        <w:rPr>
          <w:rFonts w:ascii="NewsGotT" w:hAnsi="NewsGotT"/>
          <w:lang w:val="pt-PT"/>
        </w:rPr>
        <w:t>acerca do histórico m</w:t>
      </w:r>
      <w:r w:rsidR="001D53A1" w:rsidRPr="00B95219">
        <w:rPr>
          <w:rFonts w:ascii="NewsGotT" w:hAnsi="NewsGotT"/>
          <w:lang w:val="pt-PT"/>
        </w:rPr>
        <w:t>é</w:t>
      </w:r>
      <w:r w:rsidR="00783A9B" w:rsidRPr="00B95219">
        <w:rPr>
          <w:rFonts w:ascii="NewsGotT" w:hAnsi="NewsGotT"/>
          <w:lang w:val="pt-PT"/>
        </w:rPr>
        <w:t>dico, medicamentos administrados</w:t>
      </w:r>
      <w:r w:rsidR="005E0E07" w:rsidRPr="00B95219">
        <w:rPr>
          <w:rFonts w:ascii="NewsGotT" w:hAnsi="NewsGotT"/>
          <w:lang w:val="pt-PT"/>
        </w:rPr>
        <w:t xml:space="preserve">, medições fisiológicas e resultados laboratoriais. </w:t>
      </w:r>
      <w:r w:rsidR="00204FED" w:rsidRPr="00B95219">
        <w:rPr>
          <w:rFonts w:ascii="NewsGotT" w:hAnsi="NewsGotT"/>
          <w:lang w:val="pt-PT"/>
        </w:rPr>
        <w:t>Os algoritmos estudados incluíram regressão logística (RL), Árvore de Decisão (</w:t>
      </w:r>
      <w:r w:rsidR="00D738CF">
        <w:rPr>
          <w:rFonts w:ascii="NewsGotT" w:hAnsi="NewsGotT"/>
          <w:lang w:val="pt-PT"/>
        </w:rPr>
        <w:t>AD</w:t>
      </w:r>
      <w:r w:rsidR="00204FED" w:rsidRPr="00B95219">
        <w:rPr>
          <w:rFonts w:ascii="NewsGotT" w:hAnsi="NewsGotT"/>
          <w:lang w:val="pt-PT"/>
        </w:rPr>
        <w:t xml:space="preserve">), RF, </w:t>
      </w:r>
      <w:proofErr w:type="spellStart"/>
      <w:r w:rsidR="00204FED" w:rsidRPr="00B95219">
        <w:rPr>
          <w:rFonts w:ascii="NewsGotT" w:hAnsi="NewsGotT"/>
          <w:i/>
          <w:iCs/>
          <w:lang w:val="pt-PT"/>
        </w:rPr>
        <w:t>Gradient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Boosting</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(GBM)</w:t>
      </w:r>
      <w:r w:rsidR="00837F48" w:rsidRPr="00B95219">
        <w:rPr>
          <w:rFonts w:ascii="NewsGotT" w:hAnsi="NewsGotT"/>
          <w:lang w:val="pt-PT"/>
        </w:rPr>
        <w:t>,</w:t>
      </w:r>
      <w:r w:rsidR="00204FED" w:rsidRPr="00B95219">
        <w:rPr>
          <w:rFonts w:ascii="NewsGotT" w:hAnsi="NewsGotT"/>
          <w:lang w:val="pt-PT"/>
        </w:rPr>
        <w:t xml:space="preserve"> </w:t>
      </w:r>
      <w:proofErr w:type="spellStart"/>
      <w:r w:rsidR="00204FED" w:rsidRPr="00B95219">
        <w:rPr>
          <w:rFonts w:ascii="NewsGotT" w:hAnsi="NewsGotT"/>
          <w:i/>
          <w:iCs/>
          <w:lang w:val="pt-PT"/>
        </w:rPr>
        <w:t>Gaussian</w:t>
      </w:r>
      <w:proofErr w:type="spellEnd"/>
      <w:r w:rsidR="00204FED" w:rsidRPr="00B95219">
        <w:rPr>
          <w:rFonts w:ascii="NewsGotT" w:hAnsi="NewsGotT"/>
          <w:i/>
          <w:iCs/>
          <w:lang w:val="pt-PT"/>
        </w:rPr>
        <w:t xml:space="preserve"> Naïve </w:t>
      </w:r>
      <w:proofErr w:type="spellStart"/>
      <w:r w:rsidR="00204FED" w:rsidRPr="00B95219">
        <w:rPr>
          <w:rFonts w:ascii="NewsGotT" w:hAnsi="NewsGotT"/>
          <w:i/>
          <w:iCs/>
          <w:lang w:val="pt-PT"/>
        </w:rPr>
        <w:t>Bayes</w:t>
      </w:r>
      <w:proofErr w:type="spellEnd"/>
      <w:r w:rsidR="00204FED" w:rsidRPr="00B95219">
        <w:rPr>
          <w:rFonts w:ascii="NewsGotT" w:hAnsi="NewsGotT"/>
          <w:lang w:val="pt-PT"/>
        </w:rPr>
        <w:t xml:space="preserve"> (GNB), </w:t>
      </w:r>
      <w:proofErr w:type="spellStart"/>
      <w:r w:rsidR="00204FED" w:rsidRPr="00B95219">
        <w:rPr>
          <w:rFonts w:ascii="NewsGotT" w:hAnsi="NewsGotT"/>
          <w:i/>
          <w:iCs/>
          <w:lang w:val="pt-PT"/>
        </w:rPr>
        <w:t>Support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Vector</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Machine</w:t>
      </w:r>
      <w:proofErr w:type="spellEnd"/>
      <w:r w:rsidR="00204FED" w:rsidRPr="00B95219">
        <w:rPr>
          <w:rFonts w:ascii="NewsGotT" w:hAnsi="NewsGotT"/>
          <w:lang w:val="pt-PT"/>
        </w:rPr>
        <w:t xml:space="preserve"> (SVM), e K </w:t>
      </w:r>
      <w:proofErr w:type="spellStart"/>
      <w:r w:rsidR="00204FED" w:rsidRPr="00B95219">
        <w:rPr>
          <w:rFonts w:ascii="NewsGotT" w:hAnsi="NewsGotT"/>
          <w:i/>
          <w:iCs/>
          <w:lang w:val="pt-PT"/>
        </w:rPr>
        <w:t>Nearest</w:t>
      </w:r>
      <w:proofErr w:type="spellEnd"/>
      <w:r w:rsidR="00204FED" w:rsidRPr="00B95219">
        <w:rPr>
          <w:rFonts w:ascii="NewsGotT" w:hAnsi="NewsGotT"/>
          <w:i/>
          <w:iCs/>
          <w:lang w:val="pt-PT"/>
        </w:rPr>
        <w:t xml:space="preserve"> </w:t>
      </w:r>
      <w:proofErr w:type="spellStart"/>
      <w:r w:rsidR="00204FED" w:rsidRPr="00B95219">
        <w:rPr>
          <w:rFonts w:ascii="NewsGotT" w:hAnsi="NewsGotT"/>
          <w:i/>
          <w:iCs/>
          <w:lang w:val="pt-PT"/>
        </w:rPr>
        <w:t>Neighbor</w:t>
      </w:r>
      <w:proofErr w:type="spellEnd"/>
      <w:r w:rsidR="00204FED" w:rsidRPr="00B95219">
        <w:rPr>
          <w:rFonts w:ascii="NewsGotT" w:hAnsi="NewsGotT"/>
          <w:lang w:val="pt-PT"/>
        </w:rPr>
        <w:t xml:space="preserve"> (KNN). </w:t>
      </w:r>
      <w:r w:rsidR="00DE1728" w:rsidRPr="00B95219">
        <w:rPr>
          <w:rFonts w:ascii="NewsGotT" w:hAnsi="NewsGotT"/>
          <w:lang w:val="pt-PT"/>
        </w:rPr>
        <w:t xml:space="preserve">Com este estudo, </w:t>
      </w:r>
      <w:r w:rsidR="004B349E" w:rsidRPr="00B95219">
        <w:rPr>
          <w:rFonts w:ascii="NewsGotT" w:hAnsi="NewsGotT"/>
          <w:lang w:val="pt-PT"/>
        </w:rPr>
        <w:t>foi possível concluir</w:t>
      </w:r>
      <w:r w:rsidR="00DE1728" w:rsidRPr="00B95219">
        <w:rPr>
          <w:rFonts w:ascii="NewsGotT" w:hAnsi="NewsGotT"/>
          <w:lang w:val="pt-PT"/>
        </w:rPr>
        <w:t xml:space="preserve"> que os algoritmos de RF, GBM e R</w:t>
      </w:r>
      <w:r w:rsidR="00440333" w:rsidRPr="00B95219">
        <w:rPr>
          <w:rFonts w:ascii="NewsGotT" w:hAnsi="NewsGotT"/>
          <w:lang w:val="pt-PT"/>
        </w:rPr>
        <w:t>L</w:t>
      </w:r>
      <w:r w:rsidR="00DE1728" w:rsidRPr="00B95219">
        <w:rPr>
          <w:rFonts w:ascii="NewsGotT" w:hAnsi="NewsGotT"/>
          <w:lang w:val="pt-PT"/>
        </w:rPr>
        <w:t xml:space="preserve"> apresentaram a melhor capacidade de previsão com o valor da</w:t>
      </w:r>
      <w:r w:rsidR="00837F48" w:rsidRPr="00B95219">
        <w:rPr>
          <w:rFonts w:ascii="NewsGotT" w:hAnsi="NewsGotT"/>
          <w:lang w:val="pt-PT"/>
        </w:rPr>
        <w:t xml:space="preserve"> área sob a curva ROC</w:t>
      </w:r>
      <w:r w:rsidR="00DE1728" w:rsidRPr="00B95219">
        <w:rPr>
          <w:rFonts w:ascii="NewsGotT" w:hAnsi="NewsGotT"/>
          <w:lang w:val="pt-PT"/>
        </w:rPr>
        <w:t xml:space="preserve"> </w:t>
      </w:r>
      <w:r w:rsidR="00837F48" w:rsidRPr="00B95219">
        <w:rPr>
          <w:rFonts w:ascii="NewsGotT" w:hAnsi="NewsGotT"/>
          <w:lang w:val="pt-PT"/>
        </w:rPr>
        <w:t>(</w:t>
      </w:r>
      <w:r w:rsidR="00DE1728" w:rsidRPr="00B95219">
        <w:rPr>
          <w:rFonts w:ascii="NewsGotT" w:hAnsi="NewsGotT"/>
          <w:lang w:val="pt-PT"/>
        </w:rPr>
        <w:t>AUC</w:t>
      </w:r>
      <w:r w:rsidR="00837F48" w:rsidRPr="00B95219">
        <w:rPr>
          <w:rFonts w:ascii="NewsGotT" w:hAnsi="NewsGotT"/>
          <w:lang w:val="pt-PT"/>
        </w:rPr>
        <w:t>)</w:t>
      </w:r>
      <w:r w:rsidR="00DE1728" w:rsidRPr="00B95219">
        <w:rPr>
          <w:rFonts w:ascii="NewsGotT" w:hAnsi="NewsGotT"/>
          <w:lang w:val="pt-PT"/>
        </w:rPr>
        <w:t xml:space="preserve"> de 0</w:t>
      </w:r>
      <w:r w:rsidR="00E3515C">
        <w:rPr>
          <w:rFonts w:ascii="NewsGotT" w:hAnsi="NewsGotT"/>
          <w:lang w:val="pt-PT"/>
        </w:rPr>
        <w:t>,</w:t>
      </w:r>
      <w:r w:rsidR="00DE1728" w:rsidRPr="00B95219">
        <w:rPr>
          <w:rFonts w:ascii="NewsGotT" w:hAnsi="NewsGotT"/>
          <w:lang w:val="pt-PT"/>
        </w:rPr>
        <w:t>85 a 0</w:t>
      </w:r>
      <w:r w:rsidR="00E3515C">
        <w:rPr>
          <w:rFonts w:ascii="NewsGotT" w:hAnsi="NewsGotT"/>
          <w:lang w:val="pt-PT"/>
        </w:rPr>
        <w:t>,</w:t>
      </w:r>
      <w:r w:rsidR="00DE1728" w:rsidRPr="00B95219">
        <w:rPr>
          <w:rFonts w:ascii="NewsGotT" w:hAnsi="NewsGotT"/>
          <w:lang w:val="pt-PT"/>
        </w:rPr>
        <w:t>86.</w:t>
      </w:r>
      <w:r w:rsidR="00833663" w:rsidRPr="00B95219">
        <w:rPr>
          <w:rFonts w:ascii="NewsGotT" w:hAnsi="NewsGotT"/>
          <w:lang w:val="pt-PT"/>
        </w:rPr>
        <w:t xml:space="preserve"> Tendo demonstrado, que o uso de algoritmos de ML para a identificação</w:t>
      </w:r>
      <w:r w:rsidR="001A51EF" w:rsidRPr="00B95219">
        <w:rPr>
          <w:rFonts w:ascii="NewsGotT" w:hAnsi="NewsGotT"/>
          <w:lang w:val="pt-PT"/>
        </w:rPr>
        <w:t xml:space="preserve"> de </w:t>
      </w:r>
      <w:proofErr w:type="spellStart"/>
      <w:r w:rsidR="001A51EF" w:rsidRPr="00B95219">
        <w:rPr>
          <w:rFonts w:ascii="NewsGotT" w:hAnsi="NewsGotT"/>
          <w:i/>
          <w:iCs/>
          <w:lang w:val="pt-PT"/>
        </w:rPr>
        <w:t>delirium</w:t>
      </w:r>
      <w:proofErr w:type="spellEnd"/>
      <w:r w:rsidR="00833663" w:rsidRPr="00B95219">
        <w:rPr>
          <w:rFonts w:ascii="NewsGotT" w:hAnsi="NewsGotT"/>
          <w:lang w:val="pt-PT"/>
        </w:rPr>
        <w:t xml:space="preserve"> é uma boa abordagem na prática clinica</w:t>
      </w:r>
      <w:r w:rsidR="000E03AA" w:rsidRPr="00B95219">
        <w:rPr>
          <w:rFonts w:ascii="NewsGotT" w:hAnsi="NewsGotT"/>
          <w:lang w:val="pt-PT"/>
        </w:rPr>
        <w:t xml:space="preserve"> e permite </w:t>
      </w:r>
      <w:r w:rsidR="001A51EF" w:rsidRPr="00B95219">
        <w:rPr>
          <w:rFonts w:ascii="NewsGotT" w:hAnsi="NewsGotT"/>
          <w:lang w:val="pt-PT"/>
        </w:rPr>
        <w:t xml:space="preserve">identificar casos que passariam despercebidos </w:t>
      </w:r>
      <w:r w:rsidR="001A51EF" w:rsidRPr="00B95219">
        <w:rPr>
          <w:rFonts w:ascii="NewsGotT" w:hAnsi="NewsGotT"/>
          <w:lang w:val="pt-PT"/>
        </w:rPr>
        <w:fldChar w:fldCharType="begin" w:fldLock="1"/>
      </w:r>
      <w:r w:rsidR="00CB4E29"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001A51EF" w:rsidRPr="00B95219">
        <w:rPr>
          <w:rFonts w:ascii="NewsGotT" w:hAnsi="NewsGotT"/>
          <w:lang w:val="pt-PT"/>
        </w:rPr>
        <w:fldChar w:fldCharType="separate"/>
      </w:r>
      <w:r w:rsidR="001A51EF" w:rsidRPr="00B95219">
        <w:rPr>
          <w:rFonts w:ascii="NewsGotT" w:hAnsi="NewsGotT"/>
          <w:noProof/>
          <w:lang w:val="pt-PT"/>
        </w:rPr>
        <w:t>(Lee, Mueller, Nick Street, &amp; M. Carnahan, 2021)</w:t>
      </w:r>
      <w:r w:rsidR="001A51EF" w:rsidRPr="00B95219">
        <w:rPr>
          <w:rFonts w:ascii="NewsGotT" w:hAnsi="NewsGotT"/>
          <w:lang w:val="pt-PT"/>
        </w:rPr>
        <w:fldChar w:fldCharType="end"/>
      </w:r>
      <w:r w:rsidR="001A51EF" w:rsidRPr="00B95219">
        <w:rPr>
          <w:rFonts w:ascii="NewsGotT" w:hAnsi="NewsGotT"/>
          <w:lang w:val="pt-PT"/>
        </w:rPr>
        <w:t xml:space="preserve">. </w:t>
      </w:r>
      <w:r w:rsidR="00CB4E29" w:rsidRPr="00B95219">
        <w:rPr>
          <w:rFonts w:ascii="NewsGotT" w:hAnsi="NewsGotT"/>
          <w:lang w:val="pt-PT"/>
        </w:rPr>
        <w:t xml:space="preserve">Para além deste estudo, também outros estudos </w:t>
      </w:r>
      <w:r w:rsidR="00DB3E97" w:rsidRPr="00B95219">
        <w:rPr>
          <w:rFonts w:ascii="NewsGotT" w:hAnsi="NewsGotT"/>
          <w:lang w:val="pt-PT"/>
        </w:rPr>
        <w:t xml:space="preserve">salientam </w:t>
      </w:r>
      <w:r w:rsidR="00E33366" w:rsidRPr="00B95219">
        <w:rPr>
          <w:rFonts w:ascii="NewsGotT" w:hAnsi="NewsGotT"/>
          <w:lang w:val="pt-PT"/>
        </w:rPr>
        <w:t xml:space="preserve">que </w:t>
      </w:r>
      <w:r w:rsidR="00DB3E97" w:rsidRPr="00B95219">
        <w:rPr>
          <w:rFonts w:ascii="NewsGotT" w:hAnsi="NewsGotT"/>
          <w:lang w:val="pt-PT"/>
        </w:rPr>
        <w:t xml:space="preserve">os </w:t>
      </w:r>
      <w:r w:rsidR="00E33366" w:rsidRPr="00B95219">
        <w:rPr>
          <w:rFonts w:ascii="NewsGotT" w:hAnsi="NewsGotT"/>
          <w:lang w:val="pt-PT"/>
        </w:rPr>
        <w:t>modelos de previsão</w:t>
      </w:r>
      <w:r w:rsidR="0043620F" w:rsidRPr="00B95219">
        <w:rPr>
          <w:rFonts w:ascii="NewsGotT" w:hAnsi="NewsGotT"/>
          <w:lang w:val="pt-PT"/>
        </w:rPr>
        <w:t xml:space="preserve"> baseados em ML</w:t>
      </w:r>
      <w:r w:rsidR="00E33366" w:rsidRPr="00B95219">
        <w:rPr>
          <w:rFonts w:ascii="NewsGotT" w:hAnsi="NewsGotT"/>
          <w:lang w:val="pt-PT"/>
        </w:rPr>
        <w:t xml:space="preserve"> permitem auxiliar os profissionais de saúde na identificação de </w:t>
      </w:r>
      <w:r w:rsidR="00CB4E29" w:rsidRPr="00B95219">
        <w:rPr>
          <w:rFonts w:ascii="NewsGotT" w:hAnsi="NewsGotT"/>
          <w:lang w:val="pt-PT"/>
        </w:rPr>
        <w:t xml:space="preserve">diferentes patologias </w:t>
      </w:r>
      <w:r w:rsidR="00952663" w:rsidRPr="00B95219">
        <w:rPr>
          <w:rFonts w:ascii="NewsGotT" w:hAnsi="NewsGotT"/>
          <w:lang w:val="pt-PT"/>
        </w:rPr>
        <w:t>aquando do internamento hospitalar</w:t>
      </w:r>
      <w:r w:rsidR="00CB4E29" w:rsidRPr="00B95219">
        <w:rPr>
          <w:rFonts w:ascii="NewsGotT" w:hAnsi="NewsGotT"/>
          <w:lang w:val="pt-PT"/>
        </w:rPr>
        <w:t xml:space="preserve"> </w:t>
      </w:r>
      <w:r w:rsidR="00952663" w:rsidRPr="00B95219">
        <w:rPr>
          <w:rFonts w:ascii="NewsGotT" w:hAnsi="NewsGotT"/>
          <w:lang w:val="pt-PT"/>
        </w:rPr>
        <w:fldChar w:fldCharType="begin" w:fldLock="1"/>
      </w:r>
      <w:r w:rsidR="004929B9"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4929B9" w:rsidRPr="00B95219">
        <w:rPr>
          <w:lang w:val="pt-PT"/>
        </w:rPr>
        <w:instrText> </w:instrText>
      </w:r>
      <w:r w:rsidR="004929B9"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4929B9" w:rsidRPr="00B95219">
        <w:rPr>
          <w:lang w:val="pt-PT"/>
        </w:rPr>
        <w:instrText> </w:instrText>
      </w:r>
      <w:r w:rsidR="004929B9"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4929B9" w:rsidRPr="00B95219">
        <w:rPr>
          <w:lang w:val="pt-PT"/>
        </w:rPr>
        <w:instrText> </w:instrText>
      </w:r>
      <w:r w:rsidR="004929B9"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004929B9"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00952663" w:rsidRPr="00B95219">
        <w:rPr>
          <w:rFonts w:ascii="NewsGotT" w:hAnsi="NewsGotT"/>
          <w:lang w:val="pt-PT"/>
        </w:rPr>
        <w:fldChar w:fldCharType="separate"/>
      </w:r>
      <w:r w:rsidR="00952663" w:rsidRPr="00B95219">
        <w:rPr>
          <w:rFonts w:ascii="NewsGotT" w:hAnsi="NewsGotT"/>
          <w:noProof/>
        </w:rPr>
        <w:t>(Davoudi et al., 2017; Lee et al., 2021; A. Wong et al., 2018)</w:t>
      </w:r>
      <w:r w:rsidR="00952663" w:rsidRPr="00B95219">
        <w:rPr>
          <w:rFonts w:ascii="NewsGotT" w:hAnsi="NewsGotT"/>
          <w:lang w:val="pt-PT"/>
        </w:rPr>
        <w:fldChar w:fldCharType="end"/>
      </w:r>
      <w:r w:rsidR="00952663" w:rsidRPr="00B95219">
        <w:rPr>
          <w:rFonts w:ascii="NewsGotT" w:hAnsi="NewsGotT"/>
        </w:rPr>
        <w:t xml:space="preserve">. </w:t>
      </w:r>
    </w:p>
    <w:p w14:paraId="5AF16A58" w14:textId="40A0DBC7" w:rsidR="005261A8" w:rsidRPr="00B95219" w:rsidRDefault="00426500" w:rsidP="00753B8C">
      <w:pPr>
        <w:pStyle w:val="Heading3"/>
        <w:spacing w:line="360" w:lineRule="auto"/>
        <w:jc w:val="both"/>
        <w:rPr>
          <w:rFonts w:ascii="NewsGotT" w:hAnsi="NewsGotT"/>
          <w:lang w:val="pt-PT"/>
        </w:rPr>
      </w:pPr>
      <w:bookmarkStart w:id="17" w:name="_Toc72425627"/>
      <w:r w:rsidRPr="00B95219">
        <w:rPr>
          <w:rFonts w:ascii="NewsGotT" w:hAnsi="NewsGotT"/>
          <w:lang w:val="pt-PT"/>
        </w:rPr>
        <w:t>Ferramentas disponíveis em</w:t>
      </w:r>
      <w:r w:rsidR="0054576F" w:rsidRPr="00B95219">
        <w:rPr>
          <w:rFonts w:ascii="NewsGotT" w:hAnsi="NewsGotT"/>
          <w:lang w:val="pt-PT"/>
        </w:rPr>
        <w:t xml:space="preserve"> </w:t>
      </w:r>
      <w:proofErr w:type="spellStart"/>
      <w:r w:rsidR="00FB1212" w:rsidRPr="00B95219">
        <w:rPr>
          <w:rFonts w:ascii="NewsGotT" w:hAnsi="NewsGotT"/>
          <w:lang w:val="pt-PT"/>
        </w:rPr>
        <w:t>P</w:t>
      </w:r>
      <w:r w:rsidR="0054576F" w:rsidRPr="00B95219">
        <w:rPr>
          <w:rFonts w:ascii="NewsGotT" w:hAnsi="NewsGotT"/>
          <w:lang w:val="pt-PT"/>
        </w:rPr>
        <w:t>ython</w:t>
      </w:r>
      <w:proofErr w:type="spellEnd"/>
      <w:r w:rsidR="0054576F"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7"/>
      <w:proofErr w:type="spellEnd"/>
      <w:r w:rsidRPr="00B95219">
        <w:rPr>
          <w:rFonts w:ascii="NewsGotT" w:hAnsi="NewsGotT"/>
          <w:lang w:val="pt-PT"/>
        </w:rPr>
        <w:t xml:space="preserve"> </w:t>
      </w:r>
    </w:p>
    <w:p w14:paraId="0BADFFE4" w14:textId="320EC06D" w:rsidR="005261A8" w:rsidRPr="00B95219" w:rsidRDefault="005261A8" w:rsidP="00753B8C">
      <w:pPr>
        <w:spacing w:line="360" w:lineRule="auto"/>
        <w:jc w:val="both"/>
        <w:rPr>
          <w:rFonts w:ascii="NewsGotT" w:hAnsi="NewsGotT"/>
          <w:lang w:val="pt-PT"/>
        </w:rPr>
      </w:pPr>
    </w:p>
    <w:p w14:paraId="51B2D9F5" w14:textId="0EBFB6FA" w:rsidR="00376047" w:rsidRPr="00B95219" w:rsidRDefault="00B74346" w:rsidP="00376047">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w:t>
      </w:r>
      <w:r w:rsidR="00A02ECE" w:rsidRPr="00B95219">
        <w:rPr>
          <w:rFonts w:ascii="NewsGotT" w:hAnsi="NewsGotT"/>
          <w:lang w:val="pt-PT"/>
        </w:rPr>
        <w:t xml:space="preserve"> </w:t>
      </w:r>
      <w:r w:rsidR="00A02ECE" w:rsidRPr="00B95219">
        <w:rPr>
          <w:rFonts w:ascii="NewsGotT" w:hAnsi="NewsGotT"/>
          <w:lang w:val="pt-PT"/>
        </w:rPr>
        <w:fldChar w:fldCharType="begin" w:fldLock="1"/>
      </w:r>
      <w:r w:rsidR="00F22A9E">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00A02ECE" w:rsidRPr="00B95219">
        <w:rPr>
          <w:rFonts w:ascii="NewsGotT" w:hAnsi="NewsGotT"/>
          <w:lang w:val="pt-PT"/>
        </w:rPr>
        <w:fldChar w:fldCharType="separate"/>
      </w:r>
      <w:r w:rsidR="00DD34D6" w:rsidRPr="00B95219">
        <w:rPr>
          <w:rFonts w:ascii="NewsGotT" w:hAnsi="NewsGotT"/>
          <w:noProof/>
          <w:lang w:val="pt-PT"/>
        </w:rPr>
        <w:t>(Pedregosa et al., 2011)</w:t>
      </w:r>
      <w:r w:rsidR="00A02ECE" w:rsidRPr="00B95219">
        <w:rPr>
          <w:rFonts w:ascii="NewsGotT" w:hAnsi="NewsGotT"/>
          <w:lang w:val="pt-PT"/>
        </w:rPr>
        <w:fldChar w:fldCharType="end"/>
      </w:r>
      <w:r w:rsidRPr="00B95219">
        <w:rPr>
          <w:rFonts w:ascii="NewsGotT" w:hAnsi="NewsGotT"/>
          <w:lang w:val="pt-PT"/>
        </w:rPr>
        <w:t>.</w:t>
      </w:r>
      <w:r w:rsidR="00315BBE" w:rsidRPr="00B95219">
        <w:rPr>
          <w:rFonts w:ascii="NewsGotT" w:hAnsi="NewsGotT"/>
          <w:lang w:val="pt-PT"/>
        </w:rPr>
        <w:t xml:space="preserve"> Atualmente e</w:t>
      </w:r>
      <w:r w:rsidR="003E5213" w:rsidRPr="00B95219">
        <w:rPr>
          <w:rFonts w:ascii="NewsGotT" w:hAnsi="NewsGotT"/>
          <w:lang w:val="pt-PT"/>
        </w:rPr>
        <w:t>xistem um número elevado de bibliotecas de código-fonte aberto disponíveis para facilitar a construção de modelos de ML.</w:t>
      </w:r>
      <w:r w:rsidR="007A048C" w:rsidRPr="00B95219">
        <w:rPr>
          <w:rFonts w:ascii="NewsGotT" w:hAnsi="NewsGotT"/>
          <w:lang w:val="pt-PT"/>
        </w:rPr>
        <w:t xml:space="preserve"> A linguagem </w:t>
      </w:r>
      <w:proofErr w:type="spellStart"/>
      <w:r w:rsidR="007A048C" w:rsidRPr="00B95219">
        <w:rPr>
          <w:rFonts w:ascii="NewsGotT" w:hAnsi="NewsGotT"/>
          <w:i/>
          <w:iCs/>
          <w:lang w:val="pt-PT"/>
        </w:rPr>
        <w:t>Python</w:t>
      </w:r>
      <w:proofErr w:type="spellEnd"/>
      <w:r w:rsidR="007A048C" w:rsidRPr="00B95219">
        <w:rPr>
          <w:rFonts w:ascii="NewsGotT" w:hAnsi="NewsGotT"/>
          <w:lang w:val="pt-PT"/>
        </w:rPr>
        <w:t xml:space="preserve"> fornece não só</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matemáticos e funcionalidades científicas essenciais para realizar o pré-processamento e transformação de dados</w:t>
      </w:r>
      <w:r w:rsidR="00FF65D8">
        <w:rPr>
          <w:rFonts w:ascii="NewsGotT" w:hAnsi="NewsGotT"/>
          <w:lang w:val="pt-PT"/>
        </w:rPr>
        <w:t>,</w:t>
      </w:r>
      <w:r w:rsidR="007A048C" w:rsidRPr="00B95219">
        <w:rPr>
          <w:rFonts w:ascii="NewsGotT" w:hAnsi="NewsGotT"/>
          <w:lang w:val="pt-PT"/>
        </w:rPr>
        <w:t xml:space="preserve"> como também</w:t>
      </w:r>
      <w:r w:rsidR="00FF65D8">
        <w:rPr>
          <w:rFonts w:ascii="NewsGotT" w:hAnsi="NewsGotT"/>
          <w:lang w:val="pt-PT"/>
        </w:rPr>
        <w:t>,</w:t>
      </w:r>
      <w:r w:rsidR="007A048C" w:rsidRPr="00B95219">
        <w:rPr>
          <w:rFonts w:ascii="NewsGotT" w:hAnsi="NewsGotT"/>
          <w:lang w:val="pt-PT"/>
        </w:rPr>
        <w:t xml:space="preserve"> </w:t>
      </w:r>
      <w:r w:rsidR="003E5213" w:rsidRPr="00B95219">
        <w:rPr>
          <w:rFonts w:ascii="NewsGotT" w:hAnsi="NewsGotT"/>
          <w:lang w:val="pt-PT"/>
        </w:rPr>
        <w:t>pacotes que fornecem todos os algoritmos e funcionalidades de ML necessários que podem ser aplicados a um conjunto de dados para extrair os padrões.</w:t>
      </w:r>
    </w:p>
    <w:p w14:paraId="7E5CD7BA" w14:textId="19E79EB6" w:rsidR="0034321B" w:rsidRDefault="00985EDA" w:rsidP="00376047">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w:t>
      </w:r>
      <w:r w:rsidR="0048477F" w:rsidRPr="00B95219">
        <w:rPr>
          <w:rFonts w:ascii="NewsGotT" w:hAnsi="NewsGotT"/>
          <w:lang w:val="pt-PT"/>
        </w:rPr>
        <w:t>a</w:t>
      </w:r>
      <w:r w:rsidRPr="00B95219">
        <w:rPr>
          <w:rFonts w:ascii="NewsGotT" w:hAnsi="NewsGotT"/>
          <w:lang w:val="pt-PT"/>
        </w:rPr>
        <w:t xml:space="preserve"> </w:t>
      </w:r>
      <w:r w:rsidR="0048477F" w:rsidRPr="00B95219">
        <w:rPr>
          <w:rFonts w:ascii="NewsGotT" w:hAnsi="NewsGotT"/>
          <w:lang w:val="pt-PT"/>
        </w:rPr>
        <w:t>biblioteca do</w:t>
      </w:r>
      <w:r w:rsidRPr="00B95219">
        <w:rPr>
          <w:rFonts w:ascii="NewsGotT" w:hAnsi="NewsGotT"/>
          <w:lang w:val="pt-PT"/>
        </w:rPr>
        <w:t xml:space="preserve">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w:t>
      </w:r>
      <w:r w:rsidR="00B95873" w:rsidRPr="00B95219">
        <w:rPr>
          <w:rFonts w:ascii="NewsGotT" w:hAnsi="NewsGotT"/>
          <w:lang w:val="pt-PT"/>
        </w:rPr>
        <w:t xml:space="preserve"> ampla</w:t>
      </w:r>
      <w:r w:rsidRPr="00B95219">
        <w:rPr>
          <w:rFonts w:ascii="NewsGotT" w:hAnsi="NewsGotT"/>
          <w:lang w:val="pt-PT"/>
        </w:rPr>
        <w:t xml:space="preserve"> de algoritmos de ML para a resolução de variados problemas. </w:t>
      </w:r>
      <w:r w:rsidR="0048477F" w:rsidRPr="00B95219">
        <w:rPr>
          <w:rFonts w:ascii="NewsGotT" w:hAnsi="NewsGotT"/>
          <w:lang w:val="pt-PT"/>
        </w:rPr>
        <w:t>Fornece várias ferramentas para ajuste de modelo, pré-processamento de dados, seleção e avaliação d</w:t>
      </w:r>
      <w:r w:rsidR="00B95873" w:rsidRPr="00B95219">
        <w:rPr>
          <w:rFonts w:ascii="NewsGotT" w:hAnsi="NewsGotT"/>
          <w:lang w:val="pt-PT"/>
        </w:rPr>
        <w:t>os</w:t>
      </w:r>
      <w:r w:rsidR="0048477F" w:rsidRPr="00B95219">
        <w:rPr>
          <w:rFonts w:ascii="NewsGotT" w:hAnsi="NewsGotT"/>
          <w:lang w:val="pt-PT"/>
        </w:rPr>
        <w:t xml:space="preserve"> modelo</w:t>
      </w:r>
      <w:r w:rsidR="00B95873" w:rsidRPr="00B95219">
        <w:rPr>
          <w:rFonts w:ascii="NewsGotT" w:hAnsi="NewsGotT"/>
          <w:lang w:val="pt-PT"/>
        </w:rPr>
        <w:t>s</w:t>
      </w:r>
      <w:r w:rsidR="00DD34D6" w:rsidRPr="00B95219">
        <w:rPr>
          <w:rFonts w:ascii="NewsGotT" w:hAnsi="NewsGotT"/>
          <w:lang w:val="pt-PT"/>
        </w:rPr>
        <w:t xml:space="preserve"> </w:t>
      </w:r>
      <w:r w:rsidR="00DD34D6" w:rsidRPr="00B95219">
        <w:rPr>
          <w:rFonts w:ascii="NewsGotT" w:hAnsi="NewsGotT"/>
          <w:lang w:val="pt-PT"/>
        </w:rPr>
        <w:fldChar w:fldCharType="begin" w:fldLock="1"/>
      </w:r>
      <w:r w:rsidR="00F22A9E">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00DD34D6" w:rsidRPr="00B95219">
        <w:rPr>
          <w:rFonts w:ascii="NewsGotT" w:hAnsi="NewsGotT"/>
          <w:lang w:val="pt-PT"/>
        </w:rPr>
        <w:fldChar w:fldCharType="separate"/>
      </w:r>
      <w:r w:rsidR="00DD34D6" w:rsidRPr="00B95219">
        <w:rPr>
          <w:rFonts w:ascii="NewsGotT" w:hAnsi="NewsGotT"/>
          <w:noProof/>
          <w:lang w:val="pt-PT"/>
        </w:rPr>
        <w:t>(Pedregosa et al., 2011)</w:t>
      </w:r>
      <w:r w:rsidR="00DD34D6" w:rsidRPr="00B95219">
        <w:rPr>
          <w:rFonts w:ascii="NewsGotT" w:hAnsi="NewsGotT"/>
          <w:lang w:val="pt-PT"/>
        </w:rPr>
        <w:fldChar w:fldCharType="end"/>
      </w:r>
      <w:r w:rsidR="0048477F" w:rsidRPr="00B95219">
        <w:rPr>
          <w:rFonts w:ascii="NewsGotT" w:hAnsi="NewsGotT"/>
          <w:lang w:val="pt-PT"/>
        </w:rPr>
        <w:t>.</w:t>
      </w:r>
      <w:r w:rsidR="00376047" w:rsidRPr="00B95219">
        <w:rPr>
          <w:rFonts w:ascii="NewsGotT" w:hAnsi="NewsGotT"/>
          <w:lang w:val="pt-PT"/>
        </w:rPr>
        <w:t xml:space="preserve"> </w:t>
      </w:r>
    </w:p>
    <w:p w14:paraId="719D53A7" w14:textId="77777777" w:rsidR="0034321B" w:rsidRDefault="0034321B" w:rsidP="00376047">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3289E907" w14:textId="17792A37" w:rsidR="0034321B" w:rsidRPr="000A7F62" w:rsidRDefault="0034321B" w:rsidP="00376047">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w:t>
      </w:r>
      <w:r w:rsidR="000A7F62">
        <w:rPr>
          <w:rFonts w:ascii="NewsGotT" w:hAnsi="NewsGotT"/>
          <w:lang w:val="pt-PT"/>
        </w:rPr>
        <w:t xml:space="preserve">Pode-se destacar a </w:t>
      </w:r>
      <w:proofErr w:type="spellStart"/>
      <w:r w:rsidR="000A7F62" w:rsidRPr="000A7F62">
        <w:rPr>
          <w:rFonts w:ascii="NewsGotT" w:hAnsi="NewsGotT"/>
          <w:i/>
          <w:iCs/>
          <w:lang w:val="pt-PT"/>
        </w:rPr>
        <w:t>accuracy_score</w:t>
      </w:r>
      <w:proofErr w:type="spellEnd"/>
      <w:r w:rsidR="000A7F62">
        <w:rPr>
          <w:rFonts w:ascii="NewsGotT" w:hAnsi="NewsGotT"/>
          <w:i/>
          <w:iCs/>
          <w:lang w:val="pt-PT"/>
        </w:rPr>
        <w:t xml:space="preserve"> </w:t>
      </w:r>
      <w:r w:rsidR="000A7F62">
        <w:rPr>
          <w:rFonts w:ascii="NewsGotT" w:hAnsi="NewsGotT"/>
          <w:lang w:val="pt-PT"/>
        </w:rPr>
        <w:t xml:space="preserve">que calcula o valor de acertos do modelo. </w:t>
      </w:r>
    </w:p>
    <w:p w14:paraId="5123D39D" w14:textId="77777777" w:rsidR="0034321B" w:rsidRPr="0034321B" w:rsidRDefault="0034321B" w:rsidP="00376047">
      <w:pPr>
        <w:spacing w:line="360" w:lineRule="auto"/>
        <w:ind w:firstLine="709"/>
        <w:jc w:val="both"/>
        <w:rPr>
          <w:rFonts w:ascii="NewsGotT" w:hAnsi="NewsGotT"/>
          <w:lang w:val="pt-BR"/>
        </w:rPr>
      </w:pPr>
    </w:p>
    <w:p w14:paraId="0B34450A" w14:textId="6FBD6DA2" w:rsidR="00812F8C" w:rsidRPr="00B95219" w:rsidRDefault="00376047" w:rsidP="00376047">
      <w:pPr>
        <w:spacing w:line="360" w:lineRule="auto"/>
        <w:ind w:firstLine="709"/>
        <w:jc w:val="both"/>
        <w:rPr>
          <w:rFonts w:ascii="NewsGotT" w:hAnsi="NewsGotT"/>
          <w:lang w:val="pt-PT"/>
        </w:rPr>
      </w:pPr>
      <w:r w:rsidRPr="00B95219">
        <w:rPr>
          <w:rFonts w:ascii="NewsGotT" w:hAnsi="NewsGotT"/>
          <w:lang w:val="pt-PT"/>
        </w:rPr>
        <w:lastRenderedPageBreak/>
        <w:t>Para além desta, e</w:t>
      </w:r>
      <w:r w:rsidR="00812F8C" w:rsidRPr="00B95219">
        <w:rPr>
          <w:rFonts w:ascii="NewsGotT" w:hAnsi="NewsGotT"/>
          <w:lang w:val="pt-PT"/>
        </w:rPr>
        <w:t xml:space="preserve">xistem </w:t>
      </w:r>
      <w:r w:rsidRPr="00B95219">
        <w:rPr>
          <w:rFonts w:ascii="NewsGotT" w:hAnsi="NewsGotT"/>
          <w:lang w:val="pt-PT"/>
        </w:rPr>
        <w:t xml:space="preserve">pelo menos </w:t>
      </w:r>
      <w:r w:rsidR="00812F8C" w:rsidRPr="00B95219">
        <w:rPr>
          <w:rFonts w:ascii="NewsGotT" w:hAnsi="NewsGotT"/>
          <w:lang w:val="pt-PT"/>
        </w:rPr>
        <w:t xml:space="preserve">quatro </w:t>
      </w:r>
      <w:r w:rsidR="00DB2DC9" w:rsidRPr="00B95219">
        <w:rPr>
          <w:rFonts w:ascii="NewsGotT" w:hAnsi="NewsGotT"/>
          <w:lang w:val="pt-PT"/>
        </w:rPr>
        <w:t>bibliotecas</w:t>
      </w:r>
      <w:r w:rsidR="00812F8C" w:rsidRPr="00B95219">
        <w:rPr>
          <w:rFonts w:ascii="NewsGotT" w:hAnsi="NewsGotT"/>
          <w:lang w:val="pt-PT"/>
        </w:rPr>
        <w:t xml:space="preserve"> chave que são amplamente utilizad</w:t>
      </w:r>
      <w:r w:rsidR="00E46432" w:rsidRPr="00B95219">
        <w:rPr>
          <w:rFonts w:ascii="NewsGotT" w:hAnsi="NewsGotT"/>
          <w:lang w:val="pt-PT"/>
        </w:rPr>
        <w:t>a</w:t>
      </w:r>
      <w:r w:rsidR="00812F8C" w:rsidRPr="00B95219">
        <w:rPr>
          <w:rFonts w:ascii="NewsGotT" w:hAnsi="NewsGotT"/>
          <w:lang w:val="pt-PT"/>
        </w:rPr>
        <w:t>s para análise de dados</w:t>
      </w:r>
      <w:r w:rsidR="00870511" w:rsidRPr="00B95219">
        <w:rPr>
          <w:rFonts w:ascii="NewsGotT" w:hAnsi="NewsGotT"/>
          <w:lang w:val="pt-PT"/>
        </w:rPr>
        <w:t xml:space="preserve">: </w:t>
      </w:r>
      <w:proofErr w:type="spellStart"/>
      <w:r w:rsidR="00812F8C" w:rsidRPr="00B95219">
        <w:rPr>
          <w:rFonts w:ascii="NewsGotT" w:hAnsi="NewsGotT"/>
          <w:i/>
          <w:iCs/>
          <w:lang w:val="pt-PT"/>
        </w:rPr>
        <w:t>NumPy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70511" w:rsidRPr="00B95219">
        <w:rPr>
          <w:rFonts w:ascii="NewsGotT" w:hAnsi="NewsGotT"/>
          <w:lang w:val="pt-PT"/>
        </w:rPr>
        <w:t xml:space="preserve">; </w:t>
      </w:r>
      <w:proofErr w:type="spellStart"/>
      <w:r w:rsidR="00812F8C" w:rsidRPr="00B95219">
        <w:rPr>
          <w:rFonts w:ascii="NewsGotT" w:hAnsi="NewsGotT"/>
          <w:i/>
          <w:iCs/>
          <w:lang w:val="pt-PT"/>
        </w:rPr>
        <w:t>Matplotlib</w:t>
      </w:r>
      <w:proofErr w:type="spellEnd"/>
      <w:r w:rsidR="00DB2DC9" w:rsidRPr="00B95219">
        <w:rPr>
          <w:rFonts w:ascii="NewsGotT" w:hAnsi="NewsGotT"/>
          <w:lang w:val="pt-PT"/>
        </w:rPr>
        <w:t xml:space="preserve"> e </w:t>
      </w:r>
      <w:r w:rsidR="00812F8C" w:rsidRPr="00B95219">
        <w:rPr>
          <w:rFonts w:ascii="NewsGotT" w:hAnsi="NewsGotT"/>
          <w:i/>
          <w:iCs/>
          <w:lang w:val="pt-PT"/>
        </w:rPr>
        <w:t>Pandas</w:t>
      </w:r>
      <w:r w:rsidR="00870511" w:rsidRPr="00B95219">
        <w:rPr>
          <w:rFonts w:ascii="NewsGotT" w:hAnsi="NewsGotT"/>
          <w:lang w:val="pt-PT"/>
        </w:rPr>
        <w:t xml:space="preserve">. </w:t>
      </w:r>
      <w:r w:rsidR="00E46432" w:rsidRPr="00B95219">
        <w:rPr>
          <w:rFonts w:ascii="NewsGotT" w:hAnsi="NewsGotT"/>
          <w:lang w:val="pt-PT"/>
        </w:rPr>
        <w:t xml:space="preserve">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w:t>
      </w:r>
      <w:r w:rsidR="00E46432" w:rsidRPr="00B95219">
        <w:rPr>
          <w:rFonts w:ascii="NewsGotT" w:hAnsi="NewsGotT"/>
          <w:lang w:val="pt-PT"/>
        </w:rPr>
        <w:t xml:space="preserve">fornece </w:t>
      </w:r>
      <w:r w:rsidR="00812F8C" w:rsidRPr="00B95219">
        <w:rPr>
          <w:rFonts w:ascii="NewsGotT" w:hAnsi="NewsGotT"/>
          <w:lang w:val="pt-PT"/>
        </w:rPr>
        <w:t xml:space="preserve">um objeto de matriz multidimensional de alto desempenho, e ferramentas para trabalhar com estas matrizes. </w:t>
      </w:r>
    </w:p>
    <w:p w14:paraId="13A2204B" w14:textId="320CE263" w:rsidR="00785DCF" w:rsidRPr="00B95219" w:rsidRDefault="00870511" w:rsidP="00A67881">
      <w:pPr>
        <w:spacing w:line="360" w:lineRule="auto"/>
        <w:ind w:firstLine="709"/>
        <w:jc w:val="both"/>
        <w:rPr>
          <w:rFonts w:ascii="NewsGotT" w:hAnsi="NewsGotT"/>
          <w:lang w:val="pt-PT"/>
        </w:rPr>
      </w:pPr>
      <w:r w:rsidRPr="00B95219">
        <w:rPr>
          <w:rFonts w:ascii="NewsGotT" w:hAnsi="NewsGotT"/>
          <w:lang w:val="pt-PT"/>
        </w:rPr>
        <w:t xml:space="preserve">A biblioteca </w:t>
      </w:r>
      <w:r w:rsidR="00812F8C" w:rsidRPr="00B95219">
        <w:rPr>
          <w:rFonts w:ascii="NewsGotT" w:hAnsi="NewsGotT"/>
          <w:i/>
          <w:iCs/>
          <w:lang w:val="pt-PT"/>
        </w:rPr>
        <w:t>Pandas</w:t>
      </w:r>
      <w:r w:rsidR="00812F8C" w:rsidRPr="00B95219">
        <w:rPr>
          <w:rFonts w:ascii="NewsGotT" w:hAnsi="NewsGotT"/>
          <w:lang w:val="pt-PT"/>
        </w:rPr>
        <w:t xml:space="preserve"> fornece estruturas de dados rápidas, flexíveis e expressivas, concebidas para trabalhar com dados "relacionais" ou "etiquetados"</w:t>
      </w:r>
      <w:r w:rsidR="00E46432" w:rsidRPr="00B95219">
        <w:rPr>
          <w:rFonts w:ascii="NewsGotT" w:hAnsi="NewsGotT"/>
          <w:lang w:val="pt-PT"/>
        </w:rPr>
        <w:t>.</w:t>
      </w:r>
      <w:r w:rsidR="00812F8C" w:rsidRPr="00B95219">
        <w:rPr>
          <w:rFonts w:ascii="NewsGotT" w:hAnsi="NewsGotT"/>
          <w:lang w:val="pt-PT"/>
        </w:rPr>
        <w:t xml:space="preserve"> </w:t>
      </w:r>
      <w:r w:rsidR="00E46432" w:rsidRPr="00B95219">
        <w:rPr>
          <w:rFonts w:ascii="NewsGotT" w:hAnsi="NewsGotT"/>
          <w:lang w:val="pt-PT"/>
        </w:rPr>
        <w:t xml:space="preserve">Foi </w:t>
      </w:r>
      <w:r w:rsidR="00812F8C" w:rsidRPr="00B95219">
        <w:rPr>
          <w:rFonts w:ascii="NewsGotT" w:hAnsi="NewsGotT"/>
          <w:lang w:val="pt-PT"/>
        </w:rPr>
        <w:t>desenvolvid</w:t>
      </w:r>
      <w:r w:rsidR="00E46432" w:rsidRPr="00B95219">
        <w:rPr>
          <w:rFonts w:ascii="NewsGotT" w:hAnsi="NewsGotT"/>
          <w:lang w:val="pt-PT"/>
        </w:rPr>
        <w:t>a</w:t>
      </w:r>
      <w:r w:rsidR="00812F8C" w:rsidRPr="00B95219">
        <w:rPr>
          <w:rFonts w:ascii="NewsGotT" w:hAnsi="NewsGotT"/>
          <w:lang w:val="pt-PT"/>
        </w:rPr>
        <w:t xml:space="preserve"> por </w:t>
      </w:r>
      <w:proofErr w:type="spellStart"/>
      <w:r w:rsidR="00812F8C" w:rsidRPr="00B95219">
        <w:rPr>
          <w:rFonts w:ascii="NewsGotT" w:hAnsi="NewsGotT"/>
          <w:lang w:val="pt-PT"/>
        </w:rPr>
        <w:t>Wes</w:t>
      </w:r>
      <w:proofErr w:type="spellEnd"/>
      <w:r w:rsidR="00812F8C" w:rsidRPr="00B95219">
        <w:rPr>
          <w:rFonts w:ascii="NewsGotT" w:hAnsi="NewsGotT"/>
          <w:lang w:val="pt-PT"/>
        </w:rPr>
        <w:t xml:space="preserve"> </w:t>
      </w:r>
      <w:proofErr w:type="spellStart"/>
      <w:r w:rsidR="00812F8C" w:rsidRPr="00B95219">
        <w:rPr>
          <w:rFonts w:ascii="NewsGotT" w:hAnsi="NewsGotT"/>
          <w:lang w:val="pt-PT"/>
        </w:rPr>
        <w:t>McKinney</w:t>
      </w:r>
      <w:proofErr w:type="spellEnd"/>
      <w:r w:rsidR="00812F8C" w:rsidRPr="00B95219">
        <w:rPr>
          <w:rFonts w:ascii="NewsGotT" w:hAnsi="NewsGotT"/>
          <w:lang w:val="pt-PT"/>
        </w:rPr>
        <w:t xml:space="preserve"> em 2008 quando estava na AQR Capital Management por necessidade de </w:t>
      </w:r>
      <w:r w:rsidRPr="00B95219">
        <w:rPr>
          <w:rFonts w:ascii="NewsGotT" w:hAnsi="NewsGotT"/>
          <w:lang w:val="pt-PT"/>
        </w:rPr>
        <w:t>uma ferramenta com</w:t>
      </w:r>
      <w:r w:rsidR="00812F8C" w:rsidRPr="00B95219">
        <w:rPr>
          <w:rFonts w:ascii="NewsGotT" w:hAnsi="NewsGotT"/>
          <w:lang w:val="pt-PT"/>
        </w:rPr>
        <w:t xml:space="preserve"> alto desempenho</w:t>
      </w:r>
      <w:r w:rsidRPr="00B95219">
        <w:rPr>
          <w:rFonts w:ascii="NewsGotT" w:hAnsi="NewsGotT"/>
          <w:lang w:val="pt-PT"/>
        </w:rPr>
        <w:t xml:space="preserve"> e </w:t>
      </w:r>
      <w:r w:rsidR="00812F8C" w:rsidRPr="00B95219">
        <w:rPr>
          <w:rFonts w:ascii="NewsGotT" w:hAnsi="NewsGotT"/>
          <w:lang w:val="pt-PT"/>
        </w:rPr>
        <w:t>flexível para realizar análises quantitativas sobre dados financeiros.</w:t>
      </w:r>
      <w:r w:rsidR="00FB1212" w:rsidRPr="00B95219">
        <w:rPr>
          <w:rFonts w:ascii="NewsGotT" w:hAnsi="NewsGotT"/>
          <w:lang w:val="pt-PT"/>
        </w:rPr>
        <w:t xml:space="preserve"> </w:t>
      </w:r>
      <w:r w:rsidR="00FF4524" w:rsidRPr="00B95219">
        <w:rPr>
          <w:rFonts w:ascii="NewsGotT" w:hAnsi="NewsGotT"/>
          <w:lang w:val="pt-PT"/>
        </w:rPr>
        <w:t>A</w:t>
      </w:r>
      <w:r w:rsidRPr="00B95219">
        <w:rPr>
          <w:rFonts w:ascii="NewsGotT" w:hAnsi="NewsGotT"/>
          <w:lang w:val="pt-PT"/>
        </w:rPr>
        <w:t xml:space="preserve"> biblioteca</w:t>
      </w:r>
      <w:r w:rsidR="00812F8C" w:rsidRPr="00B95219">
        <w:rPr>
          <w:rFonts w:ascii="NewsGotT" w:hAnsi="NewsGotT"/>
          <w:lang w:val="pt-PT"/>
        </w:rPr>
        <w:t xml:space="preserve"> </w:t>
      </w:r>
      <w:proofErr w:type="spellStart"/>
      <w:r w:rsidR="00812F8C" w:rsidRPr="00B95219">
        <w:rPr>
          <w:rFonts w:ascii="NewsGotT" w:hAnsi="NewsGotT"/>
          <w:i/>
          <w:iCs/>
          <w:lang w:val="pt-PT"/>
        </w:rPr>
        <w:t>SciPy</w:t>
      </w:r>
      <w:proofErr w:type="spellEnd"/>
      <w:r w:rsidR="00812F8C" w:rsidRPr="00B95219">
        <w:rPr>
          <w:rFonts w:ascii="NewsGotT" w:hAnsi="NewsGotT"/>
          <w:lang w:val="pt-PT"/>
        </w:rPr>
        <w:t xml:space="preserve"> suplementa a biblioteca </w:t>
      </w:r>
      <w:proofErr w:type="spellStart"/>
      <w:r w:rsidR="00812F8C" w:rsidRPr="00B95219">
        <w:rPr>
          <w:rFonts w:ascii="NewsGotT" w:hAnsi="NewsGotT"/>
          <w:i/>
          <w:iCs/>
          <w:lang w:val="pt-PT"/>
        </w:rPr>
        <w:t>NumPy</w:t>
      </w:r>
      <w:proofErr w:type="spellEnd"/>
      <w:r w:rsidR="00812F8C" w:rsidRPr="00B95219">
        <w:rPr>
          <w:rFonts w:ascii="NewsGotT" w:hAnsi="NewsGotT"/>
          <w:lang w:val="pt-PT"/>
        </w:rPr>
        <w:t xml:space="preserve"> e tem uma variedade de módulos-chave de ciência e engenharia de alto nível</w:t>
      </w:r>
      <w:r w:rsidRPr="00B95219">
        <w:rPr>
          <w:rFonts w:ascii="NewsGotT" w:hAnsi="NewsGotT"/>
          <w:lang w:val="pt-PT"/>
        </w:rPr>
        <w:t xml:space="preserve">. </w:t>
      </w:r>
      <w:r w:rsidR="00812F8C" w:rsidRPr="00B95219">
        <w:rPr>
          <w:rFonts w:ascii="NewsGotT" w:hAnsi="NewsGotT"/>
          <w:lang w:val="pt-PT"/>
        </w:rPr>
        <w:t xml:space="preserve"> </w:t>
      </w: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2425628"/>
      <w:proofErr w:type="spellStart"/>
      <w:r w:rsidRPr="00B95219">
        <w:rPr>
          <w:rFonts w:ascii="NewsGotT" w:hAnsi="NewsGotT"/>
          <w:lang w:val="pt-PT"/>
        </w:rPr>
        <w:t>Delirium</w:t>
      </w:r>
      <w:bookmarkEnd w:id="18"/>
      <w:proofErr w:type="spellEnd"/>
      <w:r w:rsidRPr="00B95219">
        <w:rPr>
          <w:rFonts w:ascii="NewsGotT" w:hAnsi="NewsGotT"/>
          <w:lang w:val="pt-PT"/>
        </w:rPr>
        <w:t xml:space="preserve"> </w:t>
      </w:r>
    </w:p>
    <w:p w14:paraId="327BAF5F" w14:textId="2FE39C92" w:rsidR="00E60832" w:rsidRPr="00B95219" w:rsidRDefault="00F87379" w:rsidP="00753B8C">
      <w:pPr>
        <w:pStyle w:val="Heading3"/>
        <w:spacing w:line="360" w:lineRule="auto"/>
        <w:jc w:val="both"/>
        <w:rPr>
          <w:rFonts w:ascii="NewsGotT" w:hAnsi="NewsGotT"/>
          <w:lang w:val="pt-PT"/>
        </w:rPr>
      </w:pPr>
      <w:bookmarkStart w:id="19" w:name="_Toc72425629"/>
      <w:r w:rsidRPr="00B95219">
        <w:rPr>
          <w:rFonts w:ascii="NewsGotT" w:hAnsi="NewsGotT"/>
          <w:lang w:val="pt-PT"/>
        </w:rPr>
        <w:t>Definição</w:t>
      </w:r>
      <w:bookmarkEnd w:id="19"/>
      <w:r w:rsidRPr="00B95219">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5246DA1A" w14:textId="77777777" w:rsidR="00A67881" w:rsidRPr="00806C5E" w:rsidRDefault="00A67881" w:rsidP="00A67881">
      <w:pPr>
        <w:spacing w:line="360" w:lineRule="auto"/>
        <w:ind w:firstLine="709"/>
        <w:jc w:val="both"/>
        <w:rPr>
          <w:rFonts w:ascii="NewsGotT" w:hAnsi="NewsGotT"/>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 xml:space="preserve">foi uma das primeiras doenças psiquiátricas descritas na literatura médica, há mais de 2000 anos, inicialmente descrita por Hipócrates. Contudo no último século, segundo vários autores, têm sido empregues múltiplos termos como sinónimos desde então, incluindo: síndrome confusional ou estado confusional agudo, agitação, alteração da consciência, encefalopatia, falência cerebral aguda, síndrome </w:t>
      </w:r>
      <w:r w:rsidRPr="00806C5E">
        <w:rPr>
          <w:rFonts w:ascii="NewsGotT" w:hAnsi="NewsGotT"/>
          <w:color w:val="000000" w:themeColor="text1"/>
          <w:sz w:val="23"/>
          <w:szCs w:val="23"/>
          <w:lang w:val="pt-PT"/>
        </w:rPr>
        <w:t>cerebral agudo, psicose, entre outros</w:t>
      </w:r>
      <w:r>
        <w:rPr>
          <w:rFonts w:ascii="NewsGotT" w:hAnsi="NewsGotT"/>
          <w:color w:val="000000" w:themeColor="text1"/>
          <w:sz w:val="23"/>
          <w:szCs w:val="23"/>
          <w:lang w:val="pt-PT"/>
        </w:rPr>
        <w:t xml:space="preserve"> </w:t>
      </w:r>
      <w:r w:rsidRPr="00806C5E">
        <w:rPr>
          <w:rFonts w:ascii="NewsGotT" w:hAnsi="NewsGotT"/>
          <w:color w:val="000000" w:themeColor="text1"/>
          <w:sz w:val="23"/>
          <w:szCs w:val="23"/>
          <w:lang w:val="pt-PT"/>
        </w:rPr>
        <w:fldChar w:fldCharType="begin" w:fldLock="1"/>
      </w:r>
      <w:r w:rsidRPr="00806C5E">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Primers","id":"ITEM-3","issue":"1","issued":{"date-parts":[["2020"]]},"note":"Revisão bibliográfica sobre delirium --&amp;gt; 1Q","title":"Delirium","type":"article-journal","volume":"6"},"uris":["http://www.mendeley.com/documents/?uuid=aa4103c8-6254-43cd-9633-e7819df5c36c"]}],"mendeley":{"formattedCitation":"(Lipowski, 1987; Morandi et al., 2008; J. E. Wilson et al., 2020)","plainTextFormattedCitation":"(Lipowski, 1987; Morandi et al., 2008; J. E. Wilson et al., 2020)","previouslyFormattedCitation":"(Lipowski, 1987; Morandi et al., 2008; J. E. Wilson et al., 2020)"},"properties":{"noteIndex":0},"schema":"https://github.com/citation-style-language/schema/raw/master/csl-citation.json"}</w:instrText>
      </w:r>
      <w:r w:rsidRPr="00806C5E">
        <w:rPr>
          <w:rFonts w:ascii="NewsGotT" w:hAnsi="NewsGotT"/>
          <w:color w:val="000000" w:themeColor="text1"/>
          <w:sz w:val="23"/>
          <w:szCs w:val="23"/>
          <w:lang w:val="pt-PT"/>
        </w:rPr>
        <w:fldChar w:fldCharType="separate"/>
      </w:r>
      <w:r w:rsidRPr="00806C5E">
        <w:rPr>
          <w:rFonts w:ascii="NewsGotT" w:hAnsi="NewsGotT"/>
          <w:noProof/>
          <w:color w:val="000000" w:themeColor="text1"/>
          <w:sz w:val="23"/>
          <w:szCs w:val="23"/>
          <w:lang w:val="pt-PT"/>
        </w:rPr>
        <w:t>(Lipowski, 1987; Morandi et al., 2008; J. E. Wilson et al., 2020)</w:t>
      </w:r>
      <w:r w:rsidRPr="00806C5E">
        <w:rPr>
          <w:rFonts w:ascii="NewsGotT" w:hAnsi="NewsGotT"/>
          <w:color w:val="000000" w:themeColor="text1"/>
          <w:sz w:val="23"/>
          <w:szCs w:val="23"/>
          <w:lang w:val="pt-PT"/>
        </w:rPr>
        <w:fldChar w:fldCharType="end"/>
      </w:r>
      <w:r>
        <w:rPr>
          <w:rFonts w:ascii="NewsGotT" w:hAnsi="NewsGotT"/>
          <w:color w:val="000000" w:themeColor="text1"/>
          <w:sz w:val="23"/>
          <w:szCs w:val="23"/>
          <w:lang w:val="pt-PT"/>
        </w:rPr>
        <w:t>.</w:t>
      </w:r>
      <w:r w:rsidRPr="00806C5E">
        <w:rPr>
          <w:rFonts w:ascii="NewsGotT" w:hAnsi="NewsGotT"/>
          <w:color w:val="000000" w:themeColor="text1"/>
          <w:sz w:val="23"/>
          <w:szCs w:val="23"/>
          <w:lang w:val="pt-PT"/>
        </w:rPr>
        <w:t xml:space="preserve"> </w:t>
      </w:r>
      <w:r w:rsidRPr="00806C5E">
        <w:rPr>
          <w:rFonts w:ascii="NewsGotT" w:hAnsi="NewsGotT"/>
          <w:color w:val="000000" w:themeColor="text1"/>
          <w:lang w:val="pt-PT"/>
        </w:rPr>
        <w:t xml:space="preserve">A falta de uma terminologia consistente afetou negativamente a investigação deste distúrbio </w:t>
      </w:r>
      <w:r w:rsidRPr="00806C5E">
        <w:rPr>
          <w:rFonts w:ascii="NewsGotT" w:hAnsi="NewsGotT"/>
          <w:color w:val="000000" w:themeColor="text1"/>
          <w:sz w:val="23"/>
          <w:szCs w:val="23"/>
          <w:lang w:val="pt-PT"/>
        </w:rPr>
        <w:fldChar w:fldCharType="begin" w:fldLock="1"/>
      </w:r>
      <w:r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Pr="00806C5E">
        <w:rPr>
          <w:rFonts w:ascii="NewsGotT" w:hAnsi="NewsGotT"/>
          <w:color w:val="000000" w:themeColor="text1"/>
          <w:sz w:val="23"/>
          <w:szCs w:val="23"/>
          <w:lang w:val="pt-PT"/>
        </w:rPr>
        <w:fldChar w:fldCharType="separate"/>
      </w:r>
      <w:r w:rsidRPr="00806C5E">
        <w:rPr>
          <w:rFonts w:ascii="NewsGotT" w:hAnsi="NewsGotT"/>
          <w:noProof/>
          <w:color w:val="000000" w:themeColor="text1"/>
          <w:sz w:val="23"/>
          <w:szCs w:val="23"/>
          <w:lang w:val="pt-PT"/>
        </w:rPr>
        <w:t>(Slooter et al., 2020)</w:t>
      </w:r>
      <w:r w:rsidRPr="00806C5E">
        <w:rPr>
          <w:rFonts w:ascii="NewsGotT" w:hAnsi="NewsGotT"/>
          <w:color w:val="000000" w:themeColor="text1"/>
          <w:sz w:val="23"/>
          <w:szCs w:val="23"/>
          <w:lang w:val="pt-PT"/>
        </w:rPr>
        <w:fldChar w:fldCharType="end"/>
      </w:r>
      <w:r w:rsidRPr="00806C5E">
        <w:rPr>
          <w:rFonts w:ascii="NewsGotT" w:hAnsi="NewsGotT"/>
          <w:color w:val="000000" w:themeColor="text1"/>
          <w:lang w:val="pt-PT"/>
        </w:rPr>
        <w:t xml:space="preserve">, </w:t>
      </w:r>
      <w:r>
        <w:rPr>
          <w:rFonts w:ascii="NewsGotT" w:hAnsi="NewsGotT"/>
          <w:color w:val="000000" w:themeColor="text1"/>
          <w:lang w:val="pt-PT"/>
        </w:rPr>
        <w:t>além d</w:t>
      </w:r>
      <w:r>
        <w:rPr>
          <w:rFonts w:ascii="NewsGotT" w:hAnsi="NewsGotT"/>
          <w:lang w:val="pt-PT"/>
        </w:rPr>
        <w:t xml:space="preserve">e </w:t>
      </w:r>
      <w:r>
        <w:rPr>
          <w:rFonts w:ascii="NewsGotT" w:hAnsi="NewsGotT"/>
          <w:sz w:val="23"/>
          <w:szCs w:val="23"/>
          <w:lang w:val="pt-PT"/>
        </w:rPr>
        <w:t>ter contribuído para</w:t>
      </w:r>
      <w:r w:rsidRPr="00806C5E">
        <w:rPr>
          <w:rFonts w:ascii="NewsGotT" w:hAnsi="NewsGotT"/>
          <w:sz w:val="23"/>
          <w:szCs w:val="23"/>
          <w:lang w:val="pt-PT"/>
        </w:rPr>
        <w:t xml:space="preserve"> uma sub-representação maciça nos dados de alta hospitalar</w:t>
      </w:r>
      <w:r>
        <w:rPr>
          <w:rFonts w:ascii="NewsGotT" w:hAnsi="NewsGotT"/>
          <w:sz w:val="23"/>
          <w:szCs w:val="23"/>
          <w:lang w:val="pt-PT"/>
        </w:rPr>
        <w:t xml:space="preserve"> </w:t>
      </w:r>
      <w:r w:rsidRPr="00806C5E">
        <w:rPr>
          <w:rFonts w:ascii="NewsGotT" w:hAnsi="NewsGotT"/>
          <w:sz w:val="23"/>
          <w:szCs w:val="23"/>
          <w:lang w:val="pt-PT"/>
        </w:rPr>
        <w:fldChar w:fldCharType="begin" w:fldLock="1"/>
      </w:r>
      <w:r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Pr="00806C5E">
        <w:rPr>
          <w:rFonts w:ascii="Cambria" w:hAnsi="Cambria" w:cs="Cambria"/>
          <w:sz w:val="23"/>
          <w:szCs w:val="23"/>
          <w:lang w:val="pt-PT"/>
        </w:rPr>
        <w:instrText>ā</w:instrText>
      </w:r>
      <w:r w:rsidRPr="00806C5E">
        <w:rPr>
          <w:rFonts w:ascii="NewsGotT" w:hAnsi="NewsGotT"/>
          <w:sz w:val="23"/>
          <w:szCs w:val="23"/>
          <w:lang w:val="pt-PT"/>
        </w:rPr>
        <w:instrText>rzi</w:instrText>
      </w:r>
      <w:r w:rsidRPr="00806C5E">
        <w:rPr>
          <w:rFonts w:ascii="Cambria" w:hAnsi="Cambria" w:cs="Cambria"/>
          <w:sz w:val="23"/>
          <w:szCs w:val="23"/>
          <w:lang w:val="pt-PT"/>
        </w:rPr>
        <w:instrText>ņ</w:instrText>
      </w:r>
      <w:r w:rsidRPr="00806C5E">
        <w:rPr>
          <w:rFonts w:ascii="NewsGotT" w:hAnsi="NewsGotT"/>
          <w:sz w:val="23"/>
          <w:szCs w:val="23"/>
          <w:lang w:val="pt-PT"/>
        </w:rPr>
        <w:instrText>š","given":"P</w:instrText>
      </w:r>
      <w:r w:rsidRPr="00806C5E">
        <w:rPr>
          <w:rFonts w:ascii="Cambria" w:hAnsi="Cambria" w:cs="Cambria"/>
          <w:sz w:val="23"/>
          <w:szCs w:val="23"/>
          <w:lang w:val="pt-PT"/>
        </w:rPr>
        <w:instrText>ē</w:instrText>
      </w:r>
      <w:r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Pr="00806C5E">
        <w:rPr>
          <w:rFonts w:ascii="NewsGotT" w:hAnsi="NewsGotT"/>
          <w:sz w:val="23"/>
          <w:szCs w:val="23"/>
          <w:lang w:val="pt-PT"/>
        </w:rPr>
        <w:fldChar w:fldCharType="separate"/>
      </w:r>
      <w:r w:rsidRPr="00806C5E">
        <w:rPr>
          <w:rFonts w:ascii="NewsGotT" w:hAnsi="NewsGotT"/>
          <w:noProof/>
          <w:sz w:val="23"/>
          <w:szCs w:val="23"/>
          <w:lang w:val="pt-PT"/>
        </w:rPr>
        <w:t>(Casey et al., 2019)</w:t>
      </w:r>
      <w:r w:rsidRPr="00806C5E">
        <w:rPr>
          <w:rFonts w:ascii="NewsGotT" w:hAnsi="NewsGotT"/>
          <w:sz w:val="23"/>
          <w:szCs w:val="23"/>
          <w:lang w:val="pt-PT"/>
        </w:rPr>
        <w:fldChar w:fldCharType="end"/>
      </w:r>
      <w:r>
        <w:rPr>
          <w:rFonts w:ascii="NewsGotT" w:hAnsi="NewsGotT"/>
          <w:sz w:val="23"/>
          <w:szCs w:val="23"/>
          <w:lang w:val="pt-PT"/>
        </w:rPr>
        <w:t xml:space="preserve">. </w:t>
      </w:r>
      <w:r w:rsidRPr="00806C5E">
        <w:rPr>
          <w:rFonts w:ascii="NewsGotT" w:hAnsi="NewsGotT"/>
          <w:sz w:val="23"/>
          <w:szCs w:val="23"/>
          <w:lang w:val="pt-PT"/>
        </w:rPr>
        <w:t xml:space="preserve">Estas questões suscitaram a necessidade de consenso sobre a nomenclatura por parte da comunidade cientifica. </w:t>
      </w:r>
    </w:p>
    <w:p w14:paraId="0C291719" w14:textId="77777777" w:rsidR="001408B9" w:rsidRDefault="00A67881" w:rsidP="00B95B0C">
      <w:pPr>
        <w:spacing w:line="360" w:lineRule="auto"/>
        <w:ind w:firstLine="709"/>
        <w:jc w:val="both"/>
        <w:rPr>
          <w:rFonts w:ascii="NewsGotT" w:hAnsi="NewsGotT"/>
          <w:lang w:val="pt-PT"/>
        </w:rPr>
      </w:pPr>
      <w:r w:rsidRPr="00806C5E">
        <w:rPr>
          <w:rFonts w:ascii="NewsGotT" w:hAnsi="NewsGotT"/>
          <w:lang w:val="pt-PT"/>
        </w:rPr>
        <w:t xml:space="preserve">Em 1980, a </w:t>
      </w:r>
      <w:proofErr w:type="spellStart"/>
      <w:r w:rsidRPr="004E6D1D">
        <w:rPr>
          <w:rFonts w:ascii="NewsGotT" w:hAnsi="NewsGotT"/>
          <w:i/>
          <w:iCs/>
          <w:lang w:val="pt-PT"/>
        </w:rPr>
        <w:t>American</w:t>
      </w:r>
      <w:proofErr w:type="spellEnd"/>
      <w:r w:rsidRPr="004E6D1D">
        <w:rPr>
          <w:rFonts w:ascii="NewsGotT" w:hAnsi="NewsGotT"/>
          <w:i/>
          <w:iCs/>
          <w:lang w:val="pt-PT"/>
        </w:rPr>
        <w:t xml:space="preserve"> </w:t>
      </w:r>
      <w:proofErr w:type="spellStart"/>
      <w:r w:rsidRPr="004E6D1D">
        <w:rPr>
          <w:rFonts w:ascii="NewsGotT" w:hAnsi="NewsGotT"/>
          <w:i/>
          <w:iCs/>
          <w:lang w:val="pt-PT"/>
        </w:rPr>
        <w:t>Psychiatric</w:t>
      </w:r>
      <w:proofErr w:type="spellEnd"/>
      <w:r w:rsidRPr="004E6D1D">
        <w:rPr>
          <w:rFonts w:ascii="NewsGotT" w:hAnsi="NewsGotT"/>
          <w:i/>
          <w:iCs/>
          <w:lang w:val="pt-PT"/>
        </w:rPr>
        <w:t xml:space="preserve"> </w:t>
      </w:r>
      <w:proofErr w:type="spellStart"/>
      <w:r w:rsidRPr="004E6D1D">
        <w:rPr>
          <w:rFonts w:ascii="NewsGotT" w:hAnsi="NewsGotT"/>
          <w:i/>
          <w:iCs/>
          <w:lang w:val="pt-PT"/>
        </w:rPr>
        <w:t>Association</w:t>
      </w:r>
      <w:proofErr w:type="spellEnd"/>
      <w:r w:rsidRPr="00806C5E">
        <w:rPr>
          <w:rFonts w:ascii="NewsGotT" w:hAnsi="NewsGotT"/>
          <w:lang w:val="pt-PT"/>
        </w:rPr>
        <w:t xml:space="preserve"> publicou o DSM-III </w:t>
      </w:r>
      <w:r w:rsidRPr="00806C5E">
        <w:rPr>
          <w:rFonts w:ascii="NewsGotT" w:hAnsi="NewsGotT"/>
          <w:i/>
          <w:iCs/>
          <w:lang w:val="pt-PT"/>
        </w:rPr>
        <w:t>(</w:t>
      </w:r>
      <w:proofErr w:type="spellStart"/>
      <w:r w:rsidRPr="00806C5E">
        <w:rPr>
          <w:rFonts w:ascii="NewsGotT" w:hAnsi="NewsGotT"/>
          <w:i/>
          <w:iCs/>
          <w:lang w:val="pt-PT"/>
        </w:rPr>
        <w:t>Diagnostic</w:t>
      </w:r>
      <w:proofErr w:type="spellEnd"/>
      <w:r w:rsidRPr="00806C5E">
        <w:rPr>
          <w:rFonts w:ascii="NewsGotT" w:hAnsi="NewsGotT"/>
          <w:i/>
          <w:iCs/>
          <w:lang w:val="pt-PT"/>
        </w:rPr>
        <w:t xml:space="preserve"> </w:t>
      </w:r>
      <w:proofErr w:type="spellStart"/>
      <w:r w:rsidRPr="00806C5E">
        <w:rPr>
          <w:rFonts w:ascii="NewsGotT" w:hAnsi="NewsGotT"/>
          <w:i/>
          <w:iCs/>
          <w:lang w:val="pt-PT"/>
        </w:rPr>
        <w:t>and</w:t>
      </w:r>
      <w:proofErr w:type="spellEnd"/>
      <w:r w:rsidRPr="00806C5E">
        <w:rPr>
          <w:rFonts w:ascii="NewsGotT" w:hAnsi="NewsGotT"/>
          <w:i/>
          <w:iCs/>
          <w:lang w:val="pt-PT"/>
        </w:rPr>
        <w:t xml:space="preserve"> </w:t>
      </w:r>
      <w:proofErr w:type="spellStart"/>
      <w:r w:rsidRPr="00806C5E">
        <w:rPr>
          <w:rFonts w:ascii="NewsGotT" w:hAnsi="NewsGotT"/>
          <w:i/>
          <w:iCs/>
          <w:lang w:val="pt-PT"/>
        </w:rPr>
        <w:t>Statistical</w:t>
      </w:r>
      <w:proofErr w:type="spellEnd"/>
      <w:r w:rsidRPr="00806C5E">
        <w:rPr>
          <w:rFonts w:ascii="NewsGotT" w:hAnsi="NewsGotT"/>
          <w:i/>
          <w:iCs/>
          <w:lang w:val="pt-PT"/>
        </w:rPr>
        <w:t xml:space="preserve"> Manual </w:t>
      </w:r>
      <w:proofErr w:type="spellStart"/>
      <w:r w:rsidRPr="00806C5E">
        <w:rPr>
          <w:rFonts w:ascii="NewsGotT" w:hAnsi="NewsGotT"/>
          <w:i/>
          <w:iCs/>
          <w:lang w:val="pt-PT"/>
        </w:rPr>
        <w:t>of</w:t>
      </w:r>
      <w:proofErr w:type="spellEnd"/>
      <w:r w:rsidRPr="00806C5E">
        <w:rPr>
          <w:rFonts w:ascii="NewsGotT" w:hAnsi="NewsGotT"/>
          <w:i/>
          <w:iCs/>
          <w:lang w:val="pt-PT"/>
        </w:rPr>
        <w:t xml:space="preserve"> Mental </w:t>
      </w:r>
      <w:proofErr w:type="spellStart"/>
      <w:r w:rsidRPr="00806C5E">
        <w:rPr>
          <w:rFonts w:ascii="NewsGotT" w:hAnsi="NewsGotT"/>
          <w:i/>
          <w:iCs/>
          <w:lang w:val="pt-PT"/>
        </w:rPr>
        <w:t>Disorders</w:t>
      </w:r>
      <w:proofErr w:type="spellEnd"/>
      <w:r w:rsidRPr="00806C5E">
        <w:rPr>
          <w:rFonts w:ascii="NewsGotT" w:hAnsi="NewsGotT"/>
          <w:i/>
          <w:iCs/>
          <w:lang w:val="pt-PT"/>
        </w:rPr>
        <w:t xml:space="preserve">) </w:t>
      </w:r>
      <w:r w:rsidRPr="00806C5E">
        <w:rPr>
          <w:rFonts w:ascii="NewsGotT" w:hAnsi="NewsGotT"/>
          <w:lang w:val="pt-PT"/>
        </w:rPr>
        <w:t>na tentativa de estabelecer uma definição clara e inequívoca da terminologia “</w:t>
      </w:r>
      <w:proofErr w:type="spellStart"/>
      <w:r w:rsidRPr="00806C5E">
        <w:rPr>
          <w:rFonts w:ascii="NewsGotT" w:hAnsi="NewsGotT"/>
          <w:i/>
          <w:iCs/>
          <w:lang w:val="pt-PT"/>
        </w:rPr>
        <w:t>delirium</w:t>
      </w:r>
      <w:proofErr w:type="spellEnd"/>
      <w:r w:rsidRPr="00806C5E">
        <w:rPr>
          <w:rFonts w:ascii="NewsGotT" w:hAnsi="NewsGotT"/>
          <w:lang w:val="pt-PT"/>
        </w:rPr>
        <w:t>”. Tendo definido</w:t>
      </w:r>
      <w:r>
        <w:rPr>
          <w:rFonts w:ascii="NewsGotT" w:hAnsi="NewsGotT"/>
          <w:lang w:val="pt-PT"/>
        </w:rPr>
        <w:t xml:space="preserve"> o </w:t>
      </w:r>
      <w:proofErr w:type="spellStart"/>
      <w:r w:rsidRPr="004C4892">
        <w:rPr>
          <w:rFonts w:ascii="NewsGotT" w:hAnsi="NewsGotT"/>
          <w:i/>
          <w:iCs/>
          <w:lang w:val="pt-PT"/>
        </w:rPr>
        <w:t>delirium</w:t>
      </w:r>
      <w:proofErr w:type="spellEnd"/>
      <w:r w:rsidRPr="00806C5E">
        <w:rPr>
          <w:rFonts w:ascii="NewsGotT" w:hAnsi="NewsGotT"/>
          <w:lang w:val="pt-PT"/>
        </w:rPr>
        <w:t xml:space="preserve"> como uma disfunção cerebral generalizada no contexto de doença aguda ou intoxicação por diversas substâncias </w:t>
      </w:r>
      <w:r w:rsidRPr="00806C5E">
        <w:rPr>
          <w:rFonts w:ascii="NewsGotT" w:hAnsi="NewsGotT"/>
          <w:lang w:val="pt-PT"/>
        </w:rPr>
        <w:fldChar w:fldCharType="begin" w:fldLock="1"/>
      </w:r>
      <w:r w:rsidRPr="00806C5E">
        <w:rPr>
          <w:rFonts w:ascii="NewsGotT" w:hAnsi="NewsGotT"/>
          <w:lang w:val="pt-PT"/>
        </w:rPr>
        <w:instrText>ADDIN CSL_CITATION {"citationItems":[{"id":"ITEM-1","itemData":{"DOI":"10.1007/978-1-4419-1698-3","ISBN":"9781441916983","author":[{"dropping-particle":"","family":"Volkmar","given":"Fred R.","non-dropping-particle":"","parse-names":false,"suffix":""}],"container-title":"Encyclopedia of Autism Spectrum Disorders","id":"ITEM-1","issued":{"date-parts":[["2013"]]},"number-of-pages":"999-1001","publisher":"Springer New York","publisher-place":"New York, NY","title":"Encyclopedia of Autism Spectrum Disorders - DSM-III","type":"book"},"uris":["http://www.mendeley.com/documents/?uuid=67e259a0-0313-4ea0-8cae-27d6a03c46f3"]},{"id":"ITEM-2","itemData":{"DOI":"10.1186/s12916-014-0141-2","ISSN":"17417015","PMID":"25300023","abstract":"Background: Delirium is a common and serious problem among acutely unwell persons. Alhough linked to higher rates of mortality, institutionalisation and dementia, it remains underdiagnosed. Careful consideration of its phenomenology is warranted to improve detection and therefore mitigate some of its clinical impact. The publication of the fifth edition of the Diagnostic and Statistical Manual of the American Psychiatric Association (DSM-5) provides an opportunity to examine the constructs underlying delirium as a clinical entity.Discussion: Altered consciousness has been regarded as a core feature of delirium; the fact that consciousness itself should be physiologically disrupted due to acute illness attests to its clinical urgency. DSM-5 now operationalises 'consciousness' as 'changes in attention'. It should be recognised that attention relates to content of consciousness, but arousal corresponds to level of consciousness. Reduced arousal is also associated with adverse outcomes. Attention and arousal are hierarchically related; level of arousal must be sufficient before attention can be reasonably tested.Summary: Our conceptualisation of delirium must extend beyond what can be assessed through cognitive testing (attention) and accept that altered arousal is fundamental. Understanding the DSM-5 criteria explicitly in this way offers the most inclusive and clinically safe interpretation.","author":[{"dropping-particle":"","family":"Boustani","given":"Malaz","non-dropping-particle":"","parse-names":false,"suffix":""},{"dropping-particle":"","family":"Rudolph","given":"Jim","non-dropping-particle":"","parse-names":false,"suffix":""},{"dropping-particle":"","family":"Shaughnessy","given":"Marianne","non-dropping-particle":"","parse-names":false,"suffix":""},{"dropping-particle":"","family":"Gruber-Baldini","given":"Ann","non-dropping-particle":"","parse-names":false,"suffix":""},{"dropping-particle":"","family":"Alici","given":"Yesne","non-dropping-particle":"","parse-names":false,"suffix":""},{"dropping-particle":"","family":"Arora","given":"Rakesh C.","non-dropping-particle":"","parse-names":false,"suffix":""},{"dropping-particle":"","family":"Campbell","given":"Noll","non-dropping-particle":"","parse-names":false,"suffix":""},{"dropping-particle":"","family":"Flaherty","given":"Joseph","non-dropping-particle":"","parse-names":false,"suffix":""},{"dropping-particle":"","family":"Gordon","given":"Sharon","non-dropping-particle":"","parse-names":false,"suffix":""},{"dropping-particle":"","family":"Kamholz","given":"Barbara","non-dropping-particle":"","parse-names":false,"suffix":""},{"dropping-particle":"","family":"Maldonado","given":"Jose R.","non-dropping-particle":"","parse-names":false,"suffix":""},{"dropping-particle":"","family":"Pandharipande","given":"Pratik","non-dropping-particle":"","parse-names":false,"suffix":""},{"dropping-particle":"","family":"Parks","given":"Joyce","non-dropping-particle":"","parse-names":false,"suffix":""},{"dropping-particle":"","family":"Waszynski","given":"Christine","non-dropping-particle":"","parse-names":false,"suffix":""},{"dropping-particle":"","family":"Khan","given":"Babar","non-dropping-particle":"","parse-names":false,"suffix":""},{"dropping-particle":"","family":"Neufeld","given":"Karin","non-dropping-particle":"","parse-names":false,"suffix":""},{"dropping-particle":"","family":"Olofsson","given":"Birgitta","non-dropping-particle":"","parse-names":false,"suffix":""},{"dropping-particle":"","family":"Thomas","given":"Christine","non-dropping-particle":"","parse-names":false,"suffix":""},{"dropping-particle":"","family":"Young","given":"John","non-dropping-particle":"","parse-names":false,"suffix":""},{"dropping-particle":"","family":"Davis","given":"Daniel","non-dropping-particle":"","parse-names":false,"suffix":""},{"dropping-particle":"","family":"Laurila","given":"Jouko","non-dropping-particle":"","parse-names":false,"suffix":""},{"dropping-particle":"","family":"Page","given":"Valerie","non-dropping-particle":"","parse-names":false,"suffix":""},{"dropping-particle":"","family":"Teodorczuk","given":"Andrew","non-dropping-particle":"","parse-names":false,"suffix":""},{"dropping-particle":"","family":"Agar","given":"Meera","non-dropping-particle":"","parse-names":false,"suffix":""},{"dropping-particle":"","family":"Meagher","given":"David","non-dropping-particle":"","parse-names":false,"suffix":""},{"dropping-particle":"","family":"Spiller","given":"Juliet","non-dropping-particle":"","parse-names":false,"suffix":""},{"dropping-particle":"","family":"Schieveld","given":"Jan","non-dropping-particle":"","parse-names":false,"suffix":""},{"dropping-particle":"","family":"Milisen","given":"Koen","non-dropping-particle":"","parse-names":false,"suffix":""},{"dropping-particle":"","family":"Rooij","given":"Sophia","non-dropping-particle":"de","parse-names":false,"suffix":""},{"dropping-particle":"","family":"Munster","given":"Barbara","non-dropping-particle":"van","parse-names":false,"suffix":""},{"dropping-particle":"","family":"Kreisel","given":"Stefan","non-dropping-particle":"","parse-names":false,"suffix":""},{"dropping-particle":"","family":"Cerejeira","given":"Joaquim","non-dropping-particle":"","parse-names":false,"suffix":""},{"dropping-particle":"","family":"Hasemann","given":"Wolfgang","non-dropping-particle":"","parse-names":false,"suffix":""},{"dropping-particle":"","family":"Wilson","given":"Dan","non-dropping-particle":"","parse-names":false,"suffix":""},{"dropping-particle":"","family":"Cunningham","given":"Colm","non-dropping-particle":"","parse-names":false,"suffix":""},{"dropping-particle":"","family":"Morandi","given":"Alessandro","non-dropping-particle":"","parse-names":false,"suffix":""},{"dropping-particle":"","family":"Slooter","given":"Arjen","non-dropping-particle":"","parse-names":false,"suffix":""},{"dropping-particle":"","family":"Detroyer","given":"Elke","non-dropping-particle":"","parse-names":false,"suffix":""},{"dropping-particle":"","family":"Caraceni","given":"Augusto","non-dropping-particle":"","parse-names":false,"suffix":""},{"dropping-particle":"","family":"MacLullich","given":"Alasdair","non-dropping-particle":"","parse-names":false,"suffix":""}],"container-title":"BMC Medicine","id":"ITEM-2","issue":"1","issued":{"date-parts":[["2014"]]},"page":"1-4","title":"The DSM-5 criteria, level of arousal and delirium diagnosis: Inclusiveness is safer","type":"article-journal","volume":"12"},"uris":["http://www.mendeley.com/documents/?uuid=b5c169a5-74f2-48a9-acc0-e09a285d855f"]}],"mendeley":{"formattedCitation":"(Boustani et al., 2014; Volkmar, 2013)","plainTextFormattedCitation":"(Boustani et al., 2014; Volkmar, 2013)","previouslyFormattedCitation":"(Boustani et al., 2014; Volkmar,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(Boustani et al., 2014; Volkmar, 2013)</w:t>
      </w:r>
      <w:r w:rsidRPr="00806C5E">
        <w:rPr>
          <w:rFonts w:ascii="NewsGotT" w:hAnsi="NewsGotT"/>
          <w:lang w:val="pt-PT"/>
        </w:rPr>
        <w:fldChar w:fldCharType="end"/>
      </w:r>
      <w:r w:rsidRPr="00806C5E">
        <w:rPr>
          <w:rFonts w:ascii="NewsGotT" w:hAnsi="NewsGotT"/>
          <w:lang w:val="pt-PT"/>
        </w:rPr>
        <w:t xml:space="preserve">. Posteriormente foi revisto e atualizado com o DSM-IV (1994), que tentou simplificar a definição prévia, classificando o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define o </w:t>
      </w:r>
      <w:proofErr w:type="spellStart"/>
      <w:r w:rsidRPr="00806C5E">
        <w:rPr>
          <w:rFonts w:ascii="NewsGotT" w:hAnsi="NewsGotT"/>
          <w:i/>
          <w:iCs/>
          <w:lang w:val="pt-PT"/>
        </w:rPr>
        <w:t>delirium</w:t>
      </w:r>
      <w:proofErr w:type="spellEnd"/>
      <w:r w:rsidRPr="00806C5E">
        <w:rPr>
          <w:rFonts w:ascii="NewsGotT" w:hAnsi="NewsGotT"/>
          <w:lang w:val="pt-PT"/>
        </w:rPr>
        <w:t xml:space="preserve"> como uma síndrome aguda ou subaguda de alteração da consciência; uma deficiência cognitiva global com capacidade reduzida de concentração, atenção (isto é, capacidade reduzida de atenção, focalização, sustentação e desvio da atenção, ou foco (orientação reduzida para o ambiente). </w:t>
      </w:r>
      <w:r w:rsidR="001408B9" w:rsidRPr="00806C5E">
        <w:rPr>
          <w:rFonts w:ascii="NewsGotT" w:hAnsi="NewsGotT"/>
          <w:lang w:val="pt-PT"/>
        </w:rPr>
        <w:lastRenderedPageBreak/>
        <w:t>Esta definição</w:t>
      </w:r>
      <w:r w:rsidR="001408B9">
        <w:rPr>
          <w:rFonts w:ascii="NewsGotT" w:hAnsi="NewsGotT"/>
          <w:lang w:val="pt-PT"/>
        </w:rPr>
        <w:t>,</w:t>
      </w:r>
      <w:r w:rsidR="001408B9" w:rsidRPr="00806C5E">
        <w:rPr>
          <w:rFonts w:ascii="NewsGotT" w:hAnsi="NewsGotT"/>
          <w:lang w:val="pt-PT"/>
        </w:rPr>
        <w:t xml:space="preserve"> salienta ainda que a perturbação desenvolve-se durante um curto período de tempo (geralmente horas a alguns dias), representa uma mudança em relação à atenção e à consciência,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 (por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 xml:space="preserve">-espacial, ou perceção)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3B2E2FE" w14:textId="6CC432EE" w:rsidR="00415F59" w:rsidRDefault="00A95C3B" w:rsidP="001408B9">
      <w:pPr>
        <w:spacing w:line="360" w:lineRule="auto"/>
        <w:ind w:firstLine="709"/>
        <w:jc w:val="both"/>
        <w:rPr>
          <w:rFonts w:ascii="NewsGotT" w:hAnsi="NewsGotT"/>
          <w:lang w:val="pt-PT"/>
        </w:rPr>
      </w:pPr>
      <w:r w:rsidRPr="00B95219">
        <w:rPr>
          <w:rFonts w:ascii="NewsGotT" w:hAnsi="NewsGotT"/>
          <w:lang w:val="pt-PT"/>
        </w:rPr>
        <w:t xml:space="preserve">Portanto, pode-se concluir que 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de natureza multifatorial. É uma entidade muito prevalente, sobretudo na população idosa e ocorre em diversos ambientes clínicos. </w:t>
      </w:r>
      <w:r w:rsidR="00415F59" w:rsidRPr="00B95219">
        <w:rPr>
          <w:rFonts w:ascii="NewsGotT" w:hAnsi="NewsGotT"/>
          <w:lang w:val="pt-PT"/>
        </w:rPr>
        <w:t xml:space="preserve">De acordo com a predominância dos sintomas acompanhantes do doente, o episódio clinico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3DE2B857" w14:textId="77777777" w:rsidR="001408B9" w:rsidRPr="00B95219" w:rsidRDefault="001408B9" w:rsidP="001408B9">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32B15C8C" w14:textId="5F0B8280" w:rsidR="00FF1589" w:rsidRPr="00B95219" w:rsidRDefault="00FF1589" w:rsidP="00B95B0C">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xml:space="preserve">. Este diagnóstico pode ser confundido com o quadro de depressão ou falta de motivação. Este diagnóstico 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 nos idosos.</w:t>
      </w:r>
    </w:p>
    <w:p w14:paraId="12660D50" w14:textId="77777777" w:rsidR="00FF1589" w:rsidRPr="00B95219" w:rsidRDefault="00FF1589" w:rsidP="00753B8C">
      <w:pPr>
        <w:spacing w:line="360" w:lineRule="auto"/>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631EF7EA" w:rsidR="00AD6B1B" w:rsidRPr="00B95219"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843B4B" w:rsidRPr="00B95219">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843B4B" w:rsidRPr="00B95219">
        <w:rPr>
          <w:rFonts w:ascii="NewsGotT" w:hAnsi="NewsGotT"/>
          <w:lang w:val="pt-PT"/>
        </w:rPr>
        <w:t xml:space="preserve"> </w:t>
      </w:r>
    </w:p>
    <w:p w14:paraId="3619AC71" w14:textId="77777777" w:rsidR="003C5003" w:rsidRPr="00B95219" w:rsidRDefault="003C5003" w:rsidP="003C5003">
      <w:pPr>
        <w:spacing w:line="360" w:lineRule="auto"/>
        <w:ind w:firstLine="720"/>
        <w:jc w:val="both"/>
        <w:rPr>
          <w:rFonts w:ascii="NewsGotT" w:hAnsi="NewsGotT"/>
          <w:lang w:val="pt-PT"/>
        </w:rPr>
      </w:pPr>
    </w:p>
    <w:p w14:paraId="4CA92172" w14:textId="77777777" w:rsidR="00985523" w:rsidRPr="00B95219" w:rsidRDefault="008561FE" w:rsidP="00985523">
      <w:pPr>
        <w:pStyle w:val="Heading3"/>
        <w:jc w:val="both"/>
        <w:rPr>
          <w:rFonts w:ascii="NewsGotT" w:hAnsi="NewsGotT"/>
          <w:lang w:val="pt-PT"/>
        </w:rPr>
      </w:pPr>
      <w:bookmarkStart w:id="20" w:name="_Toc72425630"/>
      <w:r w:rsidRPr="00B95219">
        <w:rPr>
          <w:rFonts w:ascii="NewsGotT" w:hAnsi="NewsGotT"/>
          <w:lang w:val="pt-PT"/>
        </w:rPr>
        <w:lastRenderedPageBreak/>
        <w:t>Fatores de risco</w:t>
      </w:r>
      <w:bookmarkEnd w:id="20"/>
    </w:p>
    <w:p w14:paraId="639560C9" w14:textId="100C31D7" w:rsidR="00E90C8F" w:rsidRPr="00B95219" w:rsidRDefault="00E90C8F" w:rsidP="00E90C8F">
      <w:pPr>
        <w:rPr>
          <w:rFonts w:ascii="NewsGotT" w:hAnsi="NewsGotT"/>
          <w:lang w:val="pt-PT" w:eastAsia="pt-PT"/>
        </w:rPr>
      </w:pPr>
    </w:p>
    <w:p w14:paraId="5FE512C5" w14:textId="5941642D"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estando a maioria relacionados com o internamento.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o </w:t>
      </w:r>
      <w:proofErr w:type="spellStart"/>
      <w:r w:rsidRPr="00B95219">
        <w:rPr>
          <w:rFonts w:ascii="NewsGotT" w:hAnsi="NewsGotT"/>
          <w:i/>
          <w:iCs/>
          <w:lang w:val="pt-PT"/>
        </w:rPr>
        <w:t>delirium</w:t>
      </w:r>
      <w:proofErr w:type="spellEnd"/>
      <w:r w:rsidRPr="00B95219">
        <w:rPr>
          <w:rFonts w:ascii="NewsGotT" w:hAnsi="NewsGotT"/>
          <w:lang w:val="pt-PT"/>
        </w:rPr>
        <w:t xml:space="preserve"> pós-operatório</w:t>
      </w:r>
      <w:r w:rsidRPr="00B95219">
        <w:rPr>
          <w:rFonts w:ascii="NewsGotT" w:hAnsi="NewsGotT"/>
          <w:lang w:val="pt-PT" w:eastAsia="pt-PT"/>
        </w:rPr>
        <w:t xml:space="preserve"> que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3003F045" w14:textId="6EE3B604" w:rsidR="00332981" w:rsidRPr="00B95219" w:rsidRDefault="00616E7B" w:rsidP="00E90C8F">
      <w:pPr>
        <w:spacing w:line="360" w:lineRule="auto"/>
        <w:ind w:firstLine="720"/>
        <w:jc w:val="both"/>
        <w:rPr>
          <w:rFonts w:ascii="NewsGotT" w:hAnsi="NewsGotT"/>
          <w:lang w:val="pt-PT" w:eastAsia="pt-PT"/>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Alguns dos fatores predisponentes não são modificáveis, como por exemplo, idade, sexo, dependência, deficiência cognitiva pré-existente, doenças cardíacas e pulmonares pré-existentes. Os fatores modificáveis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33827" w:rsidRPr="00B95219">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r w:rsidR="008612D0" w:rsidRPr="00B95219">
        <w:rPr>
          <w:rFonts w:ascii="NewsGotT" w:hAnsi="NewsGotT"/>
          <w:color w:val="000000" w:themeColor="text1"/>
          <w:sz w:val="23"/>
          <w:szCs w:val="23"/>
          <w:lang w:val="pt-PT"/>
        </w:rPr>
        <w:t xml:space="preserve">Perante o que foi descrito anteriormente, </w:t>
      </w:r>
      <w:r w:rsidR="000E4FE3" w:rsidRPr="00B95219">
        <w:rPr>
          <w:rFonts w:ascii="NewsGotT" w:hAnsi="NewsGotT"/>
          <w:color w:val="000000" w:themeColor="text1"/>
          <w:sz w:val="23"/>
          <w:szCs w:val="23"/>
          <w:lang w:val="pt-PT"/>
        </w:rPr>
        <w:t>tem sido</w:t>
      </w:r>
      <w:r w:rsidR="008612D0" w:rsidRPr="00B95219">
        <w:rPr>
          <w:rFonts w:ascii="NewsGotT" w:hAnsi="NewsGotT"/>
          <w:color w:val="000000" w:themeColor="text1"/>
          <w:sz w:val="23"/>
          <w:szCs w:val="23"/>
          <w:lang w:val="pt-PT"/>
        </w:rPr>
        <w:t xml:space="preserve"> crucial </w:t>
      </w:r>
      <w:r w:rsidR="00515D68" w:rsidRPr="00B95219">
        <w:rPr>
          <w:rFonts w:ascii="NewsGotT" w:hAnsi="NewsGotT"/>
          <w:color w:val="000000" w:themeColor="text1"/>
          <w:sz w:val="23"/>
          <w:szCs w:val="23"/>
          <w:lang w:val="pt-PT"/>
        </w:rPr>
        <w:t>investir</w:t>
      </w:r>
      <w:r w:rsidR="000E4FE3" w:rsidRPr="00B95219">
        <w:rPr>
          <w:rFonts w:ascii="NewsGotT" w:hAnsi="NewsGotT"/>
          <w:color w:val="000000" w:themeColor="text1"/>
          <w:sz w:val="23"/>
          <w:szCs w:val="23"/>
          <w:lang w:val="pt-PT"/>
        </w:rPr>
        <w:t xml:space="preserve"> na prevenção</w:t>
      </w:r>
      <w:r w:rsidR="008612D0" w:rsidRPr="00B95219">
        <w:rPr>
          <w:rFonts w:ascii="NewsGotT" w:hAnsi="NewsGotT"/>
          <w:color w:val="000000" w:themeColor="text1"/>
          <w:sz w:val="23"/>
          <w:szCs w:val="23"/>
          <w:lang w:val="pt-PT"/>
        </w:rPr>
        <w:t xml:space="preserve"> </w:t>
      </w:r>
      <w:r w:rsidR="000E4FE3" w:rsidRPr="00B95219">
        <w:rPr>
          <w:rFonts w:ascii="NewsGotT" w:hAnsi="NewsGotT"/>
          <w:color w:val="000000" w:themeColor="text1"/>
          <w:sz w:val="23"/>
          <w:szCs w:val="23"/>
          <w:lang w:val="pt-PT"/>
        </w:rPr>
        <w:t>d</w:t>
      </w:r>
      <w:r w:rsidR="008612D0" w:rsidRPr="00B95219">
        <w:rPr>
          <w:rFonts w:ascii="NewsGotT" w:hAnsi="NewsGotT"/>
          <w:color w:val="000000" w:themeColor="text1"/>
          <w:sz w:val="23"/>
          <w:szCs w:val="23"/>
          <w:lang w:val="pt-PT"/>
        </w:rPr>
        <w:t xml:space="preserve">o </w:t>
      </w:r>
      <w:r w:rsidR="000F665F" w:rsidRPr="00B95219">
        <w:rPr>
          <w:rFonts w:ascii="NewsGotT" w:hAnsi="NewsGotT"/>
          <w:color w:val="000000" w:themeColor="text1"/>
          <w:sz w:val="23"/>
          <w:szCs w:val="23"/>
          <w:lang w:val="pt-PT"/>
        </w:rPr>
        <w:t>diagnóstico</w:t>
      </w:r>
      <w:r w:rsidR="008612D0" w:rsidRPr="00B95219">
        <w:rPr>
          <w:rFonts w:ascii="NewsGotT" w:hAnsi="NewsGotT"/>
          <w:color w:val="000000" w:themeColor="text1"/>
          <w:sz w:val="23"/>
          <w:szCs w:val="23"/>
          <w:lang w:val="pt-PT"/>
        </w:rPr>
        <w:t xml:space="preserve">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0F665F" w:rsidRPr="00B95219">
        <w:rPr>
          <w:rFonts w:ascii="NewsGotT" w:hAnsi="NewsGotT"/>
          <w:color w:val="000000" w:themeColor="text1"/>
          <w:sz w:val="23"/>
          <w:szCs w:val="23"/>
          <w:lang w:val="pt-PT"/>
        </w:rPr>
        <w:t>Pelo que</w:t>
      </w:r>
      <w:r w:rsidR="00213C31">
        <w:rPr>
          <w:rFonts w:ascii="NewsGotT" w:hAnsi="NewsGotT"/>
          <w:color w:val="000000" w:themeColor="text1"/>
          <w:sz w:val="23"/>
          <w:szCs w:val="23"/>
          <w:lang w:val="pt-PT"/>
        </w:rPr>
        <w:t>,</w:t>
      </w:r>
      <w:r w:rsidR="000F665F" w:rsidRPr="00B95219">
        <w:rPr>
          <w:rFonts w:ascii="NewsGotT" w:hAnsi="NewsGotT"/>
          <w:color w:val="000000" w:themeColor="text1"/>
          <w:sz w:val="23"/>
          <w:szCs w:val="23"/>
          <w:lang w:val="pt-PT"/>
        </w:rPr>
        <w:t xml:space="preserve"> a</w:t>
      </w:r>
      <w:r w:rsidR="008612D0" w:rsidRPr="00B95219">
        <w:rPr>
          <w:rFonts w:ascii="NewsGotT" w:hAnsi="NewsGotT"/>
          <w:color w:val="000000" w:themeColor="text1"/>
          <w:sz w:val="23"/>
          <w:szCs w:val="23"/>
          <w:lang w:val="pt-PT"/>
        </w:rPr>
        <w:t xml:space="preserve"> identificação </w:t>
      </w:r>
      <w:r w:rsidR="00737C87" w:rsidRPr="00B95219">
        <w:rPr>
          <w:rFonts w:ascii="NewsGotT" w:hAnsi="NewsGotT"/>
          <w:color w:val="000000" w:themeColor="text1"/>
          <w:sz w:val="23"/>
          <w:szCs w:val="23"/>
          <w:lang w:val="pt-PT"/>
        </w:rPr>
        <w:t xml:space="preserve">precoce </w:t>
      </w:r>
      <w:r w:rsidR="008612D0" w:rsidRPr="00B95219">
        <w:rPr>
          <w:rFonts w:ascii="NewsGotT" w:hAnsi="NewsGotT"/>
          <w:color w:val="000000" w:themeColor="text1"/>
          <w:sz w:val="23"/>
          <w:szCs w:val="23"/>
          <w:lang w:val="pt-PT"/>
        </w:rPr>
        <w:t>d</w:t>
      </w:r>
      <w:r w:rsidR="000F665F" w:rsidRPr="00B95219">
        <w:rPr>
          <w:rFonts w:ascii="NewsGotT" w:hAnsi="NewsGotT"/>
          <w:color w:val="000000" w:themeColor="text1"/>
          <w:sz w:val="23"/>
          <w:szCs w:val="23"/>
          <w:lang w:val="pt-PT"/>
        </w:rPr>
        <w:t>e</w:t>
      </w:r>
      <w:r w:rsidR="008612D0" w:rsidRPr="00B95219">
        <w:rPr>
          <w:rFonts w:ascii="NewsGotT" w:hAnsi="NewsGotT"/>
          <w:color w:val="000000" w:themeColor="text1"/>
          <w:sz w:val="23"/>
          <w:szCs w:val="23"/>
          <w:lang w:val="pt-PT"/>
        </w:rPr>
        <w:t xml:space="preserve"> doentes com risco de desenvolver</w:t>
      </w:r>
      <w:r w:rsidR="00737C87" w:rsidRPr="00B95219">
        <w:rPr>
          <w:rFonts w:ascii="NewsGotT" w:hAnsi="NewsGotT"/>
          <w:color w:val="000000" w:themeColor="text1"/>
          <w:sz w:val="23"/>
          <w:szCs w:val="23"/>
          <w:lang w:val="pt-PT"/>
        </w:rPr>
        <w:t xml:space="preserve"> </w:t>
      </w:r>
      <w:proofErr w:type="spellStart"/>
      <w:r w:rsidR="008612D0" w:rsidRPr="00B95219">
        <w:rPr>
          <w:rFonts w:ascii="NewsGotT" w:hAnsi="NewsGotT"/>
          <w:i/>
          <w:iCs/>
          <w:color w:val="000000" w:themeColor="text1"/>
          <w:sz w:val="23"/>
          <w:szCs w:val="23"/>
          <w:lang w:val="pt-PT"/>
        </w:rPr>
        <w:t>deliriu</w:t>
      </w:r>
      <w:r w:rsidR="000F665F" w:rsidRPr="00B95219">
        <w:rPr>
          <w:rFonts w:ascii="NewsGotT" w:hAnsi="NewsGotT"/>
          <w:i/>
          <w:iCs/>
          <w:color w:val="000000" w:themeColor="text1"/>
          <w:sz w:val="23"/>
          <w:szCs w:val="23"/>
          <w:lang w:val="pt-PT"/>
        </w:rPr>
        <w:t>m</w:t>
      </w:r>
      <w:proofErr w:type="spellEnd"/>
      <w:r w:rsidR="000F665F"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pode facilitar a prevenção desta perturbação. Neste sentido, surgiram modelos preditivos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w:t>
      </w:r>
      <w:r w:rsidR="006F5925" w:rsidRPr="00B95219">
        <w:rPr>
          <w:rFonts w:ascii="NewsGotT" w:hAnsi="NewsGotT"/>
          <w:color w:val="000000" w:themeColor="text1"/>
          <w:sz w:val="23"/>
          <w:szCs w:val="23"/>
          <w:lang w:val="pt-PT"/>
        </w:rPr>
        <w:t>que</w:t>
      </w:r>
      <w:r w:rsidR="00737C87" w:rsidRPr="00B95219">
        <w:rPr>
          <w:rFonts w:ascii="NewsGotT" w:hAnsi="NewsGotT"/>
          <w:color w:val="000000" w:themeColor="text1"/>
          <w:sz w:val="23"/>
          <w:szCs w:val="23"/>
          <w:lang w:val="pt-PT"/>
        </w:rPr>
        <w:t xml:space="preserve"> se</w:t>
      </w:r>
      <w:r w:rsidR="008612D0" w:rsidRPr="00B95219">
        <w:rPr>
          <w:rFonts w:ascii="NewsGotT" w:hAnsi="NewsGotT"/>
          <w:color w:val="000000" w:themeColor="text1"/>
          <w:sz w:val="23"/>
          <w:szCs w:val="23"/>
          <w:lang w:val="pt-PT"/>
        </w:rPr>
        <w:t xml:space="preserve"> tornaram uma </w:t>
      </w:r>
      <w:r w:rsidR="006F5925" w:rsidRPr="00B95219">
        <w:rPr>
          <w:rFonts w:ascii="NewsGotT" w:hAnsi="NewsGotT"/>
          <w:color w:val="000000" w:themeColor="text1"/>
          <w:sz w:val="23"/>
          <w:szCs w:val="23"/>
          <w:lang w:val="pt-PT"/>
        </w:rPr>
        <w:t>vantagem</w:t>
      </w:r>
      <w:r w:rsidR="008612D0" w:rsidRPr="00B95219">
        <w:rPr>
          <w:rFonts w:ascii="NewsGotT" w:hAnsi="NewsGotT"/>
          <w:color w:val="000000" w:themeColor="text1"/>
          <w:sz w:val="23"/>
          <w:szCs w:val="23"/>
          <w:lang w:val="pt-PT"/>
        </w:rPr>
        <w:t xml:space="preserve"> na prática clinica diária</w:t>
      </w:r>
      <w:r w:rsidR="003A4580"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737C87"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lang w:val="pt-PT"/>
        </w:rPr>
        <w:t>(Van Den Boogaard et al., 2012)</w:t>
      </w:r>
      <w:r w:rsidR="00737C87" w:rsidRPr="00B95219">
        <w:rPr>
          <w:rFonts w:ascii="NewsGotT" w:hAnsi="NewsGotT"/>
          <w:color w:val="000000" w:themeColor="text1"/>
          <w:sz w:val="23"/>
          <w:szCs w:val="23"/>
          <w:lang w:val="pt-PT"/>
        </w:rPr>
        <w:fldChar w:fldCharType="end"/>
      </w:r>
      <w:r w:rsidR="003A4580"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O PRE-DELIRIC (</w:t>
      </w:r>
      <w:proofErr w:type="spellStart"/>
      <w:r w:rsidR="008612D0" w:rsidRPr="00B95219">
        <w:rPr>
          <w:rFonts w:ascii="NewsGotT" w:hAnsi="NewsGotT"/>
          <w:color w:val="000000" w:themeColor="text1"/>
          <w:sz w:val="23"/>
          <w:szCs w:val="23"/>
          <w:lang w:val="pt-PT"/>
        </w:rPr>
        <w:t>PREdiction</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of</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DELIRium</w:t>
      </w:r>
      <w:proofErr w:type="spellEnd"/>
      <w:r w:rsidR="008612D0" w:rsidRPr="00B95219">
        <w:rPr>
          <w:rFonts w:ascii="NewsGotT" w:hAnsi="NewsGotT"/>
          <w:color w:val="000000" w:themeColor="text1"/>
          <w:sz w:val="23"/>
          <w:szCs w:val="23"/>
          <w:lang w:val="pt-PT"/>
        </w:rPr>
        <w:t xml:space="preserve"> for </w:t>
      </w:r>
      <w:proofErr w:type="spellStart"/>
      <w:r w:rsidR="008612D0" w:rsidRPr="00B95219">
        <w:rPr>
          <w:rFonts w:ascii="NewsGotT" w:hAnsi="NewsGotT"/>
          <w:color w:val="000000" w:themeColor="text1"/>
          <w:sz w:val="23"/>
          <w:szCs w:val="23"/>
          <w:lang w:val="pt-PT"/>
        </w:rPr>
        <w:t>Intensive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Care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patients</w:t>
      </w:r>
      <w:proofErr w:type="spellEnd"/>
      <w:r w:rsidR="008612D0" w:rsidRPr="00B95219">
        <w:rPr>
          <w:rFonts w:ascii="NewsGotT" w:hAnsi="NewsGotT"/>
          <w:color w:val="000000" w:themeColor="text1"/>
          <w:sz w:val="23"/>
          <w:szCs w:val="23"/>
          <w:lang w:val="pt-PT"/>
        </w:rPr>
        <w:t xml:space="preserve">), foi </w:t>
      </w:r>
      <w:r w:rsidR="00737C87" w:rsidRPr="00B95219">
        <w:rPr>
          <w:rFonts w:ascii="NewsGotT" w:hAnsi="NewsGotT"/>
          <w:color w:val="000000" w:themeColor="text1"/>
          <w:sz w:val="23"/>
          <w:szCs w:val="23"/>
          <w:lang w:val="pt-PT"/>
        </w:rPr>
        <w:t xml:space="preserve">um </w:t>
      </w:r>
      <w:r w:rsidR="008612D0" w:rsidRPr="00B95219">
        <w:rPr>
          <w:rFonts w:ascii="NewsGotT" w:hAnsi="NewsGotT"/>
          <w:color w:val="000000" w:themeColor="text1"/>
          <w:sz w:val="23"/>
          <w:szCs w:val="23"/>
          <w:lang w:val="pt-PT"/>
        </w:rPr>
        <w:t xml:space="preserve">modelo de previsão do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criado</w:t>
      </w:r>
      <w:r w:rsidR="00737C87" w:rsidRPr="00B95219">
        <w:rPr>
          <w:rFonts w:ascii="NewsGotT" w:hAnsi="NewsGotT"/>
          <w:color w:val="000000" w:themeColor="text1"/>
          <w:sz w:val="23"/>
          <w:szCs w:val="23"/>
          <w:lang w:val="pt-PT"/>
        </w:rPr>
        <w:t xml:space="preserve"> em 2012</w:t>
      </w:r>
      <w:r w:rsidR="008612D0" w:rsidRPr="00B95219">
        <w:rPr>
          <w:rFonts w:ascii="NewsGotT" w:hAnsi="NewsGotT"/>
          <w:color w:val="000000" w:themeColor="text1"/>
          <w:sz w:val="23"/>
          <w:szCs w:val="23"/>
          <w:lang w:val="pt-PT"/>
        </w:rPr>
        <w:t xml:space="preserve"> para </w:t>
      </w:r>
      <w:r w:rsidR="00737C87" w:rsidRPr="00B95219">
        <w:rPr>
          <w:rFonts w:ascii="NewsGotT" w:hAnsi="NewsGotT"/>
          <w:color w:val="000000" w:themeColor="text1"/>
          <w:sz w:val="23"/>
          <w:szCs w:val="23"/>
          <w:lang w:val="pt-PT"/>
        </w:rPr>
        <w:t xml:space="preserve">uso na medicina de </w:t>
      </w:r>
      <w:r w:rsidR="008612D0" w:rsidRPr="00B95219">
        <w:rPr>
          <w:rFonts w:ascii="NewsGotT" w:hAnsi="NewsGotT"/>
          <w:color w:val="000000" w:themeColor="text1"/>
          <w:sz w:val="23"/>
          <w:szCs w:val="23"/>
          <w:lang w:val="pt-PT"/>
        </w:rPr>
        <w:t>cuidados intensivos. Este modelo prevê</w:t>
      </w:r>
      <w:r w:rsidR="00B2081A" w:rsidRPr="00B95219">
        <w:rPr>
          <w:rFonts w:ascii="NewsGotT" w:hAnsi="NewsGotT"/>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o desenvolvimento de </w:t>
      </w:r>
      <w:proofErr w:type="spellStart"/>
      <w:r w:rsidR="008612D0" w:rsidRPr="00B95219">
        <w:rPr>
          <w:rFonts w:ascii="NewsGotT" w:hAnsi="NewsGotT"/>
          <w:i/>
          <w:iCs/>
          <w:color w:val="000000" w:themeColor="text1"/>
          <w:sz w:val="23"/>
          <w:szCs w:val="23"/>
          <w:lang w:val="pt-PT"/>
        </w:rPr>
        <w:t>delirium</w:t>
      </w:r>
      <w:proofErr w:type="spellEnd"/>
      <w:r w:rsidR="008612D0" w:rsidRPr="00B95219">
        <w:rPr>
          <w:rFonts w:ascii="NewsGotT" w:hAnsi="NewsGotT"/>
          <w:i/>
          <w:iCs/>
          <w:color w:val="000000" w:themeColor="text1"/>
          <w:sz w:val="23"/>
          <w:szCs w:val="23"/>
          <w:lang w:val="pt-PT"/>
        </w:rPr>
        <w:t xml:space="preserve"> </w:t>
      </w:r>
      <w:r w:rsidR="008612D0" w:rsidRPr="00B95219">
        <w:rPr>
          <w:rFonts w:ascii="NewsGotT" w:hAnsi="NewsGotT"/>
          <w:color w:val="000000" w:themeColor="text1"/>
          <w:sz w:val="23"/>
          <w:szCs w:val="23"/>
          <w:lang w:val="pt-PT"/>
        </w:rPr>
        <w:t xml:space="preserve">ao longo do internamento, mediante 10 preditores </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idade, grupo diagnóstico, </w:t>
      </w:r>
      <w:r w:rsidR="00737C87" w:rsidRPr="00B95219">
        <w:rPr>
          <w:rFonts w:ascii="NewsGotT" w:hAnsi="NewsGotT"/>
          <w:color w:val="000000" w:themeColor="text1"/>
          <w:sz w:val="23"/>
          <w:szCs w:val="23"/>
          <w:lang w:val="pt-PT"/>
        </w:rPr>
        <w:t>coma ,</w:t>
      </w:r>
      <w:r w:rsidR="008612D0" w:rsidRPr="00B95219">
        <w:rPr>
          <w:rFonts w:ascii="NewsGotT" w:hAnsi="NewsGotT"/>
          <w:color w:val="000000" w:themeColor="text1"/>
          <w:sz w:val="23"/>
          <w:szCs w:val="23"/>
          <w:lang w:val="pt-PT"/>
        </w:rPr>
        <w:t>admissão urgente, administração de morfina</w:t>
      </w:r>
      <w:r w:rsidR="00737C87" w:rsidRPr="00B95219">
        <w:rPr>
          <w:rFonts w:ascii="NewsGotT" w:hAnsi="NewsGotT"/>
          <w:color w:val="000000" w:themeColor="text1"/>
          <w:sz w:val="23"/>
          <w:szCs w:val="23"/>
          <w:lang w:val="pt-PT"/>
        </w:rPr>
        <w:t>, ureia</w:t>
      </w:r>
      <w:r w:rsidR="008612D0" w:rsidRPr="00B95219">
        <w:rPr>
          <w:rFonts w:ascii="NewsGotT" w:hAnsi="NewsGotT"/>
          <w:color w:val="000000" w:themeColor="text1"/>
          <w:sz w:val="23"/>
          <w:szCs w:val="23"/>
          <w:lang w:val="pt-PT"/>
        </w:rPr>
        <w:t xml:space="preserve">, infeção, sedação, acidose metabólica, </w:t>
      </w:r>
      <w:r w:rsidR="008612D0" w:rsidRPr="00B95219">
        <w:rPr>
          <w:rFonts w:ascii="NewsGotT" w:hAnsi="NewsGotT"/>
          <w:color w:val="000000" w:themeColor="text1"/>
          <w:sz w:val="23"/>
          <w:szCs w:val="23"/>
          <w:lang w:val="pt-PT"/>
        </w:rPr>
        <w:lastRenderedPageBreak/>
        <w:t>pontuação APACHE-II (</w:t>
      </w:r>
      <w:proofErr w:type="spellStart"/>
      <w:r w:rsidR="008612D0" w:rsidRPr="00B95219">
        <w:rPr>
          <w:rFonts w:ascii="NewsGotT" w:hAnsi="NewsGotT"/>
          <w:color w:val="000000" w:themeColor="text1"/>
          <w:sz w:val="23"/>
          <w:szCs w:val="23"/>
          <w:lang w:val="pt-PT"/>
        </w:rPr>
        <w:t>Acute</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Physiology</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and</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Chronic</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Health</w:t>
      </w:r>
      <w:proofErr w:type="spellEnd"/>
      <w:r w:rsidR="008612D0" w:rsidRPr="00B95219">
        <w:rPr>
          <w:rFonts w:ascii="NewsGotT" w:hAnsi="NewsGotT"/>
          <w:color w:val="000000" w:themeColor="text1"/>
          <w:sz w:val="23"/>
          <w:szCs w:val="23"/>
          <w:lang w:val="pt-PT"/>
        </w:rPr>
        <w:t xml:space="preserve"> </w:t>
      </w:r>
      <w:proofErr w:type="spellStart"/>
      <w:r w:rsidR="008612D0" w:rsidRPr="00B95219">
        <w:rPr>
          <w:rFonts w:ascii="NewsGotT" w:hAnsi="NewsGotT"/>
          <w:color w:val="000000" w:themeColor="text1"/>
          <w:sz w:val="23"/>
          <w:szCs w:val="23"/>
          <w:lang w:val="pt-PT"/>
        </w:rPr>
        <w:t>Evaluation</w:t>
      </w:r>
      <w:proofErr w:type="spellEnd"/>
      <w:r w:rsidR="008612D0" w:rsidRPr="00B95219">
        <w:rPr>
          <w:rFonts w:ascii="NewsGotT" w:hAnsi="NewsGotT"/>
          <w:color w:val="000000" w:themeColor="text1"/>
          <w:sz w:val="23"/>
          <w:szCs w:val="23"/>
          <w:lang w:val="pt-PT"/>
        </w:rPr>
        <w:t>-II)</w:t>
      </w:r>
      <w:r w:rsidR="00A757C9" w:rsidRPr="00B95219">
        <w:rPr>
          <w:rFonts w:ascii="NewsGotT" w:hAnsi="NewsGotT"/>
          <w:color w:val="000000" w:themeColor="text1"/>
          <w:sz w:val="23"/>
          <w:szCs w:val="23"/>
          <w:lang w:val="pt-PT"/>
        </w:rPr>
        <w:t>)</w:t>
      </w:r>
      <w:r w:rsidR="008612D0" w:rsidRPr="00B95219">
        <w:rPr>
          <w:rFonts w:ascii="NewsGotT" w:hAnsi="NewsGotT"/>
          <w:color w:val="000000" w:themeColor="text1"/>
          <w:sz w:val="23"/>
          <w:szCs w:val="23"/>
          <w:lang w:val="pt-PT"/>
        </w:rPr>
        <w:t xml:space="preserve"> avaliáveis 24 horas após a admissão do doente</w:t>
      </w:r>
      <w:r w:rsidR="006F5925" w:rsidRPr="00B95219">
        <w:rPr>
          <w:rFonts w:ascii="NewsGotT" w:hAnsi="NewsGotT"/>
          <w:color w:val="000000" w:themeColor="text1"/>
          <w:sz w:val="23"/>
          <w:szCs w:val="23"/>
          <w:lang w:val="pt-PT"/>
        </w:rPr>
        <w:t xml:space="preserve">. </w:t>
      </w:r>
      <w:r w:rsidR="00737C87" w:rsidRPr="00B95219">
        <w:rPr>
          <w:rFonts w:ascii="NewsGotT" w:hAnsi="NewsGotT"/>
          <w:color w:val="000000" w:themeColor="text1"/>
          <w:sz w:val="23"/>
          <w:szCs w:val="23"/>
          <w:lang w:val="pt-PT"/>
        </w:rPr>
        <w:fldChar w:fldCharType="begin" w:fldLock="1"/>
      </w:r>
      <w:r w:rsidR="00125D90"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00125D90"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00737C87" w:rsidRPr="00B95219">
        <w:rPr>
          <w:rFonts w:ascii="NewsGotT" w:hAnsi="NewsGotT"/>
          <w:color w:val="000000" w:themeColor="text1"/>
          <w:sz w:val="23"/>
          <w:szCs w:val="23"/>
          <w:lang w:val="pt-PT"/>
        </w:rPr>
        <w:fldChar w:fldCharType="separate"/>
      </w:r>
      <w:r w:rsidR="00737C87" w:rsidRPr="00B95219">
        <w:rPr>
          <w:rFonts w:ascii="NewsGotT" w:hAnsi="NewsGotT"/>
          <w:noProof/>
          <w:color w:val="000000" w:themeColor="text1"/>
          <w:sz w:val="23"/>
          <w:szCs w:val="23"/>
        </w:rPr>
        <w:t>(Liang et al., 2020; Van Den Boogaard et al., 2012)</w:t>
      </w:r>
      <w:r w:rsidR="00737C87" w:rsidRPr="00B95219">
        <w:rPr>
          <w:rFonts w:ascii="NewsGotT" w:hAnsi="NewsGotT"/>
          <w:color w:val="000000" w:themeColor="text1"/>
          <w:sz w:val="23"/>
          <w:szCs w:val="23"/>
          <w:lang w:val="pt-PT"/>
        </w:rPr>
        <w:fldChar w:fldCharType="end"/>
      </w:r>
      <w:r w:rsidR="00B2081A" w:rsidRPr="00B95219">
        <w:rPr>
          <w:rFonts w:ascii="NewsGotT" w:hAnsi="NewsGotT"/>
          <w:color w:val="000000" w:themeColor="text1"/>
          <w:sz w:val="23"/>
          <w:szCs w:val="23"/>
        </w:rPr>
        <w:t xml:space="preserve"> Segundo Liang et al</w:t>
      </w:r>
      <w:r w:rsidR="009A3AF6" w:rsidRPr="00B95219">
        <w:rPr>
          <w:rFonts w:ascii="NewsGotT" w:hAnsi="NewsGotT"/>
          <w:color w:val="000000" w:themeColor="text1"/>
          <w:sz w:val="23"/>
          <w:szCs w:val="23"/>
        </w:rPr>
        <w:t xml:space="preserve">. </w:t>
      </w:r>
      <w:r w:rsidR="009A3AF6" w:rsidRPr="00B95219">
        <w:rPr>
          <w:rFonts w:ascii="NewsGotT" w:hAnsi="NewsGotT"/>
          <w:color w:val="000000" w:themeColor="text1"/>
          <w:sz w:val="23"/>
          <w:szCs w:val="23"/>
          <w:lang w:val="pt-PT"/>
        </w:rPr>
        <w:t>(2020)</w:t>
      </w:r>
      <w:r w:rsidR="00B2081A" w:rsidRPr="00B95219">
        <w:rPr>
          <w:rFonts w:ascii="NewsGotT" w:hAnsi="NewsGotT"/>
          <w:color w:val="000000" w:themeColor="text1"/>
          <w:sz w:val="23"/>
          <w:szCs w:val="23"/>
          <w:lang w:val="pt-PT"/>
        </w:rPr>
        <w:t xml:space="preserve">, o PRE-DELIRIC tem um elevado valor preditivo e </w:t>
      </w:r>
      <w:r w:rsidR="0033385D" w:rsidRPr="00B95219">
        <w:rPr>
          <w:rFonts w:ascii="NewsGotT" w:hAnsi="NewsGotT"/>
          <w:color w:val="000000" w:themeColor="text1"/>
          <w:sz w:val="23"/>
          <w:szCs w:val="23"/>
          <w:lang w:val="pt-PT"/>
        </w:rPr>
        <w:t xml:space="preserve">é sugerido </w:t>
      </w:r>
      <w:r w:rsidR="00B2081A" w:rsidRPr="00B95219">
        <w:rPr>
          <w:rFonts w:ascii="NewsGotT" w:hAnsi="NewsGotT"/>
          <w:color w:val="000000" w:themeColor="text1"/>
          <w:sz w:val="23"/>
          <w:szCs w:val="23"/>
          <w:lang w:val="pt-PT"/>
        </w:rPr>
        <w:t xml:space="preserve">que este modelo seja adotado nas UCI para a deteção do </w:t>
      </w:r>
      <w:proofErr w:type="spellStart"/>
      <w:r w:rsidR="00B2081A" w:rsidRPr="00B95219">
        <w:rPr>
          <w:rFonts w:ascii="NewsGotT" w:hAnsi="NewsGotT"/>
          <w:i/>
          <w:iCs/>
          <w:color w:val="000000" w:themeColor="text1"/>
          <w:sz w:val="23"/>
          <w:szCs w:val="23"/>
          <w:lang w:val="pt-PT"/>
        </w:rPr>
        <w:t>delirium</w:t>
      </w:r>
      <w:proofErr w:type="spellEnd"/>
      <w:r w:rsidR="00B2081A" w:rsidRPr="00B95219">
        <w:rPr>
          <w:rFonts w:ascii="NewsGotT" w:hAnsi="NewsGotT"/>
          <w:i/>
          <w:iCs/>
          <w:color w:val="000000" w:themeColor="text1"/>
          <w:sz w:val="23"/>
          <w:szCs w:val="23"/>
          <w:lang w:val="pt-PT"/>
        </w:rPr>
        <w:t xml:space="preserve"> </w:t>
      </w:r>
      <w:r w:rsidR="00B2081A" w:rsidRPr="00B95219">
        <w:rPr>
          <w:rFonts w:ascii="NewsGotT" w:hAnsi="NewsGotT"/>
          <w:color w:val="000000" w:themeColor="text1"/>
          <w:sz w:val="23"/>
          <w:szCs w:val="23"/>
          <w:lang w:val="pt-PT"/>
        </w:rPr>
        <w:t>em doentes de alto risco</w:t>
      </w:r>
      <w:r w:rsidR="00547011" w:rsidRPr="00B95219">
        <w:rPr>
          <w:rFonts w:ascii="NewsGotT" w:hAnsi="NewsGotT"/>
          <w:color w:val="000000" w:themeColor="text1"/>
          <w:sz w:val="23"/>
          <w:szCs w:val="23"/>
          <w:lang w:val="pt-PT"/>
        </w:rPr>
        <w:t>, pois contribui para uma melhor gestão de recursos assim como uma melhoria na vida dos pacientes</w:t>
      </w:r>
      <w:r w:rsidR="00B2081A" w:rsidRPr="00B95219">
        <w:rPr>
          <w:rFonts w:ascii="NewsGotT" w:hAnsi="NewsGotT"/>
          <w:color w:val="000000" w:themeColor="text1"/>
          <w:sz w:val="23"/>
          <w:szCs w:val="23"/>
          <w:lang w:val="pt-PT"/>
        </w:rPr>
        <w:t>.</w:t>
      </w:r>
      <w:r w:rsidR="008B778F" w:rsidRPr="00B95219">
        <w:rPr>
          <w:rFonts w:ascii="NewsGotT" w:hAnsi="NewsGotT"/>
          <w:sz w:val="23"/>
          <w:szCs w:val="23"/>
          <w:lang w:val="pt-PT"/>
        </w:rPr>
        <w:t xml:space="preserve"> </w:t>
      </w:r>
      <w:r w:rsidR="005E36F3" w:rsidRPr="00B95219">
        <w:rPr>
          <w:rFonts w:ascii="NewsGotT" w:hAnsi="NewsGotT"/>
          <w:color w:val="000000" w:themeColor="text1"/>
          <w:lang w:val="pt-PT"/>
        </w:rPr>
        <w:t>E</w:t>
      </w:r>
      <w:r w:rsidR="008612D0" w:rsidRPr="00B95219">
        <w:rPr>
          <w:rFonts w:ascii="NewsGotT" w:hAnsi="NewsGotT"/>
          <w:color w:val="000000" w:themeColor="text1"/>
          <w:lang w:val="pt-PT"/>
        </w:rPr>
        <w:t>m 2015, é validado</w:t>
      </w:r>
      <w:r w:rsidR="005E36F3" w:rsidRPr="00B95219">
        <w:rPr>
          <w:rFonts w:ascii="NewsGotT" w:hAnsi="NewsGotT"/>
          <w:color w:val="000000" w:themeColor="text1"/>
          <w:lang w:val="pt-PT"/>
        </w:rPr>
        <w:t xml:space="preserve"> outro </w:t>
      </w:r>
      <w:r w:rsidR="008612D0" w:rsidRPr="00B95219">
        <w:rPr>
          <w:rFonts w:ascii="NewsGotT" w:hAnsi="NewsGotT"/>
          <w:color w:val="000000" w:themeColor="text1"/>
          <w:lang w:val="pt-PT"/>
        </w:rPr>
        <w:t xml:space="preserve">modelo </w:t>
      </w:r>
      <w:r w:rsidR="005E36F3" w:rsidRPr="00B95219">
        <w:rPr>
          <w:rFonts w:ascii="NewsGotT" w:hAnsi="NewsGotT"/>
          <w:color w:val="000000" w:themeColor="text1"/>
          <w:lang w:val="pt-PT"/>
        </w:rPr>
        <w:t>para deteção precoce</w:t>
      </w:r>
      <w:r w:rsidR="008612D0" w:rsidRPr="00B95219">
        <w:rPr>
          <w:rFonts w:ascii="NewsGotT" w:hAnsi="NewsGotT"/>
          <w:color w:val="000000" w:themeColor="text1"/>
          <w:lang w:val="pt-PT"/>
        </w:rPr>
        <w:t xml:space="preserve"> do </w:t>
      </w:r>
      <w:proofErr w:type="spellStart"/>
      <w:r w:rsidR="008612D0" w:rsidRPr="00B95219">
        <w:rPr>
          <w:rFonts w:ascii="NewsGotT" w:hAnsi="NewsGotT"/>
          <w:i/>
          <w:iCs/>
          <w:color w:val="000000" w:themeColor="text1"/>
          <w:lang w:val="pt-PT"/>
        </w:rPr>
        <w:t>delirium</w:t>
      </w:r>
      <w:proofErr w:type="spellEnd"/>
      <w:r w:rsidR="008612D0" w:rsidRPr="00B95219">
        <w:rPr>
          <w:rFonts w:ascii="NewsGotT" w:hAnsi="NewsGotT"/>
          <w:color w:val="000000" w:themeColor="text1"/>
          <w:lang w:val="pt-PT"/>
        </w:rPr>
        <w:t xml:space="preserve"> para cuidados intensivos,</w:t>
      </w:r>
      <w:r w:rsidR="005E36F3" w:rsidRPr="00B95219">
        <w:rPr>
          <w:rFonts w:ascii="NewsGotT" w:hAnsi="NewsGotT"/>
          <w:color w:val="000000" w:themeColor="text1"/>
          <w:lang w:val="pt-PT"/>
        </w:rPr>
        <w:t xml:space="preserve"> denominado por</w:t>
      </w:r>
      <w:r w:rsidR="008612D0" w:rsidRPr="00B95219">
        <w:rPr>
          <w:rFonts w:ascii="NewsGotT" w:hAnsi="NewsGotT"/>
          <w:color w:val="000000" w:themeColor="text1"/>
          <w:lang w:val="pt-PT"/>
        </w:rPr>
        <w:t xml:space="preserve"> E-PRE-DELIRIC (</w:t>
      </w:r>
      <w:proofErr w:type="spellStart"/>
      <w:r w:rsidR="008612D0" w:rsidRPr="00B95219">
        <w:rPr>
          <w:rFonts w:ascii="NewsGotT" w:hAnsi="NewsGotT"/>
          <w:color w:val="000000" w:themeColor="text1"/>
          <w:lang w:val="pt-PT"/>
        </w:rPr>
        <w:t>Early</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PREdiction</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of</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DELIRium</w:t>
      </w:r>
      <w:proofErr w:type="spellEnd"/>
      <w:r w:rsidR="008612D0" w:rsidRPr="00B95219">
        <w:rPr>
          <w:rFonts w:ascii="NewsGotT" w:hAnsi="NewsGotT"/>
          <w:color w:val="000000" w:themeColor="text1"/>
          <w:lang w:val="pt-PT"/>
        </w:rPr>
        <w:t xml:space="preserve"> for </w:t>
      </w:r>
      <w:proofErr w:type="spellStart"/>
      <w:r w:rsidR="008612D0" w:rsidRPr="00B95219">
        <w:rPr>
          <w:rFonts w:ascii="NewsGotT" w:hAnsi="NewsGotT"/>
          <w:color w:val="000000" w:themeColor="text1"/>
          <w:lang w:val="pt-PT"/>
        </w:rPr>
        <w:t>Intensive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Care</w:t>
      </w:r>
      <w:proofErr w:type="spellEnd"/>
      <w:r w:rsidR="008612D0" w:rsidRPr="00B95219">
        <w:rPr>
          <w:rFonts w:ascii="NewsGotT" w:hAnsi="NewsGotT"/>
          <w:color w:val="000000" w:themeColor="text1"/>
          <w:lang w:val="pt-PT"/>
        </w:rPr>
        <w:t xml:space="preserve"> </w:t>
      </w:r>
      <w:proofErr w:type="spellStart"/>
      <w:r w:rsidR="008612D0" w:rsidRPr="00B95219">
        <w:rPr>
          <w:rFonts w:ascii="NewsGotT" w:hAnsi="NewsGotT"/>
          <w:color w:val="000000" w:themeColor="text1"/>
          <w:lang w:val="pt-PT"/>
        </w:rPr>
        <w:t>patients</w:t>
      </w:r>
      <w:proofErr w:type="spellEnd"/>
      <w:r w:rsidR="008612D0" w:rsidRPr="00B95219">
        <w:rPr>
          <w:rFonts w:ascii="NewsGotT" w:hAnsi="NewsGotT"/>
          <w:color w:val="000000" w:themeColor="text1"/>
          <w:lang w:val="pt-PT"/>
        </w:rPr>
        <w:t>)</w:t>
      </w:r>
      <w:r w:rsidR="005E36F3" w:rsidRPr="00B95219">
        <w:rPr>
          <w:rFonts w:ascii="NewsGotT" w:hAnsi="NewsGotT"/>
          <w:color w:val="000000" w:themeColor="text1"/>
          <w:lang w:val="pt-PT"/>
        </w:rPr>
        <w:t xml:space="preserve">. Este modelo é </w:t>
      </w:r>
      <w:r w:rsidR="008612D0" w:rsidRPr="00B95219">
        <w:rPr>
          <w:rFonts w:ascii="NewsGotT" w:hAnsi="NewsGotT"/>
          <w:color w:val="000000" w:themeColor="text1"/>
          <w:lang w:val="pt-PT"/>
        </w:rPr>
        <w:t xml:space="preserve">constituído por nove preditores (idade,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alterações cognitivas, </w:t>
      </w:r>
      <w:r w:rsidR="00003254" w:rsidRPr="00B95219">
        <w:rPr>
          <w:rFonts w:ascii="NewsGotT" w:hAnsi="NewsGotT"/>
          <w:color w:val="000000" w:themeColor="text1"/>
          <w:lang w:val="pt-PT"/>
        </w:rPr>
        <w:t>histórico</w:t>
      </w:r>
      <w:r w:rsidR="008612D0" w:rsidRPr="00B95219">
        <w:rPr>
          <w:rFonts w:ascii="NewsGotT" w:hAnsi="NewsGotT"/>
          <w:color w:val="000000" w:themeColor="text1"/>
          <w:lang w:val="pt-PT"/>
        </w:rPr>
        <w:t xml:space="preserve"> de abuso de </w:t>
      </w:r>
      <w:r w:rsidR="008612D0" w:rsidRPr="00B95219">
        <w:rPr>
          <w:rFonts w:ascii="NewsGotT" w:hAnsi="NewsGotT"/>
          <w:color w:val="000000" w:themeColor="text1"/>
          <w:sz w:val="23"/>
          <w:szCs w:val="23"/>
          <w:lang w:val="pt-PT"/>
        </w:rPr>
        <w:t>álcool,</w:t>
      </w:r>
      <w:r w:rsidR="00003254" w:rsidRPr="00B95219">
        <w:rPr>
          <w:rFonts w:ascii="NewsGotT" w:hAnsi="NewsGotT"/>
          <w:color w:val="000000" w:themeColor="text1"/>
          <w:sz w:val="23"/>
          <w:szCs w:val="23"/>
          <w:lang w:val="pt-PT"/>
        </w:rPr>
        <w:t xml:space="preserve"> níveis de ureia no sangue,</w:t>
      </w:r>
      <w:r w:rsidR="008612D0" w:rsidRPr="00B95219">
        <w:rPr>
          <w:rFonts w:ascii="NewsGotT" w:hAnsi="NewsGotT"/>
          <w:color w:val="000000" w:themeColor="text1"/>
          <w:sz w:val="23"/>
          <w:szCs w:val="23"/>
          <w:lang w:val="pt-PT"/>
        </w:rPr>
        <w:t xml:space="preserve"> grupo diagnóstico, admissão urgente, tensão arterial média, administração de </w:t>
      </w:r>
      <w:proofErr w:type="spellStart"/>
      <w:r w:rsidR="008612D0" w:rsidRPr="00B95219">
        <w:rPr>
          <w:rFonts w:ascii="NewsGotT" w:hAnsi="NewsGotT"/>
          <w:color w:val="000000" w:themeColor="text1"/>
          <w:sz w:val="23"/>
          <w:szCs w:val="23"/>
          <w:lang w:val="pt-PT"/>
        </w:rPr>
        <w:t>corticosteróides</w:t>
      </w:r>
      <w:proofErr w:type="spellEnd"/>
      <w:r w:rsidR="008612D0" w:rsidRPr="00B95219">
        <w:rPr>
          <w:rFonts w:ascii="NewsGotT" w:hAnsi="NewsGotT"/>
          <w:color w:val="000000" w:themeColor="text1"/>
          <w:sz w:val="23"/>
          <w:szCs w:val="23"/>
          <w:lang w:val="pt-PT"/>
        </w:rPr>
        <w:t>, insuficiência respiratória)</w:t>
      </w:r>
      <w:r w:rsidR="00992E88" w:rsidRPr="00B95219">
        <w:rPr>
          <w:rFonts w:ascii="NewsGotT" w:hAnsi="NewsGotT"/>
          <w:color w:val="000000" w:themeColor="text1"/>
          <w:sz w:val="23"/>
          <w:szCs w:val="23"/>
          <w:lang w:val="pt-PT"/>
        </w:rPr>
        <w:t>. Este estudo surg</w:t>
      </w:r>
      <w:r w:rsidR="00125D90" w:rsidRPr="00B95219">
        <w:rPr>
          <w:rFonts w:ascii="NewsGotT" w:hAnsi="NewsGotT"/>
          <w:color w:val="000000" w:themeColor="text1"/>
          <w:sz w:val="23"/>
          <w:szCs w:val="23"/>
          <w:lang w:val="pt-PT"/>
        </w:rPr>
        <w:t xml:space="preserve">iu </w:t>
      </w:r>
      <w:r w:rsidR="009353F3" w:rsidRPr="00B95219">
        <w:rPr>
          <w:rFonts w:ascii="NewsGotT" w:hAnsi="NewsGotT"/>
          <w:color w:val="000000" w:themeColor="text1"/>
          <w:sz w:val="23"/>
          <w:szCs w:val="23"/>
          <w:lang w:val="pt-PT"/>
        </w:rPr>
        <w:t>como</w:t>
      </w:r>
      <w:r w:rsidR="00125D90" w:rsidRPr="00B95219">
        <w:rPr>
          <w:rFonts w:ascii="NewsGotT" w:hAnsi="NewsGotT"/>
          <w:color w:val="000000" w:themeColor="text1"/>
          <w:sz w:val="23"/>
          <w:szCs w:val="23"/>
          <w:lang w:val="pt-PT"/>
        </w:rPr>
        <w:t xml:space="preserve"> necessidade de colmatar a lacuna do modelo anterior ter a limitação de exigir preditores obtidos durante as primeiras 24 h de admissão na UCI. Pelo que o modelo</w:t>
      </w:r>
      <w:r w:rsidR="00E307C1" w:rsidRPr="00B95219">
        <w:rPr>
          <w:rFonts w:ascii="NewsGotT" w:hAnsi="NewsGotT"/>
          <w:color w:val="000000" w:themeColor="text1"/>
          <w:sz w:val="23"/>
          <w:szCs w:val="23"/>
          <w:lang w:val="pt-PT"/>
        </w:rPr>
        <w:t xml:space="preserve"> </w:t>
      </w:r>
      <w:r w:rsidR="003918F3" w:rsidRPr="00B95219">
        <w:rPr>
          <w:rFonts w:ascii="NewsGotT" w:hAnsi="NewsGotT"/>
          <w:color w:val="000000" w:themeColor="text1"/>
          <w:lang w:val="pt-PT"/>
        </w:rPr>
        <w:t xml:space="preserve">E-PRE-DELIRIC </w:t>
      </w:r>
      <w:r w:rsidR="003918F3" w:rsidRPr="00B95219">
        <w:rPr>
          <w:rFonts w:ascii="NewsGotT" w:hAnsi="NewsGotT"/>
          <w:color w:val="000000" w:themeColor="text1"/>
          <w:sz w:val="23"/>
          <w:szCs w:val="23"/>
          <w:lang w:val="pt-PT"/>
        </w:rPr>
        <w:t>utiliza os</w:t>
      </w:r>
      <w:r w:rsidR="00125D90" w:rsidRPr="00B95219">
        <w:rPr>
          <w:rFonts w:ascii="NewsGotT" w:hAnsi="NewsGotT"/>
          <w:color w:val="000000" w:themeColor="text1"/>
          <w:sz w:val="23"/>
          <w:szCs w:val="23"/>
          <w:lang w:val="pt-PT"/>
        </w:rPr>
        <w:t xml:space="preserve"> dados disponíveis na admissão à UCI para prever o desenvolvimento do </w:t>
      </w:r>
      <w:proofErr w:type="spellStart"/>
      <w:r w:rsidR="00125D90" w:rsidRPr="00B95219">
        <w:rPr>
          <w:rFonts w:ascii="NewsGotT" w:hAnsi="NewsGotT"/>
          <w:i/>
          <w:iCs/>
          <w:color w:val="000000" w:themeColor="text1"/>
          <w:sz w:val="23"/>
          <w:szCs w:val="23"/>
          <w:lang w:val="pt-PT"/>
        </w:rPr>
        <w:t>delirium</w:t>
      </w:r>
      <w:proofErr w:type="spellEnd"/>
      <w:r w:rsidR="00125D90" w:rsidRPr="00B95219">
        <w:rPr>
          <w:rFonts w:ascii="NewsGotT" w:hAnsi="NewsGotT"/>
          <w:color w:val="000000" w:themeColor="text1"/>
          <w:sz w:val="23"/>
          <w:szCs w:val="23"/>
          <w:lang w:val="pt-PT"/>
        </w:rPr>
        <w:t xml:space="preserve"> durante </w:t>
      </w:r>
      <w:r w:rsidR="00E307C1" w:rsidRPr="00B95219">
        <w:rPr>
          <w:rFonts w:ascii="NewsGotT" w:hAnsi="NewsGotT"/>
          <w:color w:val="000000" w:themeColor="text1"/>
          <w:sz w:val="23"/>
          <w:szCs w:val="23"/>
          <w:lang w:val="pt-PT"/>
        </w:rPr>
        <w:t>o tempo de internamento do paciente</w:t>
      </w:r>
      <w:r w:rsidR="005E2F54" w:rsidRPr="00B95219">
        <w:rPr>
          <w:rFonts w:ascii="NewsGotT" w:hAnsi="NewsGotT"/>
          <w:color w:val="000000" w:themeColor="text1"/>
          <w:sz w:val="23"/>
          <w:szCs w:val="23"/>
          <w:lang w:val="pt-PT"/>
        </w:rPr>
        <w:t xml:space="preserve"> </w:t>
      </w:r>
      <w:r w:rsidR="00125D90" w:rsidRPr="00B95219">
        <w:rPr>
          <w:rFonts w:ascii="NewsGotT" w:hAnsi="NewsGotT"/>
          <w:color w:val="000000" w:themeColor="text1"/>
          <w:sz w:val="23"/>
          <w:szCs w:val="23"/>
          <w:lang w:val="pt-PT"/>
        </w:rPr>
        <w:fldChar w:fldCharType="begin" w:fldLock="1"/>
      </w:r>
      <w:r w:rsidR="00363090"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00125D90" w:rsidRPr="00B95219">
        <w:rPr>
          <w:rFonts w:ascii="NewsGotT" w:hAnsi="NewsGotT"/>
          <w:color w:val="000000" w:themeColor="text1"/>
          <w:sz w:val="23"/>
          <w:szCs w:val="23"/>
          <w:lang w:val="pt-PT"/>
        </w:rPr>
        <w:fldChar w:fldCharType="separate"/>
      </w:r>
      <w:r w:rsidR="00125D90" w:rsidRPr="00B95219">
        <w:rPr>
          <w:rFonts w:ascii="NewsGotT" w:hAnsi="NewsGotT"/>
          <w:noProof/>
          <w:color w:val="000000" w:themeColor="text1"/>
          <w:sz w:val="23"/>
          <w:szCs w:val="23"/>
          <w:lang w:val="pt-PT"/>
        </w:rPr>
        <w:t>(Wassenaar et al., 2015)</w:t>
      </w:r>
      <w:r w:rsidR="00125D90" w:rsidRPr="00B95219">
        <w:rPr>
          <w:rFonts w:ascii="NewsGotT" w:hAnsi="NewsGotT"/>
          <w:color w:val="000000" w:themeColor="text1"/>
          <w:sz w:val="23"/>
          <w:szCs w:val="23"/>
          <w:lang w:val="pt-PT"/>
        </w:rPr>
        <w:fldChar w:fldCharType="end"/>
      </w:r>
      <w:r w:rsidR="005E2F54" w:rsidRPr="00B95219">
        <w:rPr>
          <w:rFonts w:ascii="NewsGotT" w:hAnsi="NewsGotT"/>
          <w:color w:val="000000" w:themeColor="text1"/>
          <w:sz w:val="23"/>
          <w:szCs w:val="23"/>
          <w:lang w:val="pt-PT"/>
        </w:rPr>
        <w:t xml:space="preserve">. </w:t>
      </w:r>
    </w:p>
    <w:p w14:paraId="75B55D94" w14:textId="160B0337" w:rsidR="00E525AF" w:rsidRPr="00B95219" w:rsidRDefault="00363090" w:rsidP="00061AE1">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xml:space="preserve">”  no ano de 2017. Este estudo concluiu que o modelo PRE-DELIRIC </w:t>
      </w:r>
      <w:r w:rsidR="00332981" w:rsidRPr="00B95219">
        <w:rPr>
          <w:rFonts w:ascii="NewsGotT" w:hAnsi="NewsGotT"/>
          <w:color w:val="000000" w:themeColor="text1"/>
          <w:sz w:val="23"/>
          <w:szCs w:val="23"/>
          <w:lang w:val="pt-PT"/>
        </w:rPr>
        <w:t>surge como ferramenta mais fiável</w:t>
      </w:r>
      <w:r w:rsidRPr="00B95219">
        <w:rPr>
          <w:rFonts w:ascii="NewsGotT" w:hAnsi="NewsGotT"/>
          <w:color w:val="000000" w:themeColor="text1"/>
          <w:sz w:val="23"/>
          <w:szCs w:val="23"/>
          <w:lang w:val="pt-PT"/>
        </w:rPr>
        <w:t>, no entanto, os médicos da UCI classificaram a ótica do utilizador o E-PRE-DELIRIC como superior ao PRE-DELIRIC. E ainda que em pacientes de baixo risco, a previsão do delírio melhora ainda mais após uma atualização com o modelo PRE-DELIRIC após 24 h</w:t>
      </w:r>
      <w:r w:rsidR="004C724D" w:rsidRPr="00B9521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fldChar w:fldCharType="begin" w:fldLock="1"/>
      </w:r>
      <w:r w:rsidR="0022057B"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004C724D" w:rsidRPr="00B95219">
        <w:rPr>
          <w:rFonts w:ascii="NewsGotT" w:hAnsi="NewsGotT"/>
          <w:color w:val="000000" w:themeColor="text1"/>
          <w:sz w:val="23"/>
          <w:szCs w:val="23"/>
          <w:lang w:val="pt-PT"/>
        </w:rPr>
        <w:t xml:space="preserve">. </w:t>
      </w:r>
    </w:p>
    <w:p w14:paraId="7DC7C5BF" w14:textId="4918D186" w:rsidR="008612D0" w:rsidRDefault="00B15540" w:rsidP="00753B8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w:t>
      </w:r>
      <w:r w:rsidR="00C64268" w:rsidRPr="00B95219">
        <w:rPr>
          <w:rFonts w:ascii="NewsGotT" w:hAnsi="NewsGotT"/>
          <w:color w:val="000000" w:themeColor="text1"/>
          <w:sz w:val="23"/>
          <w:szCs w:val="23"/>
          <w:lang w:val="pt-PT"/>
        </w:rPr>
        <w:t xml:space="preserve">que </w:t>
      </w:r>
      <w:r w:rsidRPr="00B95219">
        <w:rPr>
          <w:rFonts w:ascii="NewsGotT" w:hAnsi="NewsGotT"/>
          <w:color w:val="000000" w:themeColor="text1"/>
          <w:sz w:val="23"/>
          <w:szCs w:val="23"/>
          <w:lang w:val="pt-PT"/>
        </w:rPr>
        <w:t xml:space="preserve">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w:t>
      </w:r>
      <w:r w:rsidR="00C64268" w:rsidRPr="00B95219">
        <w:rPr>
          <w:rFonts w:ascii="NewsGotT" w:hAnsi="NewsGotT"/>
          <w:color w:val="000000" w:themeColor="text1"/>
          <w:sz w:val="23"/>
          <w:szCs w:val="23"/>
          <w:lang w:val="pt-PT"/>
        </w:rPr>
        <w:t xml:space="preserve">. A redução da sua incidência numa UCI deve ser considerada como um indicador de qualidade na prestação de serviços de saúde, </w:t>
      </w:r>
      <w:r w:rsidR="00213C31">
        <w:rPr>
          <w:rFonts w:ascii="NewsGotT" w:hAnsi="NewsGotT"/>
          <w:color w:val="000000" w:themeColor="text1"/>
          <w:sz w:val="23"/>
          <w:szCs w:val="23"/>
          <w:lang w:val="pt-PT"/>
        </w:rPr>
        <w:t>sendo um indicador de uma melhoria d</w:t>
      </w:r>
      <w:r w:rsidR="00D04B4C" w:rsidRPr="00B95219">
        <w:rPr>
          <w:rFonts w:ascii="NewsGotT" w:hAnsi="NewsGotT"/>
          <w:color w:val="000000" w:themeColor="text1"/>
          <w:sz w:val="23"/>
          <w:szCs w:val="23"/>
          <w:lang w:val="pt-PT"/>
        </w:rPr>
        <w:t>a</w:t>
      </w:r>
      <w:r w:rsidR="00C64268" w:rsidRPr="00B95219">
        <w:rPr>
          <w:rFonts w:ascii="NewsGotT" w:hAnsi="NewsGotT"/>
          <w:color w:val="000000" w:themeColor="text1"/>
          <w:sz w:val="23"/>
          <w:szCs w:val="23"/>
          <w:lang w:val="pt-PT"/>
        </w:rPr>
        <w:t xml:space="preserve"> qualidade de vida dos pacientes. </w:t>
      </w:r>
    </w:p>
    <w:p w14:paraId="582AED33" w14:textId="3F7C5D0E" w:rsidR="00C12D76" w:rsidRDefault="00C12D76" w:rsidP="00753B8C">
      <w:pPr>
        <w:spacing w:line="360" w:lineRule="auto"/>
        <w:ind w:firstLine="709"/>
        <w:jc w:val="both"/>
        <w:rPr>
          <w:rFonts w:ascii="NewsGotT" w:hAnsi="NewsGotT"/>
          <w:color w:val="000000" w:themeColor="text1"/>
          <w:sz w:val="23"/>
          <w:szCs w:val="23"/>
          <w:lang w:val="pt-PT"/>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1" w:name="_Toc72425631"/>
      <w:proofErr w:type="spellStart"/>
      <w:r>
        <w:rPr>
          <w:lang w:val="pt-PT"/>
        </w:rPr>
        <w:t>Machine</w:t>
      </w:r>
      <w:proofErr w:type="spellEnd"/>
      <w:r>
        <w:rPr>
          <w:lang w:val="pt-PT"/>
        </w:rPr>
        <w:t xml:space="preserve"> </w:t>
      </w:r>
      <w:proofErr w:type="spellStart"/>
      <w:r>
        <w:rPr>
          <w:lang w:val="pt-PT"/>
        </w:rPr>
        <w:t>Learning</w:t>
      </w:r>
      <w:bookmarkEnd w:id="21"/>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lastRenderedPageBreak/>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aprendizagem supervisionada; aprendizagem por reforço; aprendizagem não 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2" w:name="_Toc72425632"/>
      <w:r>
        <w:rPr>
          <w:rFonts w:ascii="NewsGotT" w:hAnsi="NewsGotT"/>
          <w:b w:val="0"/>
          <w:bCs/>
          <w:lang w:val="pt-PT"/>
        </w:rPr>
        <w:t>Aprendizagem supervisionada</w:t>
      </w:r>
      <w:bookmarkEnd w:id="22"/>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3" w:name="_Toc72425633"/>
      <w:bookmarkStart w:id="24" w:name="_Toc71217757"/>
      <w:r>
        <w:rPr>
          <w:rFonts w:ascii="NewsGotT" w:hAnsi="NewsGotT"/>
          <w:lang w:val="pt-PT"/>
        </w:rPr>
        <w:t>Regressão Logística</w:t>
      </w:r>
      <w:bookmarkEnd w:id="23"/>
      <w:r>
        <w:rPr>
          <w:rFonts w:ascii="NewsGotT" w:hAnsi="NewsGotT"/>
          <w:lang w:val="pt-PT"/>
        </w:rPr>
        <w:t xml:space="preserve"> </w:t>
      </w:r>
      <w:bookmarkEnd w:id="24"/>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w:t>
      </w:r>
      <w:r w:rsidRPr="00B95219">
        <w:rPr>
          <w:rFonts w:ascii="NewsGotT" w:hAnsi="NewsGotT"/>
          <w:lang w:val="pt-PT"/>
        </w:rPr>
        <w:lastRenderedPageBreak/>
        <w:t xml:space="preserve">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5"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5"/>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Pr="00B95219">
        <w:rPr>
          <w:rFonts w:ascii="NewsGotT" w:hAnsi="NewsGotT"/>
          <w:lang w:val="pt-PT"/>
        </w:rPr>
        <w:t xml:space="preserve">  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w:t>
      </w:r>
      <w:r w:rsidRPr="00B95219">
        <w:rPr>
          <w:rFonts w:ascii="NewsGotT" w:hAnsi="NewsGotT"/>
          <w:lang w:val="pt-PT"/>
        </w:rPr>
        <w:lastRenderedPageBreak/>
        <w:t xml:space="preserve">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w:t>
      </w:r>
      <w:r w:rsidRPr="00B95219">
        <w:rPr>
          <w:rFonts w:ascii="NewsGotT" w:hAnsi="NewsGotT"/>
          <w:lang w:val="pt-PT"/>
        </w:rPr>
        <w:lastRenderedPageBreak/>
        <w:t xml:space="preserve">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6" w:name="_Toc72425634"/>
      <w:r>
        <w:rPr>
          <w:rFonts w:ascii="NewsGotT" w:hAnsi="NewsGotT"/>
          <w:lang w:val="pt-PT"/>
        </w:rPr>
        <w:t>Árvores de decisão</w:t>
      </w:r>
      <w:bookmarkEnd w:id="26"/>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w:t>
      </w:r>
      <w:r w:rsidRPr="00B95219">
        <w:rPr>
          <w:rFonts w:ascii="NewsGotT" w:hAnsi="NewsGotT"/>
          <w:lang w:val="pt-PT"/>
        </w:rPr>
        <w:lastRenderedPageBreak/>
        <w:t>baseados no modelo de árvore, pelo que, um dos primeiros algoritmos a ser desenvolvido foi o ID3 (</w:t>
      </w:r>
      <w:proofErr w:type="spellStart"/>
      <w:r w:rsidRPr="00B95219">
        <w:rPr>
          <w:rFonts w:ascii="NewsGotT" w:hAnsi="NewsGotT"/>
          <w:i/>
          <w:iCs/>
          <w:lang w:val="pt-PT"/>
        </w:rPr>
        <w:t>Iterative</w:t>
      </w:r>
      <w:proofErr w:type="spellEnd"/>
      <w:r w:rsidRPr="00B95219">
        <w:rPr>
          <w:rFonts w:ascii="NewsGotT" w:hAnsi="NewsGotT"/>
          <w:i/>
          <w:iCs/>
          <w:lang w:val="pt-PT"/>
        </w:rPr>
        <w:t xml:space="preserve"> </w:t>
      </w:r>
      <w:proofErr w:type="spellStart"/>
      <w:r w:rsidRPr="00B95219">
        <w:rPr>
          <w:rFonts w:ascii="NewsGotT" w:hAnsi="NewsGotT"/>
          <w:i/>
          <w:iCs/>
          <w:lang w:val="pt-PT"/>
        </w:rPr>
        <w:t>Dichotomiser</w:t>
      </w:r>
      <w:proofErr w:type="spellEnd"/>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(construção </w:t>
      </w:r>
      <w:r w:rsidRPr="00B95219">
        <w:rPr>
          <w:rFonts w:ascii="NewsGotT" w:hAnsi="NewsGotT"/>
          <w:i/>
          <w:iCs/>
          <w:lang w:val="pt-PT"/>
        </w:rPr>
        <w:t>top-</w:t>
      </w:r>
      <w:proofErr w:type="spellStart"/>
      <w:r w:rsidRPr="00B95219">
        <w:rPr>
          <w:rFonts w:ascii="NewsGotT" w:hAnsi="NewsGotT"/>
          <w:i/>
          <w:iCs/>
          <w:lang w:val="pt-PT"/>
        </w:rPr>
        <w:t>down</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lastRenderedPageBreak/>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7" w:name="_Toc72425635"/>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7"/>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28" w:name="_Toc72425636"/>
      <w:r>
        <w:rPr>
          <w:rFonts w:ascii="NewsGotT" w:hAnsi="NewsGotT"/>
          <w:lang w:val="pt-PT"/>
        </w:rPr>
        <w:lastRenderedPageBreak/>
        <w:t>Máquina Vetorial de Apoio</w:t>
      </w:r>
      <w:bookmarkEnd w:id="28"/>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29" w:name="_Toc72425637"/>
      <w:r>
        <w:rPr>
          <w:rFonts w:ascii="NewsGotT" w:hAnsi="NewsGotT"/>
          <w:lang w:val="pt-PT"/>
        </w:rPr>
        <w:t>K vizinhos mais próximos</w:t>
      </w:r>
      <w:bookmarkEnd w:id="29"/>
      <w:r>
        <w:rPr>
          <w:rFonts w:ascii="NewsGotT" w:hAnsi="NewsGotT"/>
          <w:lang w:val="pt-PT"/>
        </w:rPr>
        <w:t xml:space="preserve"> </w:t>
      </w:r>
    </w:p>
    <w:p w14:paraId="6BD69B69" w14:textId="77777777" w:rsidR="007F2F65" w:rsidRPr="007F2F65" w:rsidRDefault="007F2F65" w:rsidP="007F2F65">
      <w:pPr>
        <w:rPr>
          <w:lang w:val="pt-PT"/>
        </w:rPr>
      </w:pPr>
    </w:p>
    <w:p w14:paraId="751FB804" w14:textId="22DDC5D9" w:rsidR="007F2F65" w:rsidRDefault="007F2F65" w:rsidP="007F2F65">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1042A90D" w14:textId="36E01184" w:rsidR="00616268" w:rsidRDefault="00616268" w:rsidP="00616268">
      <w:pPr>
        <w:spacing w:line="360" w:lineRule="auto"/>
        <w:jc w:val="both"/>
        <w:rPr>
          <w:rFonts w:ascii="NewsGotT" w:hAnsi="NewsGotT"/>
          <w:lang w:val="pt-PT"/>
        </w:rPr>
      </w:pPr>
    </w:p>
    <w:p w14:paraId="4D0CCB32" w14:textId="7EDC199F" w:rsidR="007F2F65" w:rsidRDefault="007F2F65" w:rsidP="00616268">
      <w:pPr>
        <w:spacing w:line="360" w:lineRule="auto"/>
        <w:jc w:val="both"/>
        <w:rPr>
          <w:rFonts w:ascii="NewsGotT" w:hAnsi="NewsGotT"/>
          <w:lang w:val="pt-PT"/>
        </w:rPr>
      </w:pPr>
    </w:p>
    <w:p w14:paraId="2FFDD3E9" w14:textId="627ACC77" w:rsidR="007F2F65" w:rsidRDefault="007F2F65" w:rsidP="007F2F65">
      <w:pPr>
        <w:pStyle w:val="Heading3"/>
        <w:spacing w:line="360" w:lineRule="auto"/>
        <w:jc w:val="both"/>
        <w:rPr>
          <w:rFonts w:ascii="NewsGotT" w:hAnsi="NewsGotT"/>
          <w:lang w:val="pt-PT"/>
        </w:rPr>
      </w:pPr>
      <w:bookmarkStart w:id="30" w:name="_Toc72425638"/>
      <w:r w:rsidRPr="00D530C5">
        <w:rPr>
          <w:rFonts w:ascii="NewsGotT" w:hAnsi="NewsGotT"/>
          <w:i/>
          <w:iCs/>
          <w:lang w:val="pt-PT"/>
        </w:rPr>
        <w:lastRenderedPageBreak/>
        <w:t>Artificial Neural Network</w:t>
      </w:r>
      <w:r>
        <w:rPr>
          <w:rFonts w:ascii="NewsGotT" w:hAnsi="NewsGotT"/>
          <w:lang w:val="pt-PT"/>
        </w:rPr>
        <w:t xml:space="preserve"> (ANN)</w:t>
      </w:r>
      <w:bookmarkEnd w:id="30"/>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w:t>
      </w:r>
      <w:r w:rsidRPr="00B95219">
        <w:rPr>
          <w:rFonts w:ascii="NewsGotT" w:hAnsi="NewsGotT"/>
          <w:lang w:val="pt-PT"/>
        </w:rPr>
        <w:lastRenderedPageBreak/>
        <w:t xml:space="preserve">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7B3D8308" w:rsidR="00616268" w:rsidRPr="00B95219" w:rsidRDefault="00616268" w:rsidP="00616268">
      <w:pPr>
        <w:pStyle w:val="Caption"/>
        <w:jc w:val="both"/>
        <w:rPr>
          <w:rFonts w:ascii="NewsGotT" w:hAnsi="NewsGotT"/>
          <w:lang w:val="pt-BR"/>
        </w:rPr>
      </w:pPr>
      <w:bookmarkStart w:id="31" w:name="_Ref69810760"/>
      <w:bookmarkStart w:id="32"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1"/>
      <w:r w:rsidRPr="00B95219">
        <w:rPr>
          <w:rFonts w:ascii="NewsGotT" w:hAnsi="NewsGotT"/>
          <w:lang w:val="pt-BR"/>
        </w:rPr>
        <w:t xml:space="preserve"> Funcionamento do neurónio artificial</w:t>
      </w:r>
      <w:bookmarkEnd w:id="32"/>
      <w:r w:rsidR="0057130A">
        <w:rPr>
          <w:rFonts w:ascii="NewsGotT" w:hAnsi="NewsGotT"/>
          <w:lang w:val="pt-BR"/>
        </w:rPr>
        <w:t xml:space="preserve"> </w:t>
      </w:r>
      <w:r w:rsidR="00F22A9E">
        <w:rPr>
          <w:rFonts w:ascii="NewsGotT" w:hAnsi="NewsGotT"/>
          <w:lang w:val="pt-BR"/>
        </w:rPr>
        <w:fldChar w:fldCharType="begin" w:fldLock="1"/>
      </w:r>
      <w:r w:rsidR="00F22A9E">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571EFCB8"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5AD2100F" w14:textId="77777777" w:rsidR="00616268" w:rsidRPr="00B95219" w:rsidRDefault="00616268" w:rsidP="00616268">
      <w:pPr>
        <w:pStyle w:val="Heading3"/>
        <w:numPr>
          <w:ilvl w:val="0"/>
          <w:numId w:val="0"/>
        </w:numPr>
        <w:spacing w:line="360" w:lineRule="auto"/>
        <w:jc w:val="both"/>
        <w:rPr>
          <w:rFonts w:ascii="NewsGotT" w:hAnsi="NewsGotT"/>
          <w:b/>
          <w:bCs/>
          <w:lang w:val="pt-PT"/>
        </w:rPr>
      </w:pPr>
    </w:p>
    <w:p w14:paraId="47BEFAE5" w14:textId="77777777" w:rsidR="00616268" w:rsidRDefault="00616268" w:rsidP="00616268">
      <w:pPr>
        <w:pStyle w:val="Heading3"/>
        <w:numPr>
          <w:ilvl w:val="0"/>
          <w:numId w:val="0"/>
        </w:numPr>
        <w:spacing w:line="360" w:lineRule="auto"/>
        <w:jc w:val="both"/>
        <w:rPr>
          <w:rFonts w:ascii="NewsGotT" w:hAnsi="NewsGotT"/>
          <w:b/>
          <w:bCs/>
          <w:lang w:val="pt-PT"/>
        </w:rPr>
      </w:pP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3" w:name="_Toc72425639"/>
      <w:r>
        <w:rPr>
          <w:rFonts w:ascii="NewsGotT" w:hAnsi="NewsGotT"/>
          <w:b w:val="0"/>
          <w:bCs/>
          <w:lang w:val="pt-PT"/>
        </w:rPr>
        <w:t>Aprendizagem Não-Supervisionada</w:t>
      </w:r>
      <w:bookmarkEnd w:id="33"/>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4" w:name="_Toc72425640"/>
      <w:proofErr w:type="spellStart"/>
      <w:r w:rsidRPr="00487688">
        <w:rPr>
          <w:rFonts w:ascii="NewsGotT" w:hAnsi="NewsGotT"/>
          <w:i/>
          <w:iCs/>
          <w:lang w:val="pt-PT"/>
        </w:rPr>
        <w:t>Clustering</w:t>
      </w:r>
      <w:bookmarkEnd w:id="34"/>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5" w:name="_Toc72425641"/>
      <w:r>
        <w:rPr>
          <w:rFonts w:ascii="NewsGotT" w:hAnsi="NewsGotT"/>
          <w:i/>
          <w:iCs/>
          <w:lang w:val="pt-PT"/>
        </w:rPr>
        <w:t>K-</w:t>
      </w:r>
      <w:proofErr w:type="spellStart"/>
      <w:r>
        <w:rPr>
          <w:rFonts w:ascii="NewsGotT" w:hAnsi="NewsGotT"/>
          <w:i/>
          <w:iCs/>
          <w:lang w:val="pt-PT"/>
        </w:rPr>
        <w:t>Means</w:t>
      </w:r>
      <w:bookmarkEnd w:id="35"/>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6" w:name="_Toc72425642"/>
      <w:r>
        <w:rPr>
          <w:rFonts w:ascii="NewsGotT" w:hAnsi="NewsGotT"/>
          <w:b w:val="0"/>
          <w:bCs/>
          <w:lang w:val="pt-PT"/>
        </w:rPr>
        <w:t>Aprendizagem por Reforço</w:t>
      </w:r>
      <w:bookmarkEnd w:id="36"/>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w:t>
      </w:r>
      <w:r w:rsidRPr="00B95219">
        <w:rPr>
          <w:rFonts w:ascii="NewsGotT" w:hAnsi="NewsGotT"/>
          <w:lang w:val="pt-PT"/>
        </w:rPr>
        <w:lastRenderedPageBreak/>
        <w:t xml:space="preserve">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7" w:name="_Ref70517893"/>
      <w:bookmarkStart w:id="38"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7"/>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38"/>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33F89E29"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3BAA5B00" w14:textId="77777777" w:rsidR="00CF0D35" w:rsidRPr="00B95219" w:rsidRDefault="00CF0D35" w:rsidP="00753B8C">
      <w:pPr>
        <w:spacing w:line="360" w:lineRule="auto"/>
        <w:jc w:val="both"/>
        <w:rPr>
          <w:rFonts w:ascii="NewsGotT" w:hAnsi="NewsGotT"/>
          <w:lang w:val="pt-PT"/>
        </w:rPr>
      </w:pPr>
    </w:p>
    <w:p w14:paraId="59185C1F" w14:textId="77777777" w:rsidR="00CF0D35" w:rsidRPr="00B95219" w:rsidRDefault="00CF0D35" w:rsidP="00753B8C">
      <w:pPr>
        <w:spacing w:line="360" w:lineRule="auto"/>
        <w:jc w:val="both"/>
        <w:rPr>
          <w:rFonts w:ascii="NewsGotT" w:hAnsi="NewsGotT"/>
          <w:lang w:val="pt-PT"/>
        </w:rPr>
      </w:pPr>
    </w:p>
    <w:p w14:paraId="20AAAF95" w14:textId="77777777" w:rsidR="00CF0D35" w:rsidRPr="00B95219" w:rsidRDefault="00CF0D35" w:rsidP="00753B8C">
      <w:pPr>
        <w:spacing w:line="360" w:lineRule="auto"/>
        <w:jc w:val="both"/>
        <w:rPr>
          <w:rFonts w:ascii="NewsGotT" w:hAnsi="NewsGotT"/>
          <w:lang w:val="pt-PT"/>
        </w:rPr>
      </w:pPr>
    </w:p>
    <w:p w14:paraId="63FB7F88" w14:textId="77777777" w:rsidR="00CF0D35" w:rsidRPr="00B95219" w:rsidRDefault="00CF0D35" w:rsidP="00753B8C">
      <w:pPr>
        <w:spacing w:line="360" w:lineRule="auto"/>
        <w:jc w:val="both"/>
        <w:rPr>
          <w:rFonts w:ascii="NewsGotT" w:hAnsi="NewsGotT"/>
          <w:lang w:val="pt-PT"/>
        </w:rPr>
      </w:pPr>
    </w:p>
    <w:p w14:paraId="54BC9631" w14:textId="77777777" w:rsidR="00CF0D35" w:rsidRPr="00B95219" w:rsidRDefault="00CF0D35" w:rsidP="00753B8C">
      <w:pPr>
        <w:spacing w:line="360" w:lineRule="auto"/>
        <w:jc w:val="both"/>
        <w:rPr>
          <w:rFonts w:ascii="NewsGotT" w:hAnsi="NewsGotT"/>
          <w:lang w:val="pt-PT"/>
        </w:rPr>
      </w:pPr>
    </w:p>
    <w:p w14:paraId="21C9C7A0" w14:textId="77777777" w:rsidR="00CF0D35" w:rsidRPr="00B95219" w:rsidRDefault="00CF0D35" w:rsidP="00753B8C">
      <w:pPr>
        <w:spacing w:line="360" w:lineRule="auto"/>
        <w:jc w:val="both"/>
        <w:rPr>
          <w:rFonts w:ascii="NewsGotT" w:hAnsi="NewsGotT"/>
          <w:lang w:val="pt-PT"/>
        </w:rPr>
      </w:pPr>
    </w:p>
    <w:p w14:paraId="64EC960B" w14:textId="77777777" w:rsidR="00CF0D35" w:rsidRPr="00B95219" w:rsidRDefault="00CF0D35" w:rsidP="00753B8C">
      <w:pPr>
        <w:spacing w:line="360" w:lineRule="auto"/>
        <w:jc w:val="both"/>
        <w:rPr>
          <w:rFonts w:ascii="NewsGotT" w:hAnsi="NewsGotT"/>
          <w:lang w:val="pt-PT"/>
        </w:rPr>
      </w:pP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7D390193" w14:textId="3DBC7F28" w:rsidR="00CB7701" w:rsidRPr="00B95219" w:rsidRDefault="00CB7701" w:rsidP="00CB7701">
      <w:pPr>
        <w:pStyle w:val="Heading1"/>
        <w:tabs>
          <w:tab w:val="clear" w:pos="680"/>
          <w:tab w:val="num" w:pos="567"/>
        </w:tabs>
        <w:spacing w:line="360" w:lineRule="auto"/>
        <w:ind w:hanging="720"/>
        <w:jc w:val="both"/>
        <w:rPr>
          <w:lang w:val="pt-PT"/>
        </w:rPr>
      </w:pPr>
      <w:bookmarkStart w:id="39" w:name="_Toc72425643"/>
      <w:proofErr w:type="spellStart"/>
      <w:r>
        <w:rPr>
          <w:lang w:val="pt-PT"/>
        </w:rPr>
        <w:t>Delirium</w:t>
      </w:r>
      <w:bookmarkEnd w:id="39"/>
      <w:proofErr w:type="spellEnd"/>
      <w:r>
        <w:rPr>
          <w:lang w:val="pt-PT"/>
        </w:rPr>
        <w:t xml:space="preserve"> </w:t>
      </w:r>
    </w:p>
    <w:p w14:paraId="321A2CF2" w14:textId="77777777" w:rsidR="00CF0D35" w:rsidRPr="00B95219" w:rsidRDefault="00CF0D35" w:rsidP="00753B8C">
      <w:pPr>
        <w:spacing w:line="360" w:lineRule="auto"/>
        <w:jc w:val="both"/>
        <w:rPr>
          <w:rFonts w:ascii="NewsGotT" w:hAnsi="NewsGotT"/>
          <w:lang w:val="pt-PT"/>
        </w:rPr>
      </w:pP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0" w:name="_Toc72425644"/>
      <w:r>
        <w:rPr>
          <w:rFonts w:ascii="NewsGotT" w:hAnsi="NewsGotT"/>
          <w:b w:val="0"/>
          <w:bCs/>
          <w:lang w:val="pt-PT"/>
        </w:rPr>
        <w:t>Fatores predisponentes</w:t>
      </w:r>
      <w:bookmarkEnd w:id="40"/>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7777777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Pr="00B95219">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61FDEDD" w14:textId="523A6844" w:rsidR="00CB7701" w:rsidRDefault="00CB7701" w:rsidP="00CB7701">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 xml:space="preserve">. </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1" w:name="_Toc72425645"/>
      <w:r>
        <w:rPr>
          <w:rFonts w:ascii="NewsGotT" w:hAnsi="NewsGotT"/>
          <w:b w:val="0"/>
          <w:bCs/>
          <w:lang w:val="pt-PT"/>
        </w:rPr>
        <w:t>Fatores precipitantes</w:t>
      </w:r>
      <w:bookmarkEnd w:id="41"/>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04743CDC" w14:textId="77777777" w:rsidR="00CB7701" w:rsidRPr="00B95219" w:rsidRDefault="00CB7701" w:rsidP="00CB7701">
      <w:pPr>
        <w:spacing w:line="360" w:lineRule="auto"/>
        <w:ind w:firstLine="709"/>
        <w:jc w:val="both"/>
        <w:rPr>
          <w:rFonts w:ascii="NewsGotT" w:hAnsi="NewsGotT"/>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M.J.","non-dropping-particle":"","parse-names":false,"suffix":""},{"dropping-particle":"","family":"Slooter","given":"Arjen J.C.","non-dropping-particle":"","parse-names":false,"suffix":""},{"dropping-particle":"","family":"Ely","given":"E. Wesley","non-dropping-particle":"","parse-names":false,"suffix":""}],"container-title":"Nature Reviews Disease Primers","id":"ITEM-1","issue":"1","issued":{"date-parts":[["2020"]]},"note":"Revisão bibliográfica sobre delirium --&amp;gt; 1Q","title":"Delirium","type":"article-journal","volume":"6"},"uris":["http://www.mendeley.com/documents/?uuid=aa4103c8-6254-43cd-9633-e7819df5c36c"]},{"id":"ITEM-2","itemData":{"DOI":"10.1016/S0140-6736(13)60688-1","ISSN":"1474547X","PMID":"23992774","abstract":"Delirium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w:instrText>
      </w:r>
      <w:r w:rsidRPr="00B95219">
        <w:rPr>
          <w:rFonts w:ascii="NewsGotT" w:hAnsi="NewsGotT"/>
        </w:rPr>
        <w:instrText>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 xml:space="preserve">Para além destes assinalam-se </w:t>
      </w:r>
      <w:r w:rsidRPr="00B95219">
        <w:rPr>
          <w:rFonts w:ascii="NewsGotT" w:hAnsi="NewsGotT"/>
          <w:sz w:val="23"/>
          <w:szCs w:val="23"/>
          <w:lang w:val="pt-PT"/>
        </w:rPr>
        <w:t xml:space="preserve">o uso de medicação </w:t>
      </w:r>
      <w:r w:rsidRPr="00B95219">
        <w:rPr>
          <w:rFonts w:ascii="NewsGotT" w:hAnsi="NewsGotT"/>
          <w:sz w:val="23"/>
          <w:szCs w:val="23"/>
          <w:lang w:val="pt-PT"/>
        </w:rPr>
        <w:lastRenderedPageBreak/>
        <w:t xml:space="preserve">psicoativa, imobilização física, algaliação ou alterações eletrolíticas, como a </w:t>
      </w: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Pr="00B95219">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p>
    <w:p w14:paraId="7A4F8495"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heterógenia,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delírio 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Na </w:t>
      </w:r>
      <w:r w:rsidRPr="00B95219">
        <w:rPr>
          <w:rFonts w:ascii="NewsGotT" w:hAnsi="NewsGotT"/>
          <w:lang w:val="pt-PT"/>
        </w:rPr>
        <w:fldChar w:fldCharType="begin"/>
      </w:r>
      <w:r w:rsidRPr="00B95219">
        <w:rPr>
          <w:rFonts w:ascii="NewsGotT" w:hAnsi="NewsGotT"/>
          <w:lang w:val="pt-PT"/>
        </w:rPr>
        <w:instrText xml:space="preserve"> REF _Ref68690485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77777777"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Pr="00B95219">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77777777" w:rsidR="00CB7701" w:rsidRPr="00B95219" w:rsidRDefault="00CB7701" w:rsidP="00CB7701">
      <w:pPr>
        <w:pStyle w:val="Caption"/>
        <w:keepNext/>
        <w:spacing w:line="360" w:lineRule="auto"/>
        <w:jc w:val="both"/>
        <w:rPr>
          <w:rFonts w:ascii="NewsGotT" w:hAnsi="NewsGotT"/>
          <w:lang w:val="pt-PT"/>
        </w:rPr>
      </w:pPr>
      <w:bookmarkStart w:id="42"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Pr="00B95219">
        <w:rPr>
          <w:rFonts w:ascii="NewsGotT" w:hAnsi="NewsGotT"/>
          <w:i w:val="0"/>
          <w:noProof/>
          <w:lang w:val="pt-PT"/>
        </w:rPr>
        <w:t>1</w:t>
      </w:r>
      <w:r w:rsidRPr="00B95219">
        <w:rPr>
          <w:rFonts w:ascii="NewsGotT" w:hAnsi="NewsGotT"/>
          <w:i w:val="0"/>
          <w:noProof/>
          <w:lang w:val="pt-PT"/>
        </w:rPr>
        <w:fldChar w:fldCharType="end"/>
      </w:r>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2"/>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87688"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87688"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87688"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87688"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87688"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87688"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87688"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lastRenderedPageBreak/>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87688"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87688"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87688"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87688"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87688"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CB7701" w:rsidRPr="00487688"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proofErr w:type="spellStart"/>
            <w:r w:rsidRPr="00B95219">
              <w:rPr>
                <w:rFonts w:ascii="NewsGotT" w:hAnsi="NewsGotT"/>
                <w:sz w:val="23"/>
                <w:szCs w:val="23"/>
                <w:lang w:val="pt-PT"/>
              </w:rPr>
              <w:t>infecciosas</w:t>
            </w:r>
            <w:proofErr w:type="spellEnd"/>
            <w:r w:rsidRPr="00B95219">
              <w:rPr>
                <w:rFonts w:ascii="NewsGotT" w:hAnsi="NewsGotT"/>
                <w:sz w:val="23"/>
                <w:szCs w:val="23"/>
                <w:lang w:val="pt-PT"/>
              </w:rPr>
              <w:t xml:space="preserve"> sistémicas</w:t>
            </w:r>
          </w:p>
        </w:tc>
      </w:tr>
      <w:tr w:rsidR="00CB7701" w:rsidRPr="00487688"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87688"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87688"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87688"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87688"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87688"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F22A9E"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87688"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Apreensões (</w:t>
            </w:r>
            <w:proofErr w:type="spellStart"/>
            <w:r w:rsidRPr="00B95219">
              <w:rPr>
                <w:rFonts w:ascii="NewsGotT" w:hAnsi="NewsGotT"/>
                <w:sz w:val="23"/>
                <w:szCs w:val="23"/>
                <w:lang w:val="pt-PT"/>
              </w:rPr>
              <w:t>seizures</w:t>
            </w:r>
            <w:proofErr w:type="spellEnd"/>
            <w:r w:rsidRPr="00B95219">
              <w:rPr>
                <w:rFonts w:ascii="NewsGotT" w:hAnsi="NewsGotT"/>
                <w:sz w:val="23"/>
                <w:szCs w:val="23"/>
                <w:lang w:val="pt-PT"/>
              </w:rPr>
              <w:t>)</w:t>
            </w:r>
          </w:p>
        </w:tc>
      </w:tr>
      <w:tr w:rsidR="00CB7701" w:rsidRPr="00487688"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87688"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87688"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77777777"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Pr="00251D9A">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5BEEC2B" w14:textId="3C7D6304" w:rsidR="00CB7701" w:rsidRPr="00CB7701" w:rsidRDefault="00CB7701" w:rsidP="00CB7701">
      <w:pPr>
        <w:pStyle w:val="Heading2"/>
        <w:spacing w:line="360" w:lineRule="auto"/>
        <w:jc w:val="both"/>
        <w:rPr>
          <w:rFonts w:ascii="NewsGotT" w:hAnsi="NewsGotT"/>
          <w:b w:val="0"/>
          <w:bCs/>
          <w:lang w:val="pt-PT"/>
        </w:rPr>
      </w:pPr>
      <w:bookmarkStart w:id="43" w:name="_Toc72425646"/>
      <w:r>
        <w:rPr>
          <w:rFonts w:ascii="NewsGotT" w:hAnsi="NewsGotT"/>
          <w:b w:val="0"/>
          <w:bCs/>
          <w:lang w:val="pt-PT"/>
        </w:rPr>
        <w:t>Fisiopatologia</w:t>
      </w:r>
      <w:bookmarkEnd w:id="43"/>
      <w:r>
        <w:rPr>
          <w:rFonts w:ascii="NewsGotT" w:hAnsi="NewsGotT"/>
          <w:b w:val="0"/>
          <w:bCs/>
          <w:lang w:val="pt-PT"/>
        </w:rPr>
        <w:t xml:space="preserve"> </w:t>
      </w:r>
    </w:p>
    <w:p w14:paraId="57D84900" w14:textId="77777777" w:rsidR="00CB7701" w:rsidRPr="00B95219" w:rsidRDefault="00CB7701" w:rsidP="00CB7701">
      <w:pPr>
        <w:spacing w:line="360" w:lineRule="auto"/>
        <w:jc w:val="both"/>
        <w:rPr>
          <w:rFonts w:ascii="NewsGotT" w:hAnsi="NewsGotT"/>
          <w:lang w:val="pt-PT"/>
        </w:rPr>
      </w:pPr>
    </w:p>
    <w:p w14:paraId="1F757A1D"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Pessoas idosas são mais suscetíveis a desenvolverem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 do que indivíduos jovens </w:t>
      </w:r>
      <w:r w:rsidRPr="00B95219">
        <w:rPr>
          <w:rFonts w:ascii="NewsGotT" w:hAnsi="NewsGotT"/>
          <w:lang w:val="pt-PT"/>
        </w:rPr>
        <w:fldChar w:fldCharType="begin" w:fldLock="1"/>
      </w:r>
      <w:r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&amp; Charpentier, 1996; Martins &amp; Fernandes, 2012)</w:t>
      </w:r>
      <w:r w:rsidRPr="00B95219">
        <w:rPr>
          <w:rFonts w:ascii="NewsGotT" w:hAnsi="NewsGotT"/>
          <w:lang w:val="pt-PT"/>
        </w:rPr>
        <w:fldChar w:fldCharType="end"/>
      </w:r>
      <w:r w:rsidRPr="00B95219">
        <w:rPr>
          <w:rFonts w:ascii="NewsGotT" w:hAnsi="NewsGotT"/>
          <w:lang w:val="pt-PT"/>
        </w:rPr>
        <w:t xml:space="preserve">. Com o envelhecimento, há uma redução </w:t>
      </w:r>
      <w:r w:rsidRPr="00B95219">
        <w:rPr>
          <w:rFonts w:ascii="NewsGotT" w:hAnsi="NewsGotT"/>
          <w:lang w:val="pt-PT"/>
        </w:rPr>
        <w:lastRenderedPageBreak/>
        <w:t xml:space="preserve">no fluxo sanguíneo cerebral, além de perdas neuronais incluindo o </w:t>
      </w:r>
      <w:proofErr w:type="spellStart"/>
      <w:r w:rsidRPr="00B95219">
        <w:rPr>
          <w:rFonts w:ascii="NewsGotT" w:hAnsi="NewsGotT"/>
          <w:lang w:val="pt-PT"/>
        </w:rPr>
        <w:t>neocótex</w:t>
      </w:r>
      <w:proofErr w:type="spellEnd"/>
      <w:r w:rsidRPr="00B95219">
        <w:rPr>
          <w:rFonts w:ascii="NewsGotT" w:hAnsi="NewsGotT"/>
          <w:lang w:val="pt-PT"/>
        </w:rPr>
        <w:t xml:space="preserve"> e o hipocampo. De entre as principais hipóteses para explicar os mecanismos envolvidos na fisiopatologia de </w:t>
      </w:r>
      <w:proofErr w:type="spellStart"/>
      <w:r w:rsidRPr="00B95219">
        <w:rPr>
          <w:rFonts w:ascii="NewsGotT" w:hAnsi="NewsGotT"/>
          <w:i/>
          <w:iCs/>
          <w:lang w:val="pt-PT"/>
        </w:rPr>
        <w:t>delirium</w:t>
      </w:r>
      <w:proofErr w:type="spellEnd"/>
      <w:r w:rsidRPr="00B95219">
        <w:rPr>
          <w:rFonts w:ascii="NewsGotT" w:hAnsi="NewsGotT"/>
          <w:lang w:val="pt-PT"/>
        </w:rPr>
        <w:t xml:space="preserve"> estão anormalidades na síntese, libertação e inativação de neurotransmissores, a hipótese inflamatória e resposta anormal ao stress. 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Os principais sistemas neuronais e os seus respetivos neurotransmissores estão expostos na </w:t>
      </w:r>
      <w:r w:rsidRPr="00B95219">
        <w:rPr>
          <w:rFonts w:ascii="NewsGotT" w:hAnsi="NewsGotT"/>
          <w:lang w:val="pt-PT"/>
        </w:rPr>
        <w:fldChar w:fldCharType="begin"/>
      </w:r>
      <w:r w:rsidRPr="00B95219">
        <w:rPr>
          <w:rFonts w:ascii="NewsGotT" w:hAnsi="NewsGotT"/>
          <w:lang w:val="pt-PT"/>
        </w:rPr>
        <w:instrText xml:space="preserve"> REF _Ref68624398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2</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(Frederick &amp; Stanwood, 2009)</w:t>
      </w:r>
      <w:r w:rsidRPr="00B95219">
        <w:rPr>
          <w:rFonts w:ascii="NewsGotT" w:hAnsi="NewsGotT"/>
          <w:lang w:val="pt-PT"/>
        </w:rPr>
        <w:fldChar w:fldCharType="end"/>
      </w:r>
      <w:r w:rsidRPr="00B95219">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77777777" w:rsidR="00CB7701" w:rsidRPr="00B95219" w:rsidRDefault="00CB7701" w:rsidP="00CB7701">
      <w:pPr>
        <w:pStyle w:val="Caption"/>
        <w:keepNext/>
        <w:spacing w:line="360" w:lineRule="auto"/>
        <w:jc w:val="both"/>
        <w:rPr>
          <w:rFonts w:ascii="NewsGotT" w:hAnsi="NewsGotT"/>
          <w:lang w:val="pt-PT"/>
        </w:rPr>
      </w:pPr>
      <w:bookmarkStart w:id="44" w:name="_Ref68624398"/>
      <w:bookmarkStart w:id="45" w:name="_Toc72422473"/>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lang w:val="pt-PT"/>
        </w:rPr>
        <w:fldChar w:fldCharType="end"/>
      </w:r>
      <w:bookmarkEnd w:id="44"/>
      <w:r w:rsidRPr="00B95219">
        <w:rPr>
          <w:rFonts w:ascii="NewsGotT" w:hAnsi="NewsGotT"/>
          <w:lang w:val="pt-PT"/>
        </w:rPr>
        <w:t xml:space="preserve"> - Sistema neuronal e respetivos neurotransmissores</w:t>
      </w:r>
      <w:bookmarkEnd w:id="45"/>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F22A9E"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F22A9E"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F22A9E"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F22A9E"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4B85B441" w14:textId="314C59A9" w:rsidR="00CB7701" w:rsidRDefault="00CB7701" w:rsidP="00CB7701">
      <w:pPr>
        <w:spacing w:line="360" w:lineRule="auto"/>
        <w:ind w:firstLine="720"/>
        <w:jc w:val="both"/>
        <w:rPr>
          <w:rFonts w:ascii="NewsGotT" w:hAnsi="NewsGotT"/>
          <w:lang w:val="pt-PT"/>
        </w:rPr>
      </w:pPr>
      <w:r w:rsidRPr="00B95219">
        <w:rPr>
          <w:rFonts w:ascii="NewsGotT" w:hAnsi="NewsGotT"/>
          <w:lang w:val="pt-PT"/>
        </w:rPr>
        <w:t xml:space="preserve">O principal mecanismo que se pensa estar envolvido, no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relaciona-se com a acetilcolina e o seu papel na consciência, atenção e cognição, particularmente através dos recetores M1. Os défices ao nível da estimulação colinérgica terão, então, um papel preponderante na génese da sintomatologia característica do </w:t>
      </w:r>
      <w:proofErr w:type="spellStart"/>
      <w:r w:rsidRPr="00B95219">
        <w:rPr>
          <w:rFonts w:ascii="NewsGotT" w:hAnsi="NewsGotT"/>
          <w:i/>
          <w:iCs/>
          <w:lang w:val="pt-PT"/>
        </w:rPr>
        <w:t>delirium</w:t>
      </w:r>
      <w:proofErr w:type="spellEnd"/>
      <w:r w:rsidRPr="00B95219">
        <w:rPr>
          <w:rFonts w:ascii="NewsGotT" w:hAnsi="NewsGotT"/>
          <w:lang w:val="pt-PT"/>
        </w:rPr>
        <w:t xml:space="preserve">, nomeadamente perturbações da consciência, atenção e cognição. Assim, é de esperar que fármacos anticolinérgicos constituam fatores de risco, bem como outros fármacos que tenham também capacidade de ligação ao recetores muscarínicos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(MacLullich, Ferguson, Miller, de Rooij, &amp; Cunningham, 2008)</w:t>
      </w:r>
      <w:r w:rsidRPr="00B95219">
        <w:rPr>
          <w:rFonts w:ascii="NewsGotT" w:hAnsi="NewsGotT"/>
          <w:lang w:val="pt-PT"/>
        </w:rPr>
        <w:fldChar w:fldCharType="end"/>
      </w:r>
      <w:r w:rsidRPr="00B95219">
        <w:rPr>
          <w:rFonts w:ascii="NewsGotT" w:hAnsi="NewsGotT"/>
          <w:lang w:val="pt-PT"/>
        </w:rPr>
        <w:t>.</w:t>
      </w:r>
    </w:p>
    <w:p w14:paraId="59186DA1" w14:textId="19328D09" w:rsidR="00CB7701" w:rsidRDefault="00CB7701" w:rsidP="00CB7701">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46" w:name="_Toc72425647"/>
      <w:r>
        <w:rPr>
          <w:rFonts w:ascii="NewsGotT" w:hAnsi="NewsGotT"/>
          <w:b w:val="0"/>
          <w:bCs/>
          <w:lang w:val="pt-PT"/>
        </w:rPr>
        <w:t>Ferramentas de diagnóstico</w:t>
      </w:r>
      <w:bookmarkEnd w:id="46"/>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7778ACE4"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Pr="00B95219">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xml:space="preserve">. Trata-se de um diagnóstico eminentemente clínico realizado através de um histórico clínica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(Bourgeois, Hategan, &amp; Losier, 2014)</w:t>
      </w:r>
      <w:r w:rsidRPr="00B95219">
        <w:rPr>
          <w:rFonts w:ascii="NewsGotT" w:hAnsi="NewsGotT"/>
          <w:lang w:val="pt-PT"/>
        </w:rPr>
        <w:fldChar w:fldCharType="end"/>
      </w:r>
      <w:r w:rsidRPr="00B95219">
        <w:rPr>
          <w:rFonts w:ascii="NewsGotT" w:hAnsi="NewsGotT"/>
          <w:lang w:val="pt-PT"/>
        </w:rPr>
        <w:t xml:space="preserve">. </w:t>
      </w:r>
    </w:p>
    <w:p w14:paraId="6B8D9785"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 pelo que se torna importante o uso de ferramentas de rastreio de forma a detetar mais precoce e facilmente este distúrbio. Daí ter surgido a necessidade de desenvolver e validar ferramentas de rastreio que fossem de uso simples, rápido e confiável, além de serem fáceis de incorporar na prática clinica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Deve ainda adequar-se à tipologia de doentes em que vai ser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p>
    <w:p w14:paraId="31FAAA5A" w14:textId="77777777"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Para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deve-se aplicar de forma sistematizada instrumentos de rastreio observacionais, associados a testes cognitivos e de atenção.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Atualmente, existem mais de 40 instrumentos com propriedades psicométricos para a avaliação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(Adamis, Sharma, Whelan, &amp; MacDonald, 2010; C. L. Wong, Holroyd-Leduc, Simel, &amp; Straus, 2010)</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_Ref68872171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Tabela </w:t>
      </w:r>
      <w:r w:rsidRPr="00B95219">
        <w:rPr>
          <w:rFonts w:ascii="NewsGotT" w:hAnsi="NewsGotT"/>
          <w:noProof/>
          <w:lang w:val="pt-PT"/>
        </w:rPr>
        <w:t>3</w:t>
      </w:r>
      <w:r w:rsidRPr="00B95219">
        <w:rPr>
          <w:rFonts w:ascii="NewsGotT" w:hAnsi="NewsGotT"/>
          <w:lang w:val="pt-PT"/>
        </w:rPr>
        <w:fldChar w:fldCharType="end"/>
      </w:r>
      <w:r w:rsidRPr="00B95219">
        <w:rPr>
          <w:rFonts w:ascii="NewsGotT" w:hAnsi="NewsGotT"/>
          <w:lang w:val="pt-PT"/>
        </w:rPr>
        <w:t xml:space="preserve"> destacam-se alguns dos instrumentos usados no rastreio e avaliação de </w:t>
      </w:r>
      <w:proofErr w:type="spellStart"/>
      <w:r w:rsidRPr="00B95219">
        <w:rPr>
          <w:rFonts w:ascii="NewsGotT" w:hAnsi="NewsGotT"/>
          <w:i/>
          <w:iCs/>
          <w:lang w:val="pt-PT"/>
        </w:rPr>
        <w:t>delirium</w:t>
      </w:r>
      <w:proofErr w:type="spellEnd"/>
      <w:r w:rsidRPr="00B95219">
        <w:rPr>
          <w:rFonts w:ascii="NewsGotT" w:hAnsi="NewsGotT"/>
          <w:lang w:val="pt-PT"/>
        </w:rPr>
        <w:t xml:space="preserve">. </w:t>
      </w:r>
    </w:p>
    <w:p w14:paraId="7865FADC" w14:textId="77777777" w:rsidR="00CB7701" w:rsidRPr="00B95219" w:rsidRDefault="00CB7701" w:rsidP="00CB7701">
      <w:pPr>
        <w:spacing w:line="360" w:lineRule="auto"/>
        <w:jc w:val="both"/>
        <w:rPr>
          <w:rFonts w:ascii="NewsGotT" w:hAnsi="NewsGotT"/>
          <w:lang w:val="pt-PT"/>
        </w:rPr>
      </w:pPr>
    </w:p>
    <w:p w14:paraId="7B55C4A7" w14:textId="77777777" w:rsidR="00CB7701" w:rsidRPr="00B95219" w:rsidRDefault="00CB7701" w:rsidP="00CB7701">
      <w:pPr>
        <w:pStyle w:val="Caption"/>
        <w:keepNext/>
        <w:spacing w:line="360" w:lineRule="auto"/>
        <w:jc w:val="both"/>
        <w:rPr>
          <w:rFonts w:ascii="NewsGotT" w:hAnsi="NewsGotT"/>
          <w:lang w:val="pt-PT"/>
        </w:rPr>
      </w:pPr>
      <w:bookmarkStart w:id="47" w:name="_Ref68872171"/>
      <w:bookmarkStart w:id="48" w:name="_Ref68872134"/>
      <w:bookmarkStart w:id="49"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lang w:val="pt-PT"/>
        </w:rPr>
        <w:fldChar w:fldCharType="end"/>
      </w:r>
      <w:bookmarkEnd w:id="47"/>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48"/>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49"/>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F22A9E"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lastRenderedPageBreak/>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0" w:name="_Toc72425648"/>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0"/>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w:t>
      </w:r>
      <w:r w:rsidRPr="00B95219">
        <w:rPr>
          <w:rFonts w:ascii="NewsGotT" w:hAnsi="NewsGotT"/>
          <w:lang w:val="pt-PT"/>
        </w:rPr>
        <w:lastRenderedPageBreak/>
        <w:t>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9B53710" w14:textId="77777777" w:rsidR="00CB7701" w:rsidRPr="00251D9A" w:rsidRDefault="00CB7701" w:rsidP="00CB7701">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{"citationItems":[{"id":"ITEM-1","itemData":{"DOI":"10.1016/S0140-6736(13)60688-1","ISSN":"1474547X","PMID":"23992774","abstract":"Delirium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w:instrText>
      </w:r>
      <w:r w:rsidRPr="00560CCB">
        <w:rPr>
          <w:rFonts w:ascii="NewsGotT" w:hAnsi="NewsGotT"/>
          <w:lang w:val="pt-BR"/>
        </w:rPr>
        <w:instrText xml:space="preserve">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w:instrText>
      </w:r>
      <w:r w:rsidRPr="00251D9A">
        <w:rPr>
          <w:rFonts w:ascii="NewsGotT" w:hAnsi="NewsGotT"/>
        </w:rPr>
        <w:instrText>"given":"Sharon K.","non-dropping-particle":"","parse-names":false,"suffix":""},{"dropping-particle":"","family":"Westendorp","given":"Rudi G.J.","non-dropping-particle":"","parse-names":false,"suffix":""},{"dropping-particle":"","family":"Saczynski","given":"Jane S.","non-dropping-particle":"","parse-names":false,"suffix":""}],"container-title":"The Lancet","id":"ITEM-1","issue":"9920","issued":{"date-parts":[["2014"]]},"note":"(7)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680E4FA1" w14:textId="77777777" w:rsidR="00CB7701" w:rsidRPr="00251D9A" w:rsidRDefault="00CB7701" w:rsidP="00CB7701">
      <w:pPr>
        <w:spacing w:line="360" w:lineRule="auto"/>
        <w:ind w:firstLine="720"/>
        <w:jc w:val="both"/>
        <w:rPr>
          <w:rFonts w:ascii="NewsGotT" w:hAnsi="NewsGotT"/>
        </w:rPr>
      </w:pPr>
    </w:p>
    <w:p w14:paraId="2910C75E" w14:textId="36DA0BFB" w:rsidR="00CB7701" w:rsidRPr="00CB7701" w:rsidRDefault="00CB7701" w:rsidP="00CB7701">
      <w:pPr>
        <w:pStyle w:val="Heading3"/>
        <w:spacing w:line="360" w:lineRule="auto"/>
        <w:jc w:val="both"/>
        <w:rPr>
          <w:rFonts w:ascii="NewsGotT" w:hAnsi="NewsGotT"/>
        </w:rPr>
      </w:pPr>
      <w:bookmarkStart w:id="51" w:name="_Toc72425649"/>
      <w:r w:rsidRPr="00CB7701">
        <w:rPr>
          <w:rFonts w:ascii="NewsGotT" w:hAnsi="NewsGotT"/>
          <w:i/>
          <w:iCs/>
        </w:rPr>
        <w:t>Confusion Assessment Method for the Intensive Care Unit</w:t>
      </w:r>
      <w:r>
        <w:rPr>
          <w:rFonts w:ascii="NewsGotT" w:hAnsi="NewsGotT"/>
        </w:rPr>
        <w:t xml:space="preserve"> (CAM.ICU)</w:t>
      </w:r>
      <w:bookmarkEnd w:id="51"/>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2" w:name="_Toc72425650"/>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2"/>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w:t>
      </w:r>
      <w:r w:rsidRPr="00B95219">
        <w:rPr>
          <w:rFonts w:ascii="NewsGotT" w:hAnsi="NewsGotT"/>
          <w:lang w:val="pt-PT"/>
        </w:rPr>
        <w:lastRenderedPageBreak/>
        <w:t xml:space="preserve">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3" w:name="_Toc72425651"/>
      <w:r w:rsidRPr="00210A9C">
        <w:rPr>
          <w:rFonts w:ascii="NewsGotT" w:hAnsi="NewsGotT"/>
          <w:i/>
          <w:iCs/>
        </w:rPr>
        <w:t xml:space="preserve">Richmond Agitation Sedation Scale </w:t>
      </w:r>
      <w:r w:rsidRPr="00210A9C">
        <w:rPr>
          <w:rFonts w:ascii="NewsGotT" w:hAnsi="NewsGotT"/>
        </w:rPr>
        <w:t>(RASS)</w:t>
      </w:r>
      <w:bookmarkEnd w:id="53"/>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77777777" w:rsidR="00CB7701" w:rsidRPr="004465E9" w:rsidRDefault="00CB7701" w:rsidP="00CB7701">
      <w:pPr>
        <w:pStyle w:val="Caption"/>
        <w:keepNext/>
        <w:rPr>
          <w:lang w:val="pt-BR"/>
        </w:rPr>
      </w:pPr>
      <w:bookmarkStart w:id="54" w:name="_Ref71216812"/>
      <w:bookmarkStart w:id="55" w:name="_Toc71218218"/>
      <w:bookmarkStart w:id="56" w:name="_Toc72422475"/>
      <w:proofErr w:type="spellStart"/>
      <w:r>
        <w:t>Tabela</w:t>
      </w:r>
      <w:proofErr w:type="spellEnd"/>
      <w:r>
        <w:t xml:space="preserve"> </w:t>
      </w:r>
      <w:r>
        <w:fldChar w:fldCharType="begin"/>
      </w:r>
      <w:r>
        <w:instrText xml:space="preserve"> SEQ Tabela \* ARABIC </w:instrText>
      </w:r>
      <w:r>
        <w:fldChar w:fldCharType="separate"/>
      </w:r>
      <w:r>
        <w:rPr>
          <w:noProof/>
        </w:rPr>
        <w:t>4</w:t>
      </w:r>
      <w:r>
        <w:fldChar w:fldCharType="end"/>
      </w:r>
      <w:bookmarkEnd w:id="54"/>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6B1685">
        <w:rPr>
          <w:lang w:val="pt-PT"/>
        </w:rPr>
        <w:instrText>en":"Sharon</w:instrText>
      </w:r>
      <w:r w:rsidRPr="00A01035">
        <w:rPr>
          <w:lang w:val="pt-PT"/>
        </w:rPr>
        <w:instrText>","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4465E9">
        <w:rPr>
          <w:i w:val="0"/>
          <w:noProof/>
          <w:lang w:val="pt-BR"/>
        </w:rPr>
        <w:t>(Ely et al., 2003)</w:t>
      </w:r>
      <w:bookmarkEnd w:id="55"/>
      <w:bookmarkEnd w:id="56"/>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87688" w14:paraId="76053C72" w14:textId="77777777" w:rsidTr="00E43F57">
        <w:tc>
          <w:tcPr>
            <w:tcW w:w="1271" w:type="dxa"/>
          </w:tcPr>
          <w:p w14:paraId="378FB513" w14:textId="77777777" w:rsidR="00CB7701" w:rsidRDefault="00CB7701" w:rsidP="00E43F57">
            <w:pPr>
              <w:spacing w:line="360" w:lineRule="auto"/>
              <w:jc w:val="both"/>
              <w:rPr>
                <w:rFonts w:ascii="NewsGotT" w:hAnsi="NewsGotT"/>
                <w:lang w:val="pt-PT"/>
              </w:rPr>
            </w:pPr>
            <w:r>
              <w:rPr>
                <w:rFonts w:ascii="NewsGotT" w:hAnsi="NewsGotT"/>
                <w:lang w:val="pt-PT"/>
              </w:rPr>
              <w:t>Pontuação</w:t>
            </w:r>
          </w:p>
        </w:tc>
        <w:tc>
          <w:tcPr>
            <w:tcW w:w="2126" w:type="dxa"/>
          </w:tcPr>
          <w:p w14:paraId="1F225A1E" w14:textId="77777777" w:rsidR="00CB7701" w:rsidRDefault="00CB7701" w:rsidP="00E43F57">
            <w:pPr>
              <w:spacing w:line="360" w:lineRule="auto"/>
              <w:jc w:val="both"/>
              <w:rPr>
                <w:rFonts w:ascii="NewsGotT" w:hAnsi="NewsGotT"/>
                <w:lang w:val="pt-PT"/>
              </w:rPr>
            </w:pPr>
            <w:r>
              <w:rPr>
                <w:rFonts w:ascii="NewsGotT" w:hAnsi="NewsGotT"/>
                <w:lang w:val="pt-PT"/>
              </w:rPr>
              <w:t xml:space="preserve">Classificação </w:t>
            </w:r>
          </w:p>
        </w:tc>
        <w:tc>
          <w:tcPr>
            <w:tcW w:w="5657" w:type="dxa"/>
          </w:tcPr>
          <w:p w14:paraId="03E7FDEE" w14:textId="77777777" w:rsidR="00CB7701" w:rsidRDefault="00CB7701" w:rsidP="00E43F57">
            <w:pPr>
              <w:spacing w:line="360" w:lineRule="auto"/>
              <w:jc w:val="both"/>
              <w:rPr>
                <w:rFonts w:ascii="NewsGotT" w:hAnsi="NewsGotT"/>
                <w:lang w:val="pt-PT"/>
              </w:rPr>
            </w:pPr>
            <w:r>
              <w:rPr>
                <w:rFonts w:ascii="NewsGotT" w:hAnsi="NewsGotT"/>
                <w:lang w:val="pt-PT"/>
              </w:rPr>
              <w:t>Descrição</w:t>
            </w:r>
          </w:p>
        </w:tc>
      </w:tr>
      <w:tr w:rsidR="00CB7701" w:rsidRPr="00F22A9E" w14:paraId="2CC4D4C2" w14:textId="77777777" w:rsidTr="00E43F57">
        <w:tc>
          <w:tcPr>
            <w:tcW w:w="1271" w:type="dxa"/>
          </w:tcPr>
          <w:p w14:paraId="41ECC8F7"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33E686C5" w14:textId="77777777" w:rsidR="00CB7701" w:rsidRDefault="00CB7701" w:rsidP="00E43F57">
            <w:pPr>
              <w:spacing w:line="360" w:lineRule="auto"/>
              <w:jc w:val="both"/>
              <w:rPr>
                <w:rFonts w:ascii="NewsGotT" w:hAnsi="NewsGotT"/>
                <w:lang w:val="pt-PT"/>
              </w:rPr>
            </w:pPr>
            <w:r>
              <w:rPr>
                <w:rFonts w:ascii="NewsGotT" w:hAnsi="NewsGotT"/>
                <w:lang w:val="pt-PT"/>
              </w:rPr>
              <w:t>Combativo</w:t>
            </w:r>
          </w:p>
        </w:tc>
        <w:tc>
          <w:tcPr>
            <w:tcW w:w="5657" w:type="dxa"/>
          </w:tcPr>
          <w:p w14:paraId="2DCD01A5" w14:textId="77777777" w:rsidR="00CB7701" w:rsidRDefault="00CB7701" w:rsidP="00E43F57">
            <w:pPr>
              <w:spacing w:line="360" w:lineRule="auto"/>
              <w:jc w:val="both"/>
              <w:rPr>
                <w:rFonts w:ascii="NewsGotT" w:hAnsi="NewsGotT"/>
                <w:lang w:val="pt-PT"/>
              </w:rPr>
            </w:pPr>
            <w:r>
              <w:rPr>
                <w:rFonts w:ascii="NewsGotT" w:hAnsi="NewsGotT"/>
                <w:lang w:val="pt-PT"/>
              </w:rPr>
              <w:t xml:space="preserve">Combativo, violento, risco para a equipa </w:t>
            </w:r>
          </w:p>
        </w:tc>
      </w:tr>
      <w:tr w:rsidR="00CB7701" w:rsidRPr="00F22A9E" w14:paraId="7802B5F9" w14:textId="77777777" w:rsidTr="00E43F57">
        <w:tc>
          <w:tcPr>
            <w:tcW w:w="1271" w:type="dxa"/>
          </w:tcPr>
          <w:p w14:paraId="1622EAB3"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4928ECC" w14:textId="77777777" w:rsidR="00CB7701" w:rsidRDefault="00CB7701" w:rsidP="00E43F57">
            <w:pPr>
              <w:spacing w:line="360" w:lineRule="auto"/>
              <w:jc w:val="both"/>
              <w:rPr>
                <w:rFonts w:ascii="NewsGotT" w:hAnsi="NewsGotT"/>
                <w:lang w:val="pt-PT"/>
              </w:rPr>
            </w:pPr>
            <w:r>
              <w:rPr>
                <w:rFonts w:ascii="NewsGotT" w:hAnsi="NewsGotT"/>
                <w:lang w:val="pt-PT"/>
              </w:rPr>
              <w:t xml:space="preserve">Muito agitado </w:t>
            </w:r>
          </w:p>
        </w:tc>
        <w:tc>
          <w:tcPr>
            <w:tcW w:w="5657" w:type="dxa"/>
          </w:tcPr>
          <w:p w14:paraId="157D03AD" w14:textId="77777777" w:rsidR="00CB7701" w:rsidRDefault="00CB7701" w:rsidP="00E43F57">
            <w:pPr>
              <w:spacing w:line="360" w:lineRule="auto"/>
              <w:jc w:val="both"/>
              <w:rPr>
                <w:rFonts w:ascii="NewsGotT" w:hAnsi="NewsGotT"/>
                <w:lang w:val="pt-PT"/>
              </w:rPr>
            </w:pPr>
            <w:r>
              <w:rPr>
                <w:rFonts w:ascii="NewsGotT" w:hAnsi="NewsGotT"/>
                <w:lang w:val="pt-PT"/>
              </w:rPr>
              <w:t>Conduta agressiva, puxa ou remove tubos ou cateteres, agressivo verbalmente</w:t>
            </w:r>
          </w:p>
        </w:tc>
      </w:tr>
      <w:tr w:rsidR="00CB7701" w:rsidRPr="00F22A9E" w14:paraId="16DF39D2" w14:textId="77777777" w:rsidTr="00E43F57">
        <w:tc>
          <w:tcPr>
            <w:tcW w:w="1271" w:type="dxa"/>
          </w:tcPr>
          <w:p w14:paraId="1B0BFF28"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36485203" w14:textId="77777777" w:rsidR="00CB7701" w:rsidRDefault="00CB7701" w:rsidP="00E43F57">
            <w:pPr>
              <w:spacing w:line="360" w:lineRule="auto"/>
              <w:jc w:val="both"/>
              <w:rPr>
                <w:rFonts w:ascii="NewsGotT" w:hAnsi="NewsGotT"/>
                <w:lang w:val="pt-PT"/>
              </w:rPr>
            </w:pPr>
            <w:r>
              <w:rPr>
                <w:rFonts w:ascii="NewsGotT" w:hAnsi="NewsGotT"/>
                <w:lang w:val="pt-PT"/>
              </w:rPr>
              <w:t xml:space="preserve">Agitado </w:t>
            </w:r>
          </w:p>
        </w:tc>
        <w:tc>
          <w:tcPr>
            <w:tcW w:w="5657" w:type="dxa"/>
          </w:tcPr>
          <w:p w14:paraId="0F7F0493" w14:textId="77777777" w:rsidR="00CB7701" w:rsidRDefault="00CB7701" w:rsidP="00E43F57">
            <w:pPr>
              <w:spacing w:line="360" w:lineRule="auto"/>
              <w:jc w:val="both"/>
              <w:rPr>
                <w:rFonts w:ascii="NewsGotT" w:hAnsi="NewsGotT"/>
                <w:lang w:val="pt-PT"/>
              </w:rPr>
            </w:pPr>
            <w:r>
              <w:rPr>
                <w:rFonts w:ascii="NewsGotT" w:hAnsi="NewsGotT"/>
                <w:lang w:val="pt-PT"/>
              </w:rPr>
              <w:t xml:space="preserve">Movimentos despropositados frequentes, vigorosos ou agressivos </w:t>
            </w:r>
          </w:p>
        </w:tc>
      </w:tr>
      <w:tr w:rsidR="00CB7701" w:rsidRPr="00F22A9E" w14:paraId="44C0EF43" w14:textId="77777777" w:rsidTr="00E43F57">
        <w:tc>
          <w:tcPr>
            <w:tcW w:w="1271" w:type="dxa"/>
          </w:tcPr>
          <w:p w14:paraId="0CB9EC88"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53B3DC92" w14:textId="77777777" w:rsidR="00CB7701" w:rsidRDefault="00CB7701" w:rsidP="00E43F57">
            <w:pPr>
              <w:spacing w:line="360" w:lineRule="auto"/>
              <w:jc w:val="both"/>
              <w:rPr>
                <w:rFonts w:ascii="NewsGotT" w:hAnsi="NewsGotT"/>
                <w:lang w:val="pt-PT"/>
              </w:rPr>
            </w:pPr>
            <w:r>
              <w:rPr>
                <w:rFonts w:ascii="NewsGotT" w:hAnsi="NewsGotT"/>
                <w:lang w:val="pt-PT"/>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87688"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F22A9E"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F22A9E"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F22A9E"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lastRenderedPageBreak/>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F22A9E"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F22A9E"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57" w:name="_Ref69917747"/>
      <w:bookmarkStart w:id="58" w:name="_Toc72425652"/>
      <w:r w:rsidRPr="00B95219">
        <w:rPr>
          <w:lang w:val="pt-PT"/>
        </w:rPr>
        <w:lastRenderedPageBreak/>
        <w:t>Preparação dos dados</w:t>
      </w:r>
      <w:bookmarkEnd w:id="57"/>
      <w:bookmarkEnd w:id="58"/>
      <w:r w:rsidRPr="00B95219">
        <w:rPr>
          <w:lang w:val="pt-PT"/>
        </w:rPr>
        <w:t xml:space="preserve"> </w:t>
      </w:r>
    </w:p>
    <w:p w14:paraId="134890E5" w14:textId="5C9A046B" w:rsidR="00E82695" w:rsidRPr="00B95219" w:rsidRDefault="00E82695" w:rsidP="00E37745">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BA873DC" w14:textId="672CFC07" w:rsidR="00C158B7" w:rsidRPr="00B95219" w:rsidRDefault="00C158B7" w:rsidP="00E37745">
      <w:pPr>
        <w:spacing w:line="360" w:lineRule="auto"/>
        <w:ind w:firstLine="567"/>
        <w:jc w:val="both"/>
        <w:rPr>
          <w:rFonts w:ascii="NewsGotT" w:hAnsi="NewsGotT"/>
          <w:lang w:val="pt-PT" w:eastAsia="x-none"/>
        </w:rPr>
      </w:pPr>
    </w:p>
    <w:p w14:paraId="43CD95D3" w14:textId="77777777" w:rsidR="00C158B7" w:rsidRPr="00B95219" w:rsidRDefault="00C158B7" w:rsidP="00E37745">
      <w:pPr>
        <w:spacing w:line="360" w:lineRule="auto"/>
        <w:ind w:firstLine="567"/>
        <w:jc w:val="both"/>
        <w:rPr>
          <w:rFonts w:ascii="NewsGotT" w:hAnsi="NewsGotT"/>
          <w:lang w:val="pt-PT" w:eastAsia="x-none"/>
        </w:rPr>
      </w:pPr>
    </w:p>
    <w:p w14:paraId="5E046C6C" w14:textId="6DA824DA" w:rsidR="00BB0FD0" w:rsidRPr="00B95219" w:rsidRDefault="00BB0FD0" w:rsidP="00BB0FD0">
      <w:pPr>
        <w:pStyle w:val="Heading2"/>
        <w:spacing w:line="360" w:lineRule="auto"/>
        <w:jc w:val="both"/>
        <w:rPr>
          <w:rFonts w:ascii="NewsGotT" w:hAnsi="NewsGotT"/>
          <w:lang w:val="pt-PT"/>
        </w:rPr>
      </w:pPr>
      <w:bookmarkStart w:id="59" w:name="_Toc72425653"/>
      <w:r w:rsidRPr="00B95219">
        <w:rPr>
          <w:rFonts w:ascii="NewsGotT" w:hAnsi="NewsGotT"/>
          <w:lang w:val="pt-PT"/>
        </w:rPr>
        <w:t>Caracterização dos dados</w:t>
      </w:r>
      <w:bookmarkEnd w:id="59"/>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0215297A" w14:textId="2153376D" w:rsidR="00BB0FD0" w:rsidRPr="00B95219" w:rsidRDefault="00C158B7" w:rsidP="00C158B7">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10820C3E" w14:textId="0F79CA6A" w:rsidR="00C158B7" w:rsidRPr="00B95219" w:rsidRDefault="00C158B7" w:rsidP="00C158B7">
      <w:pPr>
        <w:spacing w:line="360" w:lineRule="auto"/>
        <w:jc w:val="both"/>
        <w:rPr>
          <w:rFonts w:ascii="NewsGotT" w:hAnsi="NewsGotT"/>
          <w:lang w:val="pt-PT" w:eastAsia="x-none"/>
        </w:rPr>
      </w:pPr>
    </w:p>
    <w:p w14:paraId="4E56EE8B" w14:textId="77777777" w:rsidR="00056878" w:rsidRPr="00B95219" w:rsidRDefault="00056878" w:rsidP="00C158B7">
      <w:pPr>
        <w:spacing w:line="360" w:lineRule="auto"/>
        <w:jc w:val="both"/>
        <w:rPr>
          <w:rFonts w:ascii="NewsGotT" w:hAnsi="NewsGotT"/>
          <w:lang w:val="pt-PT" w:eastAsia="x-none"/>
        </w:rPr>
      </w:pPr>
    </w:p>
    <w:p w14:paraId="1078FA6F" w14:textId="77777777" w:rsidR="00C158B7" w:rsidRPr="00B95219" w:rsidRDefault="00C158B7"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0" w:name="_Toc72425654"/>
      <w:r w:rsidRPr="00B95219">
        <w:rPr>
          <w:rFonts w:ascii="NewsGotT" w:hAnsi="NewsGotT"/>
          <w:lang w:val="pt-PT"/>
        </w:rPr>
        <w:t>Exploração dos dados</w:t>
      </w:r>
      <w:bookmarkEnd w:id="60"/>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1" w:name="_Toc72425655"/>
      <w:r w:rsidRPr="00B95219">
        <w:rPr>
          <w:rFonts w:ascii="NewsGotT" w:hAnsi="NewsGotT"/>
          <w:lang w:val="pt-PT"/>
        </w:rPr>
        <w:lastRenderedPageBreak/>
        <w:t>Limpeza dos dados</w:t>
      </w:r>
      <w:bookmarkEnd w:id="61"/>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2" w:name="_Toc72425656"/>
      <w:r w:rsidRPr="00B95219">
        <w:rPr>
          <w:rFonts w:ascii="NewsGotT" w:hAnsi="NewsGotT"/>
          <w:lang w:val="pt-PT"/>
        </w:rPr>
        <w:t>Transformação dos dados</w:t>
      </w:r>
      <w:bookmarkEnd w:id="62"/>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3" w:name="_Ref69917758"/>
      <w:bookmarkStart w:id="64" w:name="_Toc72425657"/>
      <w:r w:rsidRPr="00B95219">
        <w:rPr>
          <w:lang w:val="pt-PT"/>
        </w:rPr>
        <w:t>Modelação</w:t>
      </w:r>
      <w:bookmarkEnd w:id="63"/>
      <w:bookmarkEnd w:id="64"/>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65" w:name="_Toc72425658"/>
      <w:r w:rsidRPr="00B95219">
        <w:rPr>
          <w:rFonts w:ascii="NewsGotT" w:hAnsi="NewsGotT"/>
          <w:lang w:val="pt-PT"/>
        </w:rPr>
        <w:t>Regressão Logística</w:t>
      </w:r>
      <w:bookmarkEnd w:id="65"/>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66" w:name="_Toc72425659"/>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66"/>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67" w:name="_Ref69917772"/>
      <w:bookmarkStart w:id="68" w:name="_Toc72425660"/>
      <w:r w:rsidRPr="00B95219">
        <w:rPr>
          <w:lang w:val="pt-PT"/>
        </w:rPr>
        <w:lastRenderedPageBreak/>
        <w:t>Apresentação e discussão de resultados</w:t>
      </w:r>
      <w:bookmarkEnd w:id="67"/>
      <w:bookmarkEnd w:id="68"/>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69" w:name="_Ref69916962"/>
      <w:bookmarkStart w:id="70" w:name="_Ref69916993"/>
      <w:bookmarkStart w:id="71" w:name="_Toc72425661"/>
      <w:r w:rsidRPr="00B95219">
        <w:rPr>
          <w:lang w:val="pt-PT"/>
        </w:rPr>
        <w:lastRenderedPageBreak/>
        <w:t>Conclusões</w:t>
      </w:r>
      <w:bookmarkEnd w:id="69"/>
      <w:bookmarkEnd w:id="70"/>
      <w:bookmarkEnd w:id="71"/>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2" w:name="_Toc72425662"/>
      <w:r w:rsidRPr="00B95219">
        <w:rPr>
          <w:sz w:val="24"/>
          <w:lang w:val="pt-PT"/>
        </w:rPr>
        <w:lastRenderedPageBreak/>
        <w:t>Bibliog</w:t>
      </w:r>
      <w:r w:rsidR="00F56D13" w:rsidRPr="00B95219">
        <w:rPr>
          <w:sz w:val="24"/>
          <w:lang w:val="pt-PT"/>
        </w:rPr>
        <w:t>rafia</w:t>
      </w:r>
      <w:bookmarkEnd w:id="72"/>
    </w:p>
    <w:p w14:paraId="72AF6D99" w14:textId="0D9C6775" w:rsidR="00C75460" w:rsidRPr="00B95219" w:rsidRDefault="00C75460" w:rsidP="00C75460">
      <w:pPr>
        <w:rPr>
          <w:rFonts w:ascii="NewsGotT" w:hAnsi="NewsGotT"/>
          <w:highlight w:val="yellow"/>
          <w:lang w:val="pt-PT" w:eastAsia="x-none"/>
        </w:rPr>
      </w:pPr>
    </w:p>
    <w:p w14:paraId="738E911C" w14:textId="53D4AD21" w:rsidR="00F22A9E" w:rsidRPr="00F22A9E" w:rsidRDefault="00C75460" w:rsidP="00F22A9E">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F22A9E" w:rsidRPr="00F22A9E">
        <w:rPr>
          <w:rFonts w:ascii="NewsGotT" w:hAnsi="NewsGotT"/>
          <w:noProof/>
        </w:rPr>
        <w:t xml:space="preserve">Adamis, D., Sharma, N., Whelan, P. J. P., &amp; MacDonald, A. J. D. (2010). Delirium scales: A review of current evidence. </w:t>
      </w:r>
      <w:r w:rsidR="00F22A9E" w:rsidRPr="00F22A9E">
        <w:rPr>
          <w:rFonts w:ascii="NewsGotT" w:hAnsi="NewsGotT"/>
          <w:i/>
          <w:iCs/>
          <w:noProof/>
        </w:rPr>
        <w:t>Aging and Mental Health</w:t>
      </w:r>
      <w:r w:rsidR="00F22A9E" w:rsidRPr="00F22A9E">
        <w:rPr>
          <w:rFonts w:ascii="NewsGotT" w:hAnsi="NewsGotT"/>
          <w:noProof/>
        </w:rPr>
        <w:t xml:space="preserve">, </w:t>
      </w:r>
      <w:r w:rsidR="00F22A9E" w:rsidRPr="00F22A9E">
        <w:rPr>
          <w:rFonts w:ascii="NewsGotT" w:hAnsi="NewsGotT"/>
          <w:i/>
          <w:iCs/>
          <w:noProof/>
        </w:rPr>
        <w:t>14</w:t>
      </w:r>
      <w:r w:rsidR="00F22A9E" w:rsidRPr="00F22A9E">
        <w:rPr>
          <w:rFonts w:ascii="NewsGotT" w:hAnsi="NewsGotT"/>
          <w:noProof/>
        </w:rPr>
        <w:t>(5), 543–555. https://doi.org/10.1080/13607860903421011</w:t>
      </w:r>
    </w:p>
    <w:p w14:paraId="3F61DAC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Ali, J., Khan, R., Ahmad, N., &amp; Maqsood, I. (2012). Random Forests and Decision Trees. </w:t>
      </w:r>
      <w:r w:rsidRPr="00F22A9E">
        <w:rPr>
          <w:rFonts w:ascii="NewsGotT" w:hAnsi="NewsGotT"/>
          <w:i/>
          <w:iCs/>
          <w:noProof/>
        </w:rPr>
        <w:t>International Journal of Computer Science Issues</w:t>
      </w:r>
      <w:r w:rsidRPr="00F22A9E">
        <w:rPr>
          <w:rFonts w:ascii="NewsGotT" w:hAnsi="NewsGotT"/>
          <w:noProof/>
        </w:rPr>
        <w:t xml:space="preserve">, </w:t>
      </w:r>
      <w:r w:rsidRPr="00F22A9E">
        <w:rPr>
          <w:rFonts w:ascii="NewsGotT" w:hAnsi="NewsGotT"/>
          <w:i/>
          <w:iCs/>
          <w:noProof/>
        </w:rPr>
        <w:t>9</w:t>
      </w:r>
      <w:r w:rsidRPr="00F22A9E">
        <w:rPr>
          <w:rFonts w:ascii="NewsGotT" w:hAnsi="NewsGotT"/>
          <w:noProof/>
        </w:rPr>
        <w:t>(5), 272–278.</w:t>
      </w:r>
    </w:p>
    <w:p w14:paraId="2813DF9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Ali, M. A., Hashmi, M., Ahmed, W., Raza, S. A., Khan, M. F., &amp; Salim, B. (2021). Incidence and risk factors of delirium in surgical intensive care unit. </w:t>
      </w:r>
      <w:r w:rsidRPr="00F22A9E">
        <w:rPr>
          <w:rFonts w:ascii="NewsGotT" w:hAnsi="NewsGotT"/>
          <w:i/>
          <w:iCs/>
          <w:noProof/>
        </w:rPr>
        <w:t>Trauma Surgery and Acute Care Open</w:t>
      </w:r>
      <w:r w:rsidRPr="00F22A9E">
        <w:rPr>
          <w:rFonts w:ascii="NewsGotT" w:hAnsi="NewsGotT"/>
          <w:noProof/>
        </w:rPr>
        <w:t xml:space="preserve">, </w:t>
      </w:r>
      <w:r w:rsidRPr="00F22A9E">
        <w:rPr>
          <w:rFonts w:ascii="NewsGotT" w:hAnsi="NewsGotT"/>
          <w:i/>
          <w:iCs/>
          <w:noProof/>
        </w:rPr>
        <w:t>6</w:t>
      </w:r>
      <w:r w:rsidRPr="00F22A9E">
        <w:rPr>
          <w:rFonts w:ascii="NewsGotT" w:hAnsi="NewsGotT"/>
          <w:noProof/>
        </w:rPr>
        <w:t>(1). https://doi.org/10.1136/tsaco-2020-000564</w:t>
      </w:r>
    </w:p>
    <w:p w14:paraId="1D7553A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Alsuliman, T., Humaidan, D., &amp; Sliman, L. (2020). Machine learning and artificial intelligence in the service of medicine: Necessity or potentiality? </w:t>
      </w:r>
      <w:r w:rsidRPr="00F22A9E">
        <w:rPr>
          <w:rFonts w:ascii="NewsGotT" w:hAnsi="NewsGotT"/>
          <w:i/>
          <w:iCs/>
          <w:noProof/>
        </w:rPr>
        <w:t>Current Research in Translational Medicine</w:t>
      </w:r>
      <w:r w:rsidRPr="00F22A9E">
        <w:rPr>
          <w:rFonts w:ascii="NewsGotT" w:hAnsi="NewsGotT"/>
          <w:noProof/>
        </w:rPr>
        <w:t xml:space="preserve">, </w:t>
      </w:r>
      <w:r w:rsidRPr="00F22A9E">
        <w:rPr>
          <w:rFonts w:ascii="NewsGotT" w:hAnsi="NewsGotT"/>
          <w:i/>
          <w:iCs/>
          <w:noProof/>
        </w:rPr>
        <w:t>68</w:t>
      </w:r>
      <w:r w:rsidRPr="00F22A9E">
        <w:rPr>
          <w:rFonts w:ascii="NewsGotT" w:hAnsi="NewsGotT"/>
          <w:noProof/>
        </w:rPr>
        <w:t>(4), 245–251. https://doi.org/10.1016/j.retram.2020.01.002</w:t>
      </w:r>
    </w:p>
    <w:p w14:paraId="39174FE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American Psychiatric Association. (2013). </w:t>
      </w:r>
      <w:r w:rsidRPr="00F22A9E">
        <w:rPr>
          <w:rFonts w:ascii="NewsGotT" w:hAnsi="NewsGotT"/>
          <w:i/>
          <w:iCs/>
          <w:noProof/>
        </w:rPr>
        <w:t>Diagnostic and statistical manual of mental disorders - DSM-5</w:t>
      </w:r>
      <w:r w:rsidRPr="00F22A9E">
        <w:rPr>
          <w:rFonts w:ascii="NewsGotT" w:hAnsi="NewsGotT"/>
          <w:noProof/>
        </w:rPr>
        <w:t xml:space="preserve">. </w:t>
      </w:r>
      <w:r w:rsidRPr="00F22A9E">
        <w:rPr>
          <w:rFonts w:ascii="NewsGotT" w:hAnsi="NewsGotT"/>
          <w:i/>
          <w:iCs/>
          <w:noProof/>
        </w:rPr>
        <w:t>Pediatria Integral</w:t>
      </w:r>
      <w:r w:rsidRPr="00F22A9E">
        <w:rPr>
          <w:rFonts w:ascii="NewsGotT" w:hAnsi="NewsGotT"/>
          <w:noProof/>
        </w:rPr>
        <w:t xml:space="preserve"> (fifth, Vol. 17).</w:t>
      </w:r>
    </w:p>
    <w:p w14:paraId="4E609AF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Basu, S., Faghmous, J. H., &amp; Doupe, P. (2020). Machine learning methods for precision medicine research designed to reduce health disparities: A structured tutorial. </w:t>
      </w:r>
      <w:r w:rsidRPr="00F22A9E">
        <w:rPr>
          <w:rFonts w:ascii="NewsGotT" w:hAnsi="NewsGotT"/>
          <w:i/>
          <w:iCs/>
          <w:noProof/>
        </w:rPr>
        <w:t>Ethnicity and Disease</w:t>
      </w:r>
      <w:r w:rsidRPr="00F22A9E">
        <w:rPr>
          <w:rFonts w:ascii="NewsGotT" w:hAnsi="NewsGotT"/>
          <w:noProof/>
        </w:rPr>
        <w:t xml:space="preserve">, </w:t>
      </w:r>
      <w:r w:rsidRPr="00F22A9E">
        <w:rPr>
          <w:rFonts w:ascii="NewsGotT" w:hAnsi="NewsGotT"/>
          <w:i/>
          <w:iCs/>
          <w:noProof/>
        </w:rPr>
        <w:t>30</w:t>
      </w:r>
      <w:r w:rsidRPr="00F22A9E">
        <w:rPr>
          <w:rFonts w:ascii="NewsGotT" w:hAnsi="NewsGotT"/>
          <w:noProof/>
        </w:rPr>
        <w:t>, 217–228. https://doi.org/10.18865/ed.30.S1.217</w:t>
      </w:r>
    </w:p>
    <w:p w14:paraId="6B25FE5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Bourgeois, J. A., Hategan, A., &amp; Losier, B. (2014). Delirium in the hospital: Emphasis on the management of geriatric patients. </w:t>
      </w:r>
      <w:r w:rsidRPr="00F22A9E">
        <w:rPr>
          <w:rFonts w:ascii="NewsGotT" w:hAnsi="NewsGotT"/>
          <w:i/>
          <w:iCs/>
          <w:noProof/>
        </w:rPr>
        <w:t>Current Psychiatry</w:t>
      </w:r>
      <w:r w:rsidRPr="00F22A9E">
        <w:rPr>
          <w:rFonts w:ascii="NewsGotT" w:hAnsi="NewsGotT"/>
          <w:noProof/>
        </w:rPr>
        <w:t xml:space="preserve">, </w:t>
      </w:r>
      <w:r w:rsidRPr="00F22A9E">
        <w:rPr>
          <w:rFonts w:ascii="NewsGotT" w:hAnsi="NewsGotT"/>
          <w:i/>
          <w:iCs/>
          <w:noProof/>
        </w:rPr>
        <w:t>13</w:t>
      </w:r>
      <w:r w:rsidRPr="00F22A9E">
        <w:rPr>
          <w:rFonts w:ascii="NewsGotT" w:hAnsi="NewsGotT"/>
          <w:noProof/>
        </w:rPr>
        <w:t>(8), 29–42.</w:t>
      </w:r>
    </w:p>
    <w:p w14:paraId="2B9A950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Boustani, M., Rudolph, J., Shaughnessy, M., Gruber-Baldini, A., Alici, Y., Arora, R. C., … MacLullich, A. (2014). The DSM-5 criteria, level of arousal and delirium diagnosis: Inclusiveness is safer. </w:t>
      </w:r>
      <w:r w:rsidRPr="00F22A9E">
        <w:rPr>
          <w:rFonts w:ascii="NewsGotT" w:hAnsi="NewsGotT"/>
          <w:i/>
          <w:iCs/>
          <w:noProof/>
        </w:rPr>
        <w:t>BMC Medicine</w:t>
      </w:r>
      <w:r w:rsidRPr="00F22A9E">
        <w:rPr>
          <w:rFonts w:ascii="NewsGotT" w:hAnsi="NewsGotT"/>
          <w:noProof/>
        </w:rPr>
        <w:t xml:space="preserve">, </w:t>
      </w:r>
      <w:r w:rsidRPr="00F22A9E">
        <w:rPr>
          <w:rFonts w:ascii="NewsGotT" w:hAnsi="NewsGotT"/>
          <w:i/>
          <w:iCs/>
          <w:noProof/>
        </w:rPr>
        <w:t>12</w:t>
      </w:r>
      <w:r w:rsidRPr="00F22A9E">
        <w:rPr>
          <w:rFonts w:ascii="NewsGotT" w:hAnsi="NewsGotT"/>
          <w:noProof/>
        </w:rPr>
        <w:t>(1), 1–4. https://doi.org/10.1186/s12916-014-0141-2</w:t>
      </w:r>
    </w:p>
    <w:p w14:paraId="64536C6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Braga, A. de P., Ludermir, T. B., &amp; Carvalho, A. C. P. de L. F. (2000). </w:t>
      </w:r>
      <w:r w:rsidRPr="00F22A9E">
        <w:rPr>
          <w:rFonts w:ascii="NewsGotT" w:hAnsi="NewsGotT"/>
          <w:i/>
          <w:iCs/>
          <w:noProof/>
        </w:rPr>
        <w:t>Redes Neurais Artificiais: Teoria e Aplicações</w:t>
      </w:r>
      <w:r w:rsidRPr="00F22A9E">
        <w:rPr>
          <w:rFonts w:ascii="NewsGotT" w:hAnsi="NewsGotT"/>
          <w:noProof/>
        </w:rPr>
        <w:t>. Rio de Janeiro: LTC - Livros técnicos e científicos editora S.A.</w:t>
      </w:r>
    </w:p>
    <w:p w14:paraId="6F7397B7"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Breiman, L. (2001). Random forests. </w:t>
      </w:r>
      <w:r w:rsidRPr="00F22A9E">
        <w:rPr>
          <w:rFonts w:ascii="NewsGotT" w:hAnsi="NewsGotT"/>
          <w:i/>
          <w:iCs/>
          <w:noProof/>
        </w:rPr>
        <w:t>Machine Learning</w:t>
      </w:r>
      <w:r w:rsidRPr="00F22A9E">
        <w:rPr>
          <w:rFonts w:ascii="NewsGotT" w:hAnsi="NewsGotT"/>
          <w:noProof/>
        </w:rPr>
        <w:t xml:space="preserve">, </w:t>
      </w:r>
      <w:r w:rsidRPr="00F22A9E">
        <w:rPr>
          <w:rFonts w:ascii="NewsGotT" w:hAnsi="NewsGotT"/>
          <w:i/>
          <w:iCs/>
          <w:noProof/>
        </w:rPr>
        <w:t>45</w:t>
      </w:r>
      <w:r w:rsidRPr="00F22A9E">
        <w:rPr>
          <w:rFonts w:ascii="NewsGotT" w:hAnsi="NewsGotT"/>
          <w:noProof/>
        </w:rPr>
        <w:t>(1), 5–32.</w:t>
      </w:r>
    </w:p>
    <w:p w14:paraId="40904CE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Bruha, I., &amp; Berka, P. (2000). Discretization and Fuzzification of Numerical Attributes in Attribute-Based Learning. In </w:t>
      </w:r>
      <w:r w:rsidRPr="00F22A9E">
        <w:rPr>
          <w:rFonts w:ascii="NewsGotT" w:hAnsi="NewsGotT"/>
          <w:i/>
          <w:iCs/>
          <w:noProof/>
        </w:rPr>
        <w:t>Fuzzy Systems in Medicine</w:t>
      </w:r>
      <w:r w:rsidRPr="00F22A9E">
        <w:rPr>
          <w:rFonts w:ascii="NewsGotT" w:hAnsi="NewsGotT"/>
          <w:noProof/>
        </w:rPr>
        <w:t xml:space="preserve"> (Vol. 41, pp. 112–138). https://doi.org/10.1007/978-3-7908-1859-8_6</w:t>
      </w:r>
    </w:p>
    <w:p w14:paraId="7AE40D4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Burges, Christopher, J. C. (1998). A Tutorial on Support Vector Machines for Pattern Recognition. </w:t>
      </w:r>
      <w:r w:rsidRPr="00F22A9E">
        <w:rPr>
          <w:rFonts w:ascii="NewsGotT" w:hAnsi="NewsGotT"/>
          <w:i/>
          <w:iCs/>
          <w:noProof/>
        </w:rPr>
        <w:t>Data Mining and Knowledge Discovery</w:t>
      </w:r>
      <w:r w:rsidRPr="00F22A9E">
        <w:rPr>
          <w:rFonts w:ascii="NewsGotT" w:hAnsi="NewsGotT"/>
          <w:noProof/>
        </w:rPr>
        <w:t xml:space="preserve">, </w:t>
      </w:r>
      <w:r w:rsidRPr="00F22A9E">
        <w:rPr>
          <w:rFonts w:ascii="NewsGotT" w:hAnsi="NewsGotT"/>
          <w:i/>
          <w:iCs/>
          <w:noProof/>
        </w:rPr>
        <w:t>2</w:t>
      </w:r>
      <w:r w:rsidRPr="00F22A9E">
        <w:rPr>
          <w:rFonts w:ascii="NewsGotT" w:hAnsi="NewsGotT"/>
          <w:noProof/>
        </w:rPr>
        <w:t>, 121–167. https://doi.org/https://doi.org/10.1023/A:1009715923555</w:t>
      </w:r>
    </w:p>
    <w:p w14:paraId="19DDDC7F"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Cano-escalera, G., Besga, A., &amp; Graña, M. (2021). Risk factors for prediction of delirium at hospital admittance. </w:t>
      </w:r>
      <w:r w:rsidRPr="00F22A9E">
        <w:rPr>
          <w:rFonts w:ascii="NewsGotT" w:hAnsi="NewsGotT"/>
          <w:i/>
          <w:iCs/>
          <w:noProof/>
        </w:rPr>
        <w:t>Expert Systems</w:t>
      </w:r>
      <w:r w:rsidRPr="00F22A9E">
        <w:rPr>
          <w:rFonts w:ascii="NewsGotT" w:hAnsi="NewsGotT"/>
          <w:noProof/>
        </w:rPr>
        <w:t xml:space="preserve">, </w:t>
      </w:r>
      <w:r w:rsidRPr="00F22A9E">
        <w:rPr>
          <w:rFonts w:ascii="NewsGotT" w:hAnsi="NewsGotT"/>
          <w:i/>
          <w:iCs/>
          <w:noProof/>
        </w:rPr>
        <w:t>e12698</w:t>
      </w:r>
      <w:r w:rsidRPr="00F22A9E">
        <w:rPr>
          <w:rFonts w:ascii="NewsGotT" w:hAnsi="NewsGotT"/>
          <w:noProof/>
        </w:rPr>
        <w:t>(December 2020), 1–10. https://doi.org/10.1111/exsy.12698</w:t>
      </w:r>
    </w:p>
    <w:p w14:paraId="6F60B21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Casey, P., Cross, W., Mart, M. W. S., Baldwin, C., Riddell, K., &amp; D</w:t>
      </w:r>
      <w:r w:rsidRPr="00F22A9E">
        <w:rPr>
          <w:rFonts w:ascii="Cambria" w:hAnsi="Cambria" w:cs="Cambria"/>
          <w:noProof/>
        </w:rPr>
        <w:t>ā</w:t>
      </w:r>
      <w:r w:rsidRPr="00F22A9E">
        <w:rPr>
          <w:rFonts w:ascii="NewsGotT" w:hAnsi="NewsGotT"/>
          <w:noProof/>
        </w:rPr>
        <w:t>rzi</w:t>
      </w:r>
      <w:r w:rsidRPr="00F22A9E">
        <w:rPr>
          <w:rFonts w:ascii="Cambria" w:hAnsi="Cambria" w:cs="Cambria"/>
          <w:noProof/>
        </w:rPr>
        <w:t>ņ</w:t>
      </w:r>
      <w:r w:rsidRPr="00F22A9E">
        <w:rPr>
          <w:rFonts w:ascii="NewsGotT" w:hAnsi="NewsGotT"/>
          <w:noProof/>
        </w:rPr>
        <w:t xml:space="preserve">š, P. (2019). Hospital discharge data under-reports delirium occurrence: results from a point prevalence survey of delirium in a major Australian health service. </w:t>
      </w:r>
      <w:r w:rsidRPr="00F22A9E">
        <w:rPr>
          <w:rFonts w:ascii="NewsGotT" w:hAnsi="NewsGotT"/>
          <w:i/>
          <w:iCs/>
          <w:noProof/>
        </w:rPr>
        <w:t>Internal Medicine Journal</w:t>
      </w:r>
      <w:r w:rsidRPr="00F22A9E">
        <w:rPr>
          <w:rFonts w:ascii="NewsGotT" w:hAnsi="NewsGotT"/>
          <w:noProof/>
        </w:rPr>
        <w:t xml:space="preserve">, </w:t>
      </w:r>
      <w:r w:rsidRPr="00F22A9E">
        <w:rPr>
          <w:rFonts w:ascii="NewsGotT" w:hAnsi="NewsGotT"/>
          <w:i/>
          <w:iCs/>
          <w:noProof/>
        </w:rPr>
        <w:t>49</w:t>
      </w:r>
      <w:r w:rsidRPr="00F22A9E">
        <w:rPr>
          <w:rFonts w:ascii="NewsGotT" w:hAnsi="NewsGotT"/>
          <w:noProof/>
        </w:rPr>
        <w:t>(3), 338–344. https://doi.org/10.1111/imj.14066</w:t>
      </w:r>
    </w:p>
    <w:p w14:paraId="6B9D719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Chapelle, O., Vapnik, V., Bousquet, O., &amp; Mukherjee, S. (2002). Choosing Multiple Parameters for Support Vector Machines. </w:t>
      </w:r>
      <w:r w:rsidRPr="00F22A9E">
        <w:rPr>
          <w:rFonts w:ascii="NewsGotT" w:hAnsi="NewsGotT"/>
          <w:i/>
          <w:iCs/>
          <w:noProof/>
        </w:rPr>
        <w:t>Machine Learning</w:t>
      </w:r>
      <w:r w:rsidRPr="00F22A9E">
        <w:rPr>
          <w:rFonts w:ascii="NewsGotT" w:hAnsi="NewsGotT"/>
          <w:noProof/>
        </w:rPr>
        <w:t xml:space="preserve">, </w:t>
      </w:r>
      <w:r w:rsidRPr="00F22A9E">
        <w:rPr>
          <w:rFonts w:ascii="NewsGotT" w:hAnsi="NewsGotT"/>
          <w:i/>
          <w:iCs/>
          <w:noProof/>
        </w:rPr>
        <w:t>46</w:t>
      </w:r>
      <w:r w:rsidRPr="00F22A9E">
        <w:rPr>
          <w:rFonts w:ascii="NewsGotT" w:hAnsi="NewsGotT"/>
          <w:noProof/>
        </w:rPr>
        <w:t>, 131–159. https://doi.org/https://doi.org/10.1023/A:1012450327387</w:t>
      </w:r>
    </w:p>
    <w:p w14:paraId="121BF8F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Chapman, P., Clinton, J., Kerber, R., Khabaza, T., Reinartz, T., Shearer, C., &amp; Wirth, R. (2000). </w:t>
      </w:r>
      <w:r w:rsidRPr="00F22A9E">
        <w:rPr>
          <w:rFonts w:ascii="NewsGotT" w:hAnsi="NewsGotT"/>
          <w:i/>
          <w:iCs/>
          <w:noProof/>
        </w:rPr>
        <w:t>CRISP-DM 1.0 Step-by-step data mining guide</w:t>
      </w:r>
      <w:r w:rsidRPr="00F22A9E">
        <w:rPr>
          <w:rFonts w:ascii="NewsGotT" w:hAnsi="NewsGotT"/>
          <w:noProof/>
        </w:rPr>
        <w:t xml:space="preserve">. </w:t>
      </w:r>
      <w:r w:rsidRPr="00F22A9E">
        <w:rPr>
          <w:rFonts w:ascii="NewsGotT" w:hAnsi="NewsGotT"/>
          <w:i/>
          <w:iCs/>
          <w:noProof/>
        </w:rPr>
        <w:t>SPSS inc</w:t>
      </w:r>
      <w:r w:rsidRPr="00F22A9E">
        <w:rPr>
          <w:rFonts w:ascii="NewsGotT" w:hAnsi="NewsGotT"/>
          <w:noProof/>
        </w:rPr>
        <w:t>. Retrieved from http://www.crisp-dm.org/CRISPWP-0800.pdf</w:t>
      </w:r>
    </w:p>
    <w:p w14:paraId="562BC5D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Cirbus, J., MacLullich, A. M. J., Noel, C., Ely, E. W., Chandrasekhar, R., &amp; Han, J. H. (2019). Delirium etiology subtypes and their effect on six-month function and cognition in older emergency </w:t>
      </w:r>
      <w:r w:rsidRPr="00F22A9E">
        <w:rPr>
          <w:rFonts w:ascii="NewsGotT" w:hAnsi="NewsGotT"/>
          <w:noProof/>
        </w:rPr>
        <w:lastRenderedPageBreak/>
        <w:t xml:space="preserve">department patients. </w:t>
      </w:r>
      <w:r w:rsidRPr="00F22A9E">
        <w:rPr>
          <w:rFonts w:ascii="NewsGotT" w:hAnsi="NewsGotT"/>
          <w:i/>
          <w:iCs/>
          <w:noProof/>
        </w:rPr>
        <w:t>International Psychogeriatrics</w:t>
      </w:r>
      <w:r w:rsidRPr="00F22A9E">
        <w:rPr>
          <w:rFonts w:ascii="NewsGotT" w:hAnsi="NewsGotT"/>
          <w:noProof/>
        </w:rPr>
        <w:t xml:space="preserve">, </w:t>
      </w:r>
      <w:r w:rsidRPr="00F22A9E">
        <w:rPr>
          <w:rFonts w:ascii="NewsGotT" w:hAnsi="NewsGotT"/>
          <w:i/>
          <w:iCs/>
          <w:noProof/>
        </w:rPr>
        <w:t>31</w:t>
      </w:r>
      <w:r w:rsidRPr="00F22A9E">
        <w:rPr>
          <w:rFonts w:ascii="NewsGotT" w:hAnsi="NewsGotT"/>
          <w:noProof/>
        </w:rPr>
        <w:t>(2), 267–276. https://doi.org/10.1017/S1041610218000777</w:t>
      </w:r>
    </w:p>
    <w:p w14:paraId="6852CC2F"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Clegg, A., &amp; Young, J. B. (2011). Which medications to avoid in people at risk of delirium: A systematic review. </w:t>
      </w:r>
      <w:r w:rsidRPr="00F22A9E">
        <w:rPr>
          <w:rFonts w:ascii="NewsGotT" w:hAnsi="NewsGotT"/>
          <w:i/>
          <w:iCs/>
          <w:noProof/>
        </w:rPr>
        <w:t>Age and Ageing</w:t>
      </w:r>
      <w:r w:rsidRPr="00F22A9E">
        <w:rPr>
          <w:rFonts w:ascii="NewsGotT" w:hAnsi="NewsGotT"/>
          <w:noProof/>
        </w:rPr>
        <w:t xml:space="preserve">, </w:t>
      </w:r>
      <w:r w:rsidRPr="00F22A9E">
        <w:rPr>
          <w:rFonts w:ascii="NewsGotT" w:hAnsi="NewsGotT"/>
          <w:i/>
          <w:iCs/>
          <w:noProof/>
        </w:rPr>
        <w:t>40</w:t>
      </w:r>
      <w:r w:rsidRPr="00F22A9E">
        <w:rPr>
          <w:rFonts w:ascii="NewsGotT" w:hAnsi="NewsGotT"/>
          <w:noProof/>
        </w:rPr>
        <w:t>(1), 23–29. https://doi.org/10.1093/ageing/afq140</w:t>
      </w:r>
    </w:p>
    <w:p w14:paraId="4B700E8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Corradi, J. P., Thompson, S., Mather, J. F., Waszynski, C. M., &amp; Dicks, R. S. (2018). Prediction of Incident Delirium Using a Random Forest classifier. </w:t>
      </w:r>
      <w:r w:rsidRPr="00F22A9E">
        <w:rPr>
          <w:rFonts w:ascii="NewsGotT" w:hAnsi="NewsGotT"/>
          <w:i/>
          <w:iCs/>
          <w:noProof/>
        </w:rPr>
        <w:t>Journal of Medical Systems</w:t>
      </w:r>
      <w:r w:rsidRPr="00F22A9E">
        <w:rPr>
          <w:rFonts w:ascii="NewsGotT" w:hAnsi="NewsGotT"/>
          <w:noProof/>
        </w:rPr>
        <w:t xml:space="preserve">, </w:t>
      </w:r>
      <w:r w:rsidRPr="00F22A9E">
        <w:rPr>
          <w:rFonts w:ascii="NewsGotT" w:hAnsi="NewsGotT"/>
          <w:i/>
          <w:iCs/>
          <w:noProof/>
        </w:rPr>
        <w:t>42</w:t>
      </w:r>
      <w:r w:rsidRPr="00F22A9E">
        <w:rPr>
          <w:rFonts w:ascii="NewsGotT" w:hAnsi="NewsGotT"/>
          <w:noProof/>
        </w:rPr>
        <w:t>(12). https://doi.org/10.1007/s10916-018-1109-0</w:t>
      </w:r>
    </w:p>
    <w:p w14:paraId="24EB0B25"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Davoudi, A., Ebadi, A., Rashidi, P., Ozrazgat-Baslanti, T., Bihorac, A., &amp; Bursian, A. C. (2017). Delirium Prediction using Machine Learning Models on Predictive Electronic Health Records Data. </w:t>
      </w:r>
      <w:r w:rsidRPr="00F22A9E">
        <w:rPr>
          <w:rFonts w:ascii="NewsGotT" w:hAnsi="NewsGotT"/>
          <w:i/>
          <w:iCs/>
          <w:noProof/>
        </w:rPr>
        <w:t>Proceedings - IEEE 17th International Symposium on Bioinformatics and Bioengineering, BIBE 2017</w:t>
      </w:r>
      <w:r w:rsidRPr="00F22A9E">
        <w:rPr>
          <w:rFonts w:ascii="NewsGotT" w:hAnsi="NewsGotT"/>
          <w:noProof/>
        </w:rPr>
        <w:t>, 568–573. https://doi.org/10.1109/BIBE.2017.00014</w:t>
      </w:r>
    </w:p>
    <w:p w14:paraId="68174EB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De, J., &amp; Wand, A. P. F. (2015). Delirium screening: A systematic review of delirium screening tools in hospitalized patients. </w:t>
      </w:r>
      <w:r w:rsidRPr="00F22A9E">
        <w:rPr>
          <w:rFonts w:ascii="NewsGotT" w:hAnsi="NewsGotT"/>
          <w:i/>
          <w:iCs/>
          <w:noProof/>
        </w:rPr>
        <w:t>Gerontologist</w:t>
      </w:r>
      <w:r w:rsidRPr="00F22A9E">
        <w:rPr>
          <w:rFonts w:ascii="NewsGotT" w:hAnsi="NewsGotT"/>
          <w:noProof/>
        </w:rPr>
        <w:t xml:space="preserve">, </w:t>
      </w:r>
      <w:r w:rsidRPr="00F22A9E">
        <w:rPr>
          <w:rFonts w:ascii="NewsGotT" w:hAnsi="NewsGotT"/>
          <w:i/>
          <w:iCs/>
          <w:noProof/>
        </w:rPr>
        <w:t>55</w:t>
      </w:r>
      <w:r w:rsidRPr="00F22A9E">
        <w:rPr>
          <w:rFonts w:ascii="NewsGotT" w:hAnsi="NewsGotT"/>
          <w:noProof/>
        </w:rPr>
        <w:t>(6), 1079–1099. https://doi.org/10.1093/geront/gnv100</w:t>
      </w:r>
    </w:p>
    <w:p w14:paraId="61331512"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Dreiseitl, S., &amp; Ohno-Machado, L. (2002). Logistic regression and artificial neural network classification models: A methodology review. </w:t>
      </w:r>
      <w:r w:rsidRPr="00F22A9E">
        <w:rPr>
          <w:rFonts w:ascii="NewsGotT" w:hAnsi="NewsGotT"/>
          <w:i/>
          <w:iCs/>
          <w:noProof/>
        </w:rPr>
        <w:t>Journal of Biomedical Informatics</w:t>
      </w:r>
      <w:r w:rsidRPr="00F22A9E">
        <w:rPr>
          <w:rFonts w:ascii="NewsGotT" w:hAnsi="NewsGotT"/>
          <w:noProof/>
        </w:rPr>
        <w:t xml:space="preserve">, </w:t>
      </w:r>
      <w:r w:rsidRPr="00F22A9E">
        <w:rPr>
          <w:rFonts w:ascii="NewsGotT" w:hAnsi="NewsGotT"/>
          <w:i/>
          <w:iCs/>
          <w:noProof/>
        </w:rPr>
        <w:t>35</w:t>
      </w:r>
      <w:r w:rsidRPr="00F22A9E">
        <w:rPr>
          <w:rFonts w:ascii="NewsGotT" w:hAnsi="NewsGotT"/>
          <w:noProof/>
        </w:rPr>
        <w:t>(5–6), 352–359. https://doi.org/10.1016/S1532-0464(03)00034-0</w:t>
      </w:r>
    </w:p>
    <w:p w14:paraId="7FBC50E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Duan, K., Keerthi, S., &amp; Poo, A. (2003). Evaluation of simple performance measures for tuning SVM hyper parameters. Technical report. </w:t>
      </w:r>
      <w:r w:rsidRPr="00F22A9E">
        <w:rPr>
          <w:rFonts w:ascii="NewsGotT" w:hAnsi="NewsGotT"/>
          <w:i/>
          <w:iCs/>
          <w:noProof/>
        </w:rPr>
        <w:t>Neurocomputing</w:t>
      </w:r>
      <w:r w:rsidRPr="00F22A9E">
        <w:rPr>
          <w:rFonts w:ascii="NewsGotT" w:hAnsi="NewsGotT"/>
          <w:noProof/>
        </w:rPr>
        <w:t xml:space="preserve">, </w:t>
      </w:r>
      <w:r w:rsidRPr="00F22A9E">
        <w:rPr>
          <w:rFonts w:ascii="NewsGotT" w:hAnsi="NewsGotT"/>
          <w:i/>
          <w:iCs/>
          <w:noProof/>
        </w:rPr>
        <w:t>51</w:t>
      </w:r>
      <w:r w:rsidRPr="00F22A9E">
        <w:rPr>
          <w:rFonts w:ascii="NewsGotT" w:hAnsi="NewsGotT"/>
          <w:noProof/>
        </w:rPr>
        <w:t>, 41–59. https://doi.org/https://doi.org/10.1016/S0925-2312(02)00601-X</w:t>
      </w:r>
    </w:p>
    <w:p w14:paraId="7678369B"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22A9E">
        <w:rPr>
          <w:rFonts w:ascii="NewsGotT" w:hAnsi="NewsGotT"/>
          <w:i/>
          <w:iCs/>
          <w:noProof/>
        </w:rPr>
        <w:t>Critical Care Medicine</w:t>
      </w:r>
      <w:r w:rsidRPr="00F22A9E">
        <w:rPr>
          <w:rFonts w:ascii="NewsGotT" w:hAnsi="NewsGotT"/>
          <w:noProof/>
        </w:rPr>
        <w:t xml:space="preserve">, </w:t>
      </w:r>
      <w:r w:rsidRPr="00F22A9E">
        <w:rPr>
          <w:rFonts w:ascii="NewsGotT" w:hAnsi="NewsGotT"/>
          <w:i/>
          <w:iCs/>
          <w:noProof/>
        </w:rPr>
        <w:t>29</w:t>
      </w:r>
      <w:r w:rsidRPr="00F22A9E">
        <w:rPr>
          <w:rFonts w:ascii="NewsGotT" w:hAnsi="NewsGotT"/>
          <w:noProof/>
        </w:rPr>
        <w:t>(7), 1370–1379. https://doi.org/10.1097/00003246-200107000-00012</w:t>
      </w:r>
    </w:p>
    <w:p w14:paraId="7CD3DB3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Ely, E. W., Truman, B., Shintani, A., Thomason, J. W. W., Wheeler, A. P., Gordon, S., … Bernard, G. R. (2003). Monitoring Sedation Status Over Time in ICU Patients. </w:t>
      </w:r>
      <w:r w:rsidRPr="00F22A9E">
        <w:rPr>
          <w:rFonts w:ascii="NewsGotT" w:hAnsi="NewsGotT"/>
          <w:i/>
          <w:iCs/>
          <w:noProof/>
        </w:rPr>
        <w:t>JAMA</w:t>
      </w:r>
      <w:r w:rsidRPr="00F22A9E">
        <w:rPr>
          <w:rFonts w:ascii="NewsGotT" w:hAnsi="NewsGotT"/>
          <w:noProof/>
        </w:rPr>
        <w:t xml:space="preserve">, </w:t>
      </w:r>
      <w:r w:rsidRPr="00F22A9E">
        <w:rPr>
          <w:rFonts w:ascii="NewsGotT" w:hAnsi="NewsGotT"/>
          <w:i/>
          <w:iCs/>
          <w:noProof/>
        </w:rPr>
        <w:t>289</w:t>
      </w:r>
      <w:r w:rsidRPr="00F22A9E">
        <w:rPr>
          <w:rFonts w:ascii="NewsGotT" w:hAnsi="NewsGotT"/>
          <w:noProof/>
        </w:rPr>
        <w:t>(22), 2983. https://doi.org/10.1001/jama.289.22.2983</w:t>
      </w:r>
    </w:p>
    <w:p w14:paraId="668D66A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Estivill-Castro, V. (2002). Why so many clustering algorithms - a position paper. </w:t>
      </w:r>
      <w:r w:rsidRPr="00F22A9E">
        <w:rPr>
          <w:rFonts w:ascii="NewsGotT" w:hAnsi="NewsGotT"/>
          <w:i/>
          <w:iCs/>
          <w:noProof/>
        </w:rPr>
        <w:t>ACM SIGKDD Explorations Newsletter</w:t>
      </w:r>
      <w:r w:rsidRPr="00F22A9E">
        <w:rPr>
          <w:rFonts w:ascii="NewsGotT" w:hAnsi="NewsGotT"/>
          <w:noProof/>
        </w:rPr>
        <w:t xml:space="preserve">, </w:t>
      </w:r>
      <w:r w:rsidRPr="00F22A9E">
        <w:rPr>
          <w:rFonts w:ascii="NewsGotT" w:hAnsi="NewsGotT"/>
          <w:i/>
          <w:iCs/>
          <w:noProof/>
        </w:rPr>
        <w:t>4</w:t>
      </w:r>
      <w:r w:rsidRPr="00F22A9E">
        <w:rPr>
          <w:rFonts w:ascii="NewsGotT" w:hAnsi="NewsGotT"/>
          <w:noProof/>
        </w:rPr>
        <w:t>(1), 65–75. https://doi.org/10.1145/568574.568575</w:t>
      </w:r>
    </w:p>
    <w:p w14:paraId="59A906B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Faceli, K., Lorena, A. C., Gama, J., &amp; Carvalho, A. C. P. L. . de C. (2011). </w:t>
      </w:r>
      <w:r w:rsidRPr="00F22A9E">
        <w:rPr>
          <w:rFonts w:ascii="NewsGotT" w:hAnsi="NewsGotT"/>
          <w:i/>
          <w:iCs/>
          <w:noProof/>
        </w:rPr>
        <w:t>Inteligência Artificial. Uma Abordagem de Aprendizado de Máquina (Em Portugues do Brasil)</w:t>
      </w:r>
      <w:r w:rsidRPr="00F22A9E">
        <w:rPr>
          <w:rFonts w:ascii="NewsGotT" w:hAnsi="NewsGotT"/>
          <w:noProof/>
        </w:rPr>
        <w:t>. GEN: LTC. Retrieved from http://amazon.com/o/ASIN/8521618808/</w:t>
      </w:r>
    </w:p>
    <w:p w14:paraId="44745F3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Francis, J. (1996). Drug-Induced Delirium</w:t>
      </w:r>
      <w:r w:rsidRPr="00F22A9E">
        <w:rPr>
          <w:noProof/>
        </w:rPr>
        <w:t> </w:t>
      </w:r>
      <w:r w:rsidRPr="00F22A9E">
        <w:rPr>
          <w:rFonts w:ascii="NewsGotT" w:hAnsi="NewsGotT"/>
          <w:noProof/>
        </w:rPr>
        <w:t xml:space="preserve">: Diagnosis and treatment. </w:t>
      </w:r>
      <w:r w:rsidRPr="00F22A9E">
        <w:rPr>
          <w:rFonts w:ascii="NewsGotT" w:hAnsi="NewsGotT"/>
          <w:i/>
          <w:iCs/>
          <w:noProof/>
        </w:rPr>
        <w:t>CNS Drugs</w:t>
      </w:r>
      <w:r w:rsidRPr="00F22A9E">
        <w:rPr>
          <w:rFonts w:ascii="NewsGotT" w:hAnsi="NewsGotT"/>
          <w:noProof/>
        </w:rPr>
        <w:t xml:space="preserve">, </w:t>
      </w:r>
      <w:r w:rsidRPr="00F22A9E">
        <w:rPr>
          <w:rFonts w:ascii="NewsGotT" w:hAnsi="NewsGotT"/>
          <w:i/>
          <w:iCs/>
          <w:noProof/>
        </w:rPr>
        <w:t>5</w:t>
      </w:r>
      <w:r w:rsidRPr="00F22A9E">
        <w:rPr>
          <w:rFonts w:ascii="NewsGotT" w:hAnsi="NewsGotT"/>
          <w:noProof/>
        </w:rPr>
        <w:t>(2), 103–114.</w:t>
      </w:r>
    </w:p>
    <w:p w14:paraId="3F75CA0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Frederick, A. L., &amp; Stanwood, G. D. (2009). Drugs, biogenic amine targets and the developing brain. </w:t>
      </w:r>
      <w:r w:rsidRPr="00F22A9E">
        <w:rPr>
          <w:rFonts w:ascii="NewsGotT" w:hAnsi="NewsGotT"/>
          <w:i/>
          <w:iCs/>
          <w:noProof/>
        </w:rPr>
        <w:t>Developmental Neuroscience</w:t>
      </w:r>
      <w:r w:rsidRPr="00F22A9E">
        <w:rPr>
          <w:rFonts w:ascii="NewsGotT" w:hAnsi="NewsGotT"/>
          <w:noProof/>
        </w:rPr>
        <w:t xml:space="preserve">, </w:t>
      </w:r>
      <w:r w:rsidRPr="00F22A9E">
        <w:rPr>
          <w:rFonts w:ascii="NewsGotT" w:hAnsi="NewsGotT"/>
          <w:i/>
          <w:iCs/>
          <w:noProof/>
        </w:rPr>
        <w:t>31</w:t>
      </w:r>
      <w:r w:rsidRPr="00F22A9E">
        <w:rPr>
          <w:rFonts w:ascii="NewsGotT" w:hAnsi="NewsGotT"/>
          <w:noProof/>
        </w:rPr>
        <w:t>(1–2), 7–22. https://doi.org/10.1159/000207490</w:t>
      </w:r>
    </w:p>
    <w:p w14:paraId="24D42A7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Friedman, J. H. (2002). Stochastic gradient boosting. </w:t>
      </w:r>
      <w:r w:rsidRPr="00F22A9E">
        <w:rPr>
          <w:rFonts w:ascii="NewsGotT" w:hAnsi="NewsGotT"/>
          <w:i/>
          <w:iCs/>
          <w:noProof/>
        </w:rPr>
        <w:t>Computational Statistics and Data Analysis</w:t>
      </w:r>
      <w:r w:rsidRPr="00F22A9E">
        <w:rPr>
          <w:rFonts w:ascii="NewsGotT" w:hAnsi="NewsGotT"/>
          <w:noProof/>
        </w:rPr>
        <w:t xml:space="preserve">, </w:t>
      </w:r>
      <w:r w:rsidRPr="00F22A9E">
        <w:rPr>
          <w:rFonts w:ascii="NewsGotT" w:hAnsi="NewsGotT"/>
          <w:i/>
          <w:iCs/>
          <w:noProof/>
        </w:rPr>
        <w:t>38</w:t>
      </w:r>
      <w:r w:rsidRPr="00F22A9E">
        <w:rPr>
          <w:rFonts w:ascii="NewsGotT" w:hAnsi="NewsGotT"/>
          <w:noProof/>
        </w:rPr>
        <w:t>(4), 367–378. https://doi.org/10.1016/S0167-9473(01)00065-2</w:t>
      </w:r>
    </w:p>
    <w:p w14:paraId="7A6EBCDF"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Gaudreau, J. D., Gagnon, P., Harel, F., Roy, M. A., &amp; Tremblay, A. (2005). Psychoactive medications and risk of delirium in hospitalized cancer patients. </w:t>
      </w:r>
      <w:r w:rsidRPr="00F22A9E">
        <w:rPr>
          <w:rFonts w:ascii="NewsGotT" w:hAnsi="NewsGotT"/>
          <w:i/>
          <w:iCs/>
          <w:noProof/>
        </w:rPr>
        <w:t>Journal of Clinical Oncology</w:t>
      </w:r>
      <w:r w:rsidRPr="00F22A9E">
        <w:rPr>
          <w:rFonts w:ascii="NewsGotT" w:hAnsi="NewsGotT"/>
          <w:noProof/>
        </w:rPr>
        <w:t xml:space="preserve">, </w:t>
      </w:r>
      <w:r w:rsidRPr="00F22A9E">
        <w:rPr>
          <w:rFonts w:ascii="NewsGotT" w:hAnsi="NewsGotT"/>
          <w:i/>
          <w:iCs/>
          <w:noProof/>
        </w:rPr>
        <w:t>23</w:t>
      </w:r>
      <w:r w:rsidRPr="00F22A9E">
        <w:rPr>
          <w:rFonts w:ascii="NewsGotT" w:hAnsi="NewsGotT"/>
          <w:noProof/>
        </w:rPr>
        <w:t>(27), 6712–6718. https://doi.org/10.1200/JCO.2005.05.140</w:t>
      </w:r>
    </w:p>
    <w:p w14:paraId="0550B17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Gross, A. L., Jones, R. N., Habtemariam, D. A., Fong, T. G., Tommet, D., Quach, L., … Inouye, S. K. (2012). Delirium and long-term cognitive trajectory among persons with dementia. </w:t>
      </w:r>
      <w:r w:rsidRPr="00F22A9E">
        <w:rPr>
          <w:rFonts w:ascii="NewsGotT" w:hAnsi="NewsGotT"/>
          <w:i/>
          <w:iCs/>
          <w:noProof/>
        </w:rPr>
        <w:t>Archives of Internal Medicine</w:t>
      </w:r>
      <w:r w:rsidRPr="00F22A9E">
        <w:rPr>
          <w:rFonts w:ascii="NewsGotT" w:hAnsi="NewsGotT"/>
          <w:noProof/>
        </w:rPr>
        <w:t xml:space="preserve">, </w:t>
      </w:r>
      <w:r w:rsidRPr="00F22A9E">
        <w:rPr>
          <w:rFonts w:ascii="NewsGotT" w:hAnsi="NewsGotT"/>
          <w:i/>
          <w:iCs/>
          <w:noProof/>
        </w:rPr>
        <w:t>172</w:t>
      </w:r>
      <w:r w:rsidRPr="00F22A9E">
        <w:rPr>
          <w:rFonts w:ascii="NewsGotT" w:hAnsi="NewsGotT"/>
          <w:noProof/>
        </w:rPr>
        <w:t>(17), 1324–1331. https://doi.org/10.1001/archinternmed.2012.3203</w:t>
      </w:r>
    </w:p>
    <w:p w14:paraId="03B434C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Han, J. H., Eden, S., Shintani, A., Morandi, A., Schnelle, J., Dittus, R. S., … Ely, E. W. (2011). Delirium in older emergency department patients is an independent predictor of hospital length of stay. </w:t>
      </w:r>
      <w:r w:rsidRPr="00F22A9E">
        <w:rPr>
          <w:rFonts w:ascii="NewsGotT" w:hAnsi="NewsGotT"/>
          <w:i/>
          <w:iCs/>
          <w:noProof/>
        </w:rPr>
        <w:t>Academic Emergency Medicine</w:t>
      </w:r>
      <w:r w:rsidRPr="00F22A9E">
        <w:rPr>
          <w:rFonts w:ascii="NewsGotT" w:hAnsi="NewsGotT"/>
          <w:noProof/>
        </w:rPr>
        <w:t xml:space="preserve">, </w:t>
      </w:r>
      <w:r w:rsidRPr="00F22A9E">
        <w:rPr>
          <w:rFonts w:ascii="NewsGotT" w:hAnsi="NewsGotT"/>
          <w:i/>
          <w:iCs/>
          <w:noProof/>
        </w:rPr>
        <w:t>18</w:t>
      </w:r>
      <w:r w:rsidRPr="00F22A9E">
        <w:rPr>
          <w:rFonts w:ascii="NewsGotT" w:hAnsi="NewsGotT"/>
          <w:noProof/>
        </w:rPr>
        <w:t>(5), 451–457. https://doi.org/10.1111/j.1553-2712.2011.01065.x</w:t>
      </w:r>
    </w:p>
    <w:p w14:paraId="3358E83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Han, J., Kamber, M., &amp; Pei, J. (2012). </w:t>
      </w:r>
      <w:r w:rsidRPr="00F22A9E">
        <w:rPr>
          <w:rFonts w:ascii="NewsGotT" w:hAnsi="NewsGotT"/>
          <w:i/>
          <w:iCs/>
          <w:noProof/>
        </w:rPr>
        <w:t>Data mining: Concepts and Techniques</w:t>
      </w:r>
      <w:r w:rsidRPr="00F22A9E">
        <w:rPr>
          <w:rFonts w:ascii="NewsGotT" w:hAnsi="NewsGotT"/>
          <w:noProof/>
        </w:rPr>
        <w:t xml:space="preserve">. </w:t>
      </w:r>
      <w:r w:rsidRPr="00F22A9E">
        <w:rPr>
          <w:rFonts w:ascii="NewsGotT" w:hAnsi="NewsGotT"/>
          <w:i/>
          <w:iCs/>
          <w:noProof/>
        </w:rPr>
        <w:t>Elsevier</w:t>
      </w:r>
      <w:r w:rsidRPr="00F22A9E">
        <w:rPr>
          <w:rFonts w:ascii="NewsGotT" w:hAnsi="NewsGotT"/>
          <w:noProof/>
        </w:rPr>
        <w:t>. Morgan Kaufmann.</w:t>
      </w:r>
    </w:p>
    <w:p w14:paraId="74D17BD7"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lastRenderedPageBreak/>
        <w:t xml:space="preserve">Hatano, Y., Narumoto, J., Shibata, K., Matsuoka, T., Taniguchi, S., Hata, Y., … Fukui, K. (2013). White-matter hyperintensities predict delirium after cardiac surgery. </w:t>
      </w:r>
      <w:r w:rsidRPr="00F22A9E">
        <w:rPr>
          <w:rFonts w:ascii="NewsGotT" w:hAnsi="NewsGotT"/>
          <w:i/>
          <w:iCs/>
          <w:noProof/>
        </w:rPr>
        <w:t>American Journal of Geriatric Psychiatry</w:t>
      </w:r>
      <w:r w:rsidRPr="00F22A9E">
        <w:rPr>
          <w:rFonts w:ascii="NewsGotT" w:hAnsi="NewsGotT"/>
          <w:noProof/>
        </w:rPr>
        <w:t xml:space="preserve">, </w:t>
      </w:r>
      <w:r w:rsidRPr="00F22A9E">
        <w:rPr>
          <w:rFonts w:ascii="NewsGotT" w:hAnsi="NewsGotT"/>
          <w:i/>
          <w:iCs/>
          <w:noProof/>
        </w:rPr>
        <w:t>21</w:t>
      </w:r>
      <w:r w:rsidRPr="00F22A9E">
        <w:rPr>
          <w:rFonts w:ascii="NewsGotT" w:hAnsi="NewsGotT"/>
          <w:noProof/>
        </w:rPr>
        <w:t>(10), 938–945. https://doi.org/10.1016/j.jagp.2013.01.061</w:t>
      </w:r>
    </w:p>
    <w:p w14:paraId="2388DC9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Haykin, S. (2009). </w:t>
      </w:r>
      <w:r w:rsidRPr="00F22A9E">
        <w:rPr>
          <w:rFonts w:ascii="NewsGotT" w:hAnsi="NewsGotT"/>
          <w:i/>
          <w:iCs/>
          <w:noProof/>
        </w:rPr>
        <w:t>Neural Networks and Learning Machines</w:t>
      </w:r>
      <w:r w:rsidRPr="00F22A9E">
        <w:rPr>
          <w:rFonts w:ascii="NewsGotT" w:hAnsi="NewsGotT"/>
          <w:noProof/>
        </w:rPr>
        <w:t xml:space="preserve"> (3rd ed., Vol. 1–3). New Jersey: Pearson.</w:t>
      </w:r>
    </w:p>
    <w:p w14:paraId="548385D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Hosmer, D. W., Lemeshow, S., &amp; Sturdivant, R. X. (2013). </w:t>
      </w:r>
      <w:r w:rsidRPr="00F22A9E">
        <w:rPr>
          <w:rFonts w:ascii="NewsGotT" w:hAnsi="NewsGotT"/>
          <w:i/>
          <w:iCs/>
          <w:noProof/>
        </w:rPr>
        <w:t>Applied Logistic Regression.</w:t>
      </w:r>
      <w:r w:rsidRPr="00F22A9E">
        <w:rPr>
          <w:rFonts w:ascii="NewsGotT" w:hAnsi="NewsGotT"/>
          <w:noProof/>
        </w:rPr>
        <w:t xml:space="preserve"> </w:t>
      </w:r>
      <w:r w:rsidRPr="00F22A9E">
        <w:rPr>
          <w:rFonts w:ascii="NewsGotT" w:hAnsi="NewsGotT"/>
          <w:i/>
          <w:iCs/>
          <w:noProof/>
        </w:rPr>
        <w:t>Wiley Series in Probability and Statistics</w:t>
      </w:r>
      <w:r w:rsidRPr="00F22A9E">
        <w:rPr>
          <w:rFonts w:ascii="NewsGotT" w:hAnsi="NewsGotT"/>
          <w:noProof/>
        </w:rPr>
        <w:t>.</w:t>
      </w:r>
    </w:p>
    <w:p w14:paraId="54B3568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Hurwitz, J., &amp; Kirsch, D. (2018). </w:t>
      </w:r>
      <w:r w:rsidRPr="00F22A9E">
        <w:rPr>
          <w:rFonts w:ascii="NewsGotT" w:hAnsi="NewsGotT"/>
          <w:i/>
          <w:iCs/>
          <w:noProof/>
        </w:rPr>
        <w:t>Machine learning</w:t>
      </w:r>
      <w:r w:rsidRPr="00F22A9E">
        <w:rPr>
          <w:rFonts w:ascii="NewsGotT" w:hAnsi="NewsGotT"/>
          <w:noProof/>
        </w:rPr>
        <w:t>. John Wiley &amp; Sons Inc.</w:t>
      </w:r>
    </w:p>
    <w:p w14:paraId="7F0BAB25"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Immers, H. E. M., Schuurmans, M. J., &amp; Van De Bijl, J. J. (2005). Recognition of delirium in ICU patients: A diagnostic study of the NEECHAM confusion scale in ICU patients. </w:t>
      </w:r>
      <w:r w:rsidRPr="00F22A9E">
        <w:rPr>
          <w:rFonts w:ascii="NewsGotT" w:hAnsi="NewsGotT"/>
          <w:i/>
          <w:iCs/>
          <w:noProof/>
        </w:rPr>
        <w:t>BMC Nursing</w:t>
      </w:r>
      <w:r w:rsidRPr="00F22A9E">
        <w:rPr>
          <w:rFonts w:ascii="NewsGotT" w:hAnsi="NewsGotT"/>
          <w:noProof/>
        </w:rPr>
        <w:t xml:space="preserve">, </w:t>
      </w:r>
      <w:r w:rsidRPr="00F22A9E">
        <w:rPr>
          <w:rFonts w:ascii="NewsGotT" w:hAnsi="NewsGotT"/>
          <w:i/>
          <w:iCs/>
          <w:noProof/>
        </w:rPr>
        <w:t>4</w:t>
      </w:r>
      <w:r w:rsidRPr="00F22A9E">
        <w:rPr>
          <w:rFonts w:ascii="NewsGotT" w:hAnsi="NewsGotT"/>
          <w:noProof/>
        </w:rPr>
        <w:t>(1). https://doi.org/10.1186/1472-6955-4-7</w:t>
      </w:r>
    </w:p>
    <w:p w14:paraId="7DB1A16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Inouye, S. K., Van Dyck, C. H., Alessi, C. A., Balkin, S., Siegal, A. P., &amp; Horwitz, R. I. (1990). Clarifying confusion: The confusion assessment method: A new method for detection of delirium. </w:t>
      </w:r>
      <w:r w:rsidRPr="00F22A9E">
        <w:rPr>
          <w:rFonts w:ascii="NewsGotT" w:hAnsi="NewsGotT"/>
          <w:i/>
          <w:iCs/>
          <w:noProof/>
        </w:rPr>
        <w:t>Annals of Internal Medicine</w:t>
      </w:r>
      <w:r w:rsidRPr="00F22A9E">
        <w:rPr>
          <w:rFonts w:ascii="NewsGotT" w:hAnsi="NewsGotT"/>
          <w:noProof/>
        </w:rPr>
        <w:t xml:space="preserve">, </w:t>
      </w:r>
      <w:r w:rsidRPr="00F22A9E">
        <w:rPr>
          <w:rFonts w:ascii="NewsGotT" w:hAnsi="NewsGotT"/>
          <w:i/>
          <w:iCs/>
          <w:noProof/>
        </w:rPr>
        <w:t>113</w:t>
      </w:r>
      <w:r w:rsidRPr="00F22A9E">
        <w:rPr>
          <w:rFonts w:ascii="NewsGotT" w:hAnsi="NewsGotT"/>
          <w:noProof/>
        </w:rPr>
        <w:t>(12), 941–948. https://doi.org/10.7326/0003-4819-113-12-941</w:t>
      </w:r>
    </w:p>
    <w:p w14:paraId="228ABD8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Inouye, Sharon K., &amp; Charpentier, P. A. (1996). Precipitating factors for delirium in hospitalized elderly persons: Predictive model and interrelationship with baseline vulnerability. </w:t>
      </w:r>
      <w:r w:rsidRPr="00F22A9E">
        <w:rPr>
          <w:rFonts w:ascii="NewsGotT" w:hAnsi="NewsGotT"/>
          <w:i/>
          <w:iCs/>
          <w:noProof/>
        </w:rPr>
        <w:t>Journal of the American Medical Association</w:t>
      </w:r>
      <w:r w:rsidRPr="00F22A9E">
        <w:rPr>
          <w:rFonts w:ascii="NewsGotT" w:hAnsi="NewsGotT"/>
          <w:noProof/>
        </w:rPr>
        <w:t xml:space="preserve">, </w:t>
      </w:r>
      <w:r w:rsidRPr="00F22A9E">
        <w:rPr>
          <w:rFonts w:ascii="NewsGotT" w:hAnsi="NewsGotT"/>
          <w:i/>
          <w:iCs/>
          <w:noProof/>
        </w:rPr>
        <w:t>275</w:t>
      </w:r>
      <w:r w:rsidRPr="00F22A9E">
        <w:rPr>
          <w:rFonts w:ascii="NewsGotT" w:hAnsi="NewsGotT"/>
          <w:noProof/>
        </w:rPr>
        <w:t>(11), 852–857. https://doi.org/10.1001/jama.275.11.852</w:t>
      </w:r>
    </w:p>
    <w:p w14:paraId="3F9578F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Inouye, Sharon K., Westendorp, R. G. J., &amp; Saczynski, J. S. (2014). Delirium in elderly people. </w:t>
      </w:r>
      <w:r w:rsidRPr="00F22A9E">
        <w:rPr>
          <w:rFonts w:ascii="NewsGotT" w:hAnsi="NewsGotT"/>
          <w:i/>
          <w:iCs/>
          <w:noProof/>
        </w:rPr>
        <w:t>The Lancet</w:t>
      </w:r>
      <w:r w:rsidRPr="00F22A9E">
        <w:rPr>
          <w:rFonts w:ascii="NewsGotT" w:hAnsi="NewsGotT"/>
          <w:noProof/>
        </w:rPr>
        <w:t xml:space="preserve">, </w:t>
      </w:r>
      <w:r w:rsidRPr="00F22A9E">
        <w:rPr>
          <w:rFonts w:ascii="NewsGotT" w:hAnsi="NewsGotT"/>
          <w:i/>
          <w:iCs/>
          <w:noProof/>
        </w:rPr>
        <w:t>383</w:t>
      </w:r>
      <w:r w:rsidRPr="00F22A9E">
        <w:rPr>
          <w:rFonts w:ascii="NewsGotT" w:hAnsi="NewsGotT"/>
          <w:noProof/>
        </w:rPr>
        <w:t>(9920), 911–922. https://doi.org/10.1016/S0140-6736(13)60688-1</w:t>
      </w:r>
    </w:p>
    <w:p w14:paraId="644DCFC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Jain, A. K., &amp; Dubes, R. C. (1988). </w:t>
      </w:r>
      <w:r w:rsidRPr="00F22A9E">
        <w:rPr>
          <w:rFonts w:ascii="NewsGotT" w:hAnsi="NewsGotT"/>
          <w:i/>
          <w:iCs/>
          <w:noProof/>
        </w:rPr>
        <w:t>Algorithms for Clustering Data</w:t>
      </w:r>
      <w:r w:rsidRPr="00F22A9E">
        <w:rPr>
          <w:rFonts w:ascii="NewsGotT" w:hAnsi="NewsGotT"/>
          <w:noProof/>
        </w:rPr>
        <w:t>. Prentice Hall.</w:t>
      </w:r>
    </w:p>
    <w:p w14:paraId="1827F1E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James, G., Witten, D., Hastie, T., &amp; Tibshirani, R. (2013). </w:t>
      </w:r>
      <w:r w:rsidRPr="00F22A9E">
        <w:rPr>
          <w:rFonts w:ascii="NewsGotT" w:hAnsi="NewsGotT"/>
          <w:i/>
          <w:iCs/>
          <w:noProof/>
        </w:rPr>
        <w:t>An Introduction to Statistical Learning - with Applications in R</w:t>
      </w:r>
      <w:r w:rsidRPr="00F22A9E">
        <w:rPr>
          <w:rFonts w:ascii="NewsGotT" w:hAnsi="NewsGotT"/>
          <w:noProof/>
        </w:rPr>
        <w:t>. Springer Texts in Statistics.</w:t>
      </w:r>
    </w:p>
    <w:p w14:paraId="4F78467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Jamin, A., Abraham, P., &amp; Humeau-Heurtier, A. (2021). Machine learning for predictive data analytics in medicine: A review illustrated by cardiovascular and nuclear medicine examples. </w:t>
      </w:r>
      <w:r w:rsidRPr="00F22A9E">
        <w:rPr>
          <w:rFonts w:ascii="NewsGotT" w:hAnsi="NewsGotT"/>
          <w:i/>
          <w:iCs/>
          <w:noProof/>
        </w:rPr>
        <w:t>Clinical Physiology and Functional Imaging</w:t>
      </w:r>
      <w:r w:rsidRPr="00F22A9E">
        <w:rPr>
          <w:rFonts w:ascii="NewsGotT" w:hAnsi="NewsGotT"/>
          <w:noProof/>
        </w:rPr>
        <w:t xml:space="preserve">, </w:t>
      </w:r>
      <w:r w:rsidRPr="00F22A9E">
        <w:rPr>
          <w:rFonts w:ascii="NewsGotT" w:hAnsi="NewsGotT"/>
          <w:i/>
          <w:iCs/>
          <w:noProof/>
        </w:rPr>
        <w:t>41</w:t>
      </w:r>
      <w:r w:rsidRPr="00F22A9E">
        <w:rPr>
          <w:rFonts w:ascii="NewsGotT" w:hAnsi="NewsGotT"/>
          <w:noProof/>
        </w:rPr>
        <w:t>(2), 113–127. https://doi.org/10.1111/cpf.12686</w:t>
      </w:r>
    </w:p>
    <w:p w14:paraId="543446BB"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F22A9E">
        <w:rPr>
          <w:rFonts w:ascii="NewsGotT" w:hAnsi="NewsGotT"/>
          <w:i/>
          <w:iCs/>
          <w:noProof/>
        </w:rPr>
        <w:t>Journal of the American Medical Informatics Association</w:t>
      </w:r>
      <w:r w:rsidRPr="00F22A9E">
        <w:rPr>
          <w:rFonts w:ascii="NewsGotT" w:hAnsi="NewsGotT"/>
          <w:noProof/>
        </w:rPr>
        <w:t xml:space="preserve">, </w:t>
      </w:r>
      <w:r w:rsidRPr="00F22A9E">
        <w:rPr>
          <w:rFonts w:ascii="NewsGotT" w:hAnsi="NewsGotT"/>
          <w:i/>
          <w:iCs/>
          <w:noProof/>
        </w:rPr>
        <w:t>27</w:t>
      </w:r>
      <w:r w:rsidRPr="00F22A9E">
        <w:rPr>
          <w:rFonts w:ascii="NewsGotT" w:hAnsi="NewsGotT"/>
          <w:noProof/>
        </w:rPr>
        <w:t>(9), 1383–1392. https://doi.org/10.1093/jamia/ocaa113</w:t>
      </w:r>
    </w:p>
    <w:p w14:paraId="748A454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22A9E">
        <w:rPr>
          <w:rFonts w:ascii="NewsGotT" w:hAnsi="NewsGotT"/>
          <w:i/>
          <w:iCs/>
          <w:noProof/>
        </w:rPr>
        <w:t>Academic Emergency Medicine</w:t>
      </w:r>
      <w:r w:rsidRPr="00F22A9E">
        <w:rPr>
          <w:rFonts w:ascii="NewsGotT" w:hAnsi="NewsGotT"/>
          <w:noProof/>
        </w:rPr>
        <w:t xml:space="preserve">, </w:t>
      </w:r>
      <w:r w:rsidRPr="00F22A9E">
        <w:rPr>
          <w:rFonts w:ascii="NewsGotT" w:hAnsi="NewsGotT"/>
          <w:i/>
          <w:iCs/>
          <w:noProof/>
        </w:rPr>
        <w:t>28</w:t>
      </w:r>
      <w:r w:rsidRPr="00F22A9E">
        <w:rPr>
          <w:rFonts w:ascii="NewsGotT" w:hAnsi="NewsGotT"/>
          <w:noProof/>
        </w:rPr>
        <w:t>(2), 184–196. https://doi.org/10.1111/acem.14190</w:t>
      </w:r>
    </w:p>
    <w:p w14:paraId="7791A53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Laird, J. E., Newell, A., &amp; Rosenbloom, P. S. (1987). An integrative architecture for general intelligence and. </w:t>
      </w:r>
      <w:r w:rsidRPr="00F22A9E">
        <w:rPr>
          <w:rFonts w:ascii="NewsGotT" w:hAnsi="NewsGotT"/>
          <w:i/>
          <w:iCs/>
          <w:noProof/>
        </w:rPr>
        <w:t>Artificial Intelligence</w:t>
      </w:r>
      <w:r w:rsidRPr="00F22A9E">
        <w:rPr>
          <w:rFonts w:ascii="NewsGotT" w:hAnsi="NewsGotT"/>
          <w:noProof/>
        </w:rPr>
        <w:t xml:space="preserve">, </w:t>
      </w:r>
      <w:r w:rsidRPr="00F22A9E">
        <w:rPr>
          <w:rFonts w:ascii="NewsGotT" w:hAnsi="NewsGotT"/>
          <w:i/>
          <w:iCs/>
          <w:noProof/>
        </w:rPr>
        <w:t>33</w:t>
      </w:r>
      <w:r w:rsidRPr="00F22A9E">
        <w:rPr>
          <w:rFonts w:ascii="NewsGotT" w:hAnsi="NewsGotT"/>
          <w:noProof/>
        </w:rPr>
        <w:t>(1987), 1–64.</w:t>
      </w:r>
    </w:p>
    <w:p w14:paraId="297C0DC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Laurila, J. V., Laakkonen, M. L., Strandberg, T. E., &amp; Tilvis, R. S. (2008). Predisposing and precipitating factors for delirium in a frail geriatric population. </w:t>
      </w:r>
      <w:r w:rsidRPr="00F22A9E">
        <w:rPr>
          <w:rFonts w:ascii="NewsGotT" w:hAnsi="NewsGotT"/>
          <w:i/>
          <w:iCs/>
          <w:noProof/>
        </w:rPr>
        <w:t>Journal of Psychosomatic Research</w:t>
      </w:r>
      <w:r w:rsidRPr="00F22A9E">
        <w:rPr>
          <w:rFonts w:ascii="NewsGotT" w:hAnsi="NewsGotT"/>
          <w:noProof/>
        </w:rPr>
        <w:t xml:space="preserve">, </w:t>
      </w:r>
      <w:r w:rsidRPr="00F22A9E">
        <w:rPr>
          <w:rFonts w:ascii="NewsGotT" w:hAnsi="NewsGotT"/>
          <w:i/>
          <w:iCs/>
          <w:noProof/>
        </w:rPr>
        <w:t>65</w:t>
      </w:r>
      <w:r w:rsidRPr="00F22A9E">
        <w:rPr>
          <w:rFonts w:ascii="NewsGotT" w:hAnsi="NewsGotT"/>
          <w:noProof/>
        </w:rPr>
        <w:t>(3), 249–254. https://doi.org/10.1016/j.jpsychores.2008.05.026</w:t>
      </w:r>
    </w:p>
    <w:p w14:paraId="1728E981"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22A9E">
        <w:rPr>
          <w:rFonts w:ascii="NewsGotT" w:hAnsi="NewsGotT"/>
          <w:i/>
          <w:iCs/>
          <w:noProof/>
        </w:rPr>
        <w:t>Archives of Internal Medicine</w:t>
      </w:r>
      <w:r w:rsidRPr="00F22A9E">
        <w:rPr>
          <w:rFonts w:ascii="NewsGotT" w:hAnsi="NewsGotT"/>
          <w:noProof/>
        </w:rPr>
        <w:t xml:space="preserve">, </w:t>
      </w:r>
      <w:r w:rsidRPr="00F22A9E">
        <w:rPr>
          <w:rFonts w:ascii="NewsGotT" w:hAnsi="NewsGotT"/>
          <w:i/>
          <w:iCs/>
          <w:noProof/>
        </w:rPr>
        <w:t>160</w:t>
      </w:r>
      <w:r w:rsidRPr="00F22A9E">
        <w:rPr>
          <w:rFonts w:ascii="NewsGotT" w:hAnsi="NewsGotT"/>
          <w:noProof/>
        </w:rPr>
        <w:t>(6), 786–794. https://doi.org/10.1001/archinte.160.6.786</w:t>
      </w:r>
    </w:p>
    <w:p w14:paraId="1792B06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Lee-Archer, P. F., von Ungern-Sternberg, B. S., Reade, M. C., Law, K. C., &amp; Long, D. (2021). An observational study of hypoactive delirium in the post-anesthesia recovery unit of a pediatric hospital. </w:t>
      </w:r>
      <w:r w:rsidRPr="00F22A9E">
        <w:rPr>
          <w:rFonts w:ascii="NewsGotT" w:hAnsi="NewsGotT"/>
          <w:i/>
          <w:iCs/>
          <w:noProof/>
        </w:rPr>
        <w:t>Paediatric Anaesthesia</w:t>
      </w:r>
      <w:r w:rsidRPr="00F22A9E">
        <w:rPr>
          <w:rFonts w:ascii="NewsGotT" w:hAnsi="NewsGotT"/>
          <w:noProof/>
        </w:rPr>
        <w:t>, (September 2020), 429–435. https://doi.org/10.1111/pan.14122</w:t>
      </w:r>
    </w:p>
    <w:p w14:paraId="71868EF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Lee, S., Mueller, B., Nick Street, W., &amp; M. Carnahan, R. (2021). Machine learning algorithm to predict delirium from emergency department data. </w:t>
      </w:r>
      <w:r w:rsidRPr="00F22A9E">
        <w:rPr>
          <w:rFonts w:ascii="NewsGotT" w:hAnsi="NewsGotT"/>
          <w:i/>
          <w:iCs/>
          <w:noProof/>
        </w:rPr>
        <w:t>BMJ</w:t>
      </w:r>
      <w:r w:rsidRPr="00F22A9E">
        <w:rPr>
          <w:rFonts w:ascii="NewsGotT" w:hAnsi="NewsGotT"/>
          <w:noProof/>
        </w:rPr>
        <w:t>. https://doi.org/https://doi.org/10.1101/2021.02.19.21251956</w:t>
      </w:r>
    </w:p>
    <w:p w14:paraId="5227D6B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lastRenderedPageBreak/>
        <w:t xml:space="preserve">Leonard, M. M., Nekolaichuk, C., Meagher, D. J., Barnes, C., Gaudreau, J. D., Watanabe, S., … Lawlor, P. G. (2014). Practical assessment of delirium in palliative care. </w:t>
      </w:r>
      <w:r w:rsidRPr="00F22A9E">
        <w:rPr>
          <w:rFonts w:ascii="NewsGotT" w:hAnsi="NewsGotT"/>
          <w:i/>
          <w:iCs/>
          <w:noProof/>
        </w:rPr>
        <w:t>Journal of Pain and Symptom Management</w:t>
      </w:r>
      <w:r w:rsidRPr="00F22A9E">
        <w:rPr>
          <w:rFonts w:ascii="NewsGotT" w:hAnsi="NewsGotT"/>
          <w:noProof/>
        </w:rPr>
        <w:t xml:space="preserve">, </w:t>
      </w:r>
      <w:r w:rsidRPr="00F22A9E">
        <w:rPr>
          <w:rFonts w:ascii="NewsGotT" w:hAnsi="NewsGotT"/>
          <w:i/>
          <w:iCs/>
          <w:noProof/>
        </w:rPr>
        <w:t>48</w:t>
      </w:r>
      <w:r w:rsidRPr="00F22A9E">
        <w:rPr>
          <w:rFonts w:ascii="NewsGotT" w:hAnsi="NewsGotT"/>
          <w:noProof/>
        </w:rPr>
        <w:t>(2), 176–190. https://doi.org/10.1016/j.jpainsymman.2013.10.024</w:t>
      </w:r>
    </w:p>
    <w:p w14:paraId="5D646EC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22A9E">
        <w:rPr>
          <w:rFonts w:ascii="NewsGotT" w:hAnsi="NewsGotT"/>
          <w:i/>
          <w:iCs/>
          <w:noProof/>
        </w:rPr>
        <w:t>Nursing in Critical Care</w:t>
      </w:r>
      <w:r w:rsidRPr="00F22A9E">
        <w:rPr>
          <w:rFonts w:ascii="NewsGotT" w:hAnsi="NewsGotT"/>
          <w:noProof/>
        </w:rPr>
        <w:t>, (August), 1–7. https://doi.org/10.1111/nicc.12550</w:t>
      </w:r>
    </w:p>
    <w:p w14:paraId="70FA119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Libbrecht, M. W., &amp; Noble, W. S. (2015). Machine learning applications in genetics and genomics. </w:t>
      </w:r>
      <w:r w:rsidRPr="00F22A9E">
        <w:rPr>
          <w:rFonts w:ascii="NewsGotT" w:hAnsi="NewsGotT"/>
          <w:i/>
          <w:iCs/>
          <w:noProof/>
        </w:rPr>
        <w:t>Nature Reviews Genetics</w:t>
      </w:r>
      <w:r w:rsidRPr="00F22A9E">
        <w:rPr>
          <w:rFonts w:ascii="NewsGotT" w:hAnsi="NewsGotT"/>
          <w:noProof/>
        </w:rPr>
        <w:t xml:space="preserve">, </w:t>
      </w:r>
      <w:r w:rsidRPr="00F22A9E">
        <w:rPr>
          <w:rFonts w:ascii="NewsGotT" w:hAnsi="NewsGotT"/>
          <w:i/>
          <w:iCs/>
          <w:noProof/>
        </w:rPr>
        <w:t>16</w:t>
      </w:r>
      <w:r w:rsidRPr="00F22A9E">
        <w:rPr>
          <w:rFonts w:ascii="NewsGotT" w:hAnsi="NewsGotT"/>
          <w:noProof/>
        </w:rPr>
        <w:t>(6), 321–332. https://doi.org/10.1038/nrg3920</w:t>
      </w:r>
    </w:p>
    <w:p w14:paraId="4481DD7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Lipowski, Z. J. (1987). Delirium (Acute Confusional State). </w:t>
      </w:r>
      <w:r w:rsidRPr="00F22A9E">
        <w:rPr>
          <w:rFonts w:ascii="NewsGotT" w:hAnsi="NewsGotT"/>
          <w:i/>
          <w:iCs/>
          <w:noProof/>
        </w:rPr>
        <w:t>JAMA</w:t>
      </w:r>
      <w:r w:rsidRPr="00F22A9E">
        <w:rPr>
          <w:rFonts w:ascii="NewsGotT" w:hAnsi="NewsGotT"/>
          <w:noProof/>
        </w:rPr>
        <w:t>, 1789–1792. https://doi.org/doi:10.1001/jama.1987.03400130103041</w:t>
      </w:r>
    </w:p>
    <w:p w14:paraId="451B0C8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MacLullich, A. M. J., Ferguson, K. J., Miller, T., de Rooij, S. E. J. A., &amp; Cunningham, C. (2008). Unravelling the pathophysiology of delirium: A focus on the role of aberrant stress responses. </w:t>
      </w:r>
      <w:r w:rsidRPr="00F22A9E">
        <w:rPr>
          <w:rFonts w:ascii="NewsGotT" w:hAnsi="NewsGotT"/>
          <w:i/>
          <w:iCs/>
          <w:noProof/>
        </w:rPr>
        <w:t>Journal of Psychosomatic Research</w:t>
      </w:r>
      <w:r w:rsidRPr="00F22A9E">
        <w:rPr>
          <w:rFonts w:ascii="NewsGotT" w:hAnsi="NewsGotT"/>
          <w:noProof/>
        </w:rPr>
        <w:t xml:space="preserve">, </w:t>
      </w:r>
      <w:r w:rsidRPr="00F22A9E">
        <w:rPr>
          <w:rFonts w:ascii="NewsGotT" w:hAnsi="NewsGotT"/>
          <w:i/>
          <w:iCs/>
          <w:noProof/>
        </w:rPr>
        <w:t>65</w:t>
      </w:r>
      <w:r w:rsidRPr="00F22A9E">
        <w:rPr>
          <w:rFonts w:ascii="NewsGotT" w:hAnsi="NewsGotT"/>
          <w:noProof/>
        </w:rPr>
        <w:t>(3), 229–238. https://doi.org/10.1016/j.jpsychores.2008.05.019</w:t>
      </w:r>
    </w:p>
    <w:p w14:paraId="39BD7F0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Martins, S., &amp; Fernandes, L. (2012). Delirium in elderly people: A review. </w:t>
      </w:r>
      <w:r w:rsidRPr="00F22A9E">
        <w:rPr>
          <w:rFonts w:ascii="NewsGotT" w:hAnsi="NewsGotT"/>
          <w:i/>
          <w:iCs/>
          <w:noProof/>
        </w:rPr>
        <w:t>Frontiers in Neurology</w:t>
      </w:r>
      <w:r w:rsidRPr="00F22A9E">
        <w:rPr>
          <w:rFonts w:ascii="NewsGotT" w:hAnsi="NewsGotT"/>
          <w:noProof/>
        </w:rPr>
        <w:t xml:space="preserve">, </w:t>
      </w:r>
      <w:r w:rsidRPr="00F22A9E">
        <w:rPr>
          <w:rFonts w:ascii="NewsGotT" w:hAnsi="NewsGotT"/>
          <w:i/>
          <w:iCs/>
          <w:noProof/>
        </w:rPr>
        <w:t>JUN</w:t>
      </w:r>
      <w:r w:rsidRPr="00F22A9E">
        <w:rPr>
          <w:rFonts w:ascii="NewsGotT" w:hAnsi="NewsGotT"/>
          <w:noProof/>
        </w:rPr>
        <w:t>(June), 1–12. https://doi.org/10.3389/fneur.2012.00101</w:t>
      </w:r>
    </w:p>
    <w:p w14:paraId="35BDED8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McCorduck, P. (2004). </w:t>
      </w:r>
      <w:r w:rsidRPr="00F22A9E">
        <w:rPr>
          <w:rFonts w:ascii="NewsGotT" w:hAnsi="NewsGotT"/>
          <w:i/>
          <w:iCs/>
          <w:noProof/>
        </w:rPr>
        <w:t>Machines Who Think</w:t>
      </w:r>
      <w:r w:rsidRPr="00F22A9E">
        <w:rPr>
          <w:rFonts w:ascii="NewsGotT" w:hAnsi="NewsGotT"/>
          <w:noProof/>
        </w:rPr>
        <w:t xml:space="preserve">. </w:t>
      </w:r>
      <w:r w:rsidRPr="00F22A9E">
        <w:rPr>
          <w:rFonts w:ascii="NewsGotT" w:hAnsi="NewsGotT"/>
          <w:i/>
          <w:iCs/>
          <w:noProof/>
        </w:rPr>
        <w:t>A K Peters, Ltd.</w:t>
      </w:r>
      <w:r w:rsidRPr="00F22A9E">
        <w:rPr>
          <w:rFonts w:ascii="NewsGotT" w:hAnsi="NewsGotT"/>
          <w:noProof/>
        </w:rPr>
        <w:t xml:space="preserve"> Natick, MA: A K Peters, Ltd. https://doi.org/10.1126/science.254.5036.1291-a</w:t>
      </w:r>
    </w:p>
    <w:p w14:paraId="524F302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McCulloch, W. S., &amp; Pits, W. (1943). A LOGICAL CALCULUS OF THE IDEAS IMMANENT IN NERVOUS ACTIVITY. </w:t>
      </w:r>
      <w:r w:rsidRPr="00F22A9E">
        <w:rPr>
          <w:rFonts w:ascii="NewsGotT" w:hAnsi="NewsGotT"/>
          <w:i/>
          <w:iCs/>
          <w:noProof/>
        </w:rPr>
        <w:t>Bullentin of Mathematical</w:t>
      </w:r>
      <w:r w:rsidRPr="00F22A9E">
        <w:rPr>
          <w:rFonts w:ascii="NewsGotT" w:hAnsi="NewsGotT"/>
          <w:noProof/>
        </w:rPr>
        <w:t xml:space="preserve">, </w:t>
      </w:r>
      <w:r w:rsidRPr="00F22A9E">
        <w:rPr>
          <w:rFonts w:ascii="NewsGotT" w:hAnsi="NewsGotT"/>
          <w:i/>
          <w:iCs/>
          <w:noProof/>
        </w:rPr>
        <w:t>5</w:t>
      </w:r>
      <w:r w:rsidRPr="00F22A9E">
        <w:rPr>
          <w:rFonts w:ascii="NewsGotT" w:hAnsi="NewsGotT"/>
          <w:noProof/>
        </w:rPr>
        <w:t>, 115–133.</w:t>
      </w:r>
    </w:p>
    <w:p w14:paraId="42F76AF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Meagher, D. J., MacLullich, A. M. J., &amp; Laurila, J. V. (2008). Defining delirium for the International Classification of Diseases, 11th Revision. </w:t>
      </w:r>
      <w:r w:rsidRPr="00F22A9E">
        <w:rPr>
          <w:rFonts w:ascii="NewsGotT" w:hAnsi="NewsGotT"/>
          <w:i/>
          <w:iCs/>
          <w:noProof/>
        </w:rPr>
        <w:t>Journal of Psychosomatic Research</w:t>
      </w:r>
      <w:r w:rsidRPr="00F22A9E">
        <w:rPr>
          <w:rFonts w:ascii="NewsGotT" w:hAnsi="NewsGotT"/>
          <w:noProof/>
        </w:rPr>
        <w:t xml:space="preserve">, </w:t>
      </w:r>
      <w:r w:rsidRPr="00F22A9E">
        <w:rPr>
          <w:rFonts w:ascii="NewsGotT" w:hAnsi="NewsGotT"/>
          <w:i/>
          <w:iCs/>
          <w:noProof/>
        </w:rPr>
        <w:t>65</w:t>
      </w:r>
      <w:r w:rsidRPr="00F22A9E">
        <w:rPr>
          <w:rFonts w:ascii="NewsGotT" w:hAnsi="NewsGotT"/>
          <w:noProof/>
        </w:rPr>
        <w:t>(3), 207–214. https://doi.org/10.1016/j.jpsychores.2008.05.015</w:t>
      </w:r>
    </w:p>
    <w:p w14:paraId="28D03A7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Michalski, R. S., Carbonell, J. G., &amp; Mitchell, T. M. (1983). </w:t>
      </w:r>
      <w:r w:rsidRPr="00F22A9E">
        <w:rPr>
          <w:rFonts w:ascii="NewsGotT" w:hAnsi="NewsGotT"/>
          <w:i/>
          <w:iCs/>
          <w:noProof/>
        </w:rPr>
        <w:t>Machine Learning</w:t>
      </w:r>
      <w:r w:rsidRPr="00F22A9E">
        <w:rPr>
          <w:rFonts w:ascii="NewsGotT" w:hAnsi="NewsGotT"/>
          <w:noProof/>
        </w:rPr>
        <w:t>. Berlin, Heidelberg: Springer Berlin Heidelberg. https://doi.org/10.1007/978-3-662-12405-5</w:t>
      </w:r>
    </w:p>
    <w:p w14:paraId="575E9BF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Michaud, L., Büla, C., Berney, A., Camus, V., Voellinger, R., Stiefel, F., &amp; Burnand, B. (2007). Delirium: Guidelines for general hospitals. </w:t>
      </w:r>
      <w:r w:rsidRPr="00F22A9E">
        <w:rPr>
          <w:rFonts w:ascii="NewsGotT" w:hAnsi="NewsGotT"/>
          <w:i/>
          <w:iCs/>
          <w:noProof/>
        </w:rPr>
        <w:t>Journal of Psychosomatic Research</w:t>
      </w:r>
      <w:r w:rsidRPr="00F22A9E">
        <w:rPr>
          <w:rFonts w:ascii="NewsGotT" w:hAnsi="NewsGotT"/>
          <w:noProof/>
        </w:rPr>
        <w:t xml:space="preserve">, </w:t>
      </w:r>
      <w:r w:rsidRPr="00F22A9E">
        <w:rPr>
          <w:rFonts w:ascii="NewsGotT" w:hAnsi="NewsGotT"/>
          <w:i/>
          <w:iCs/>
          <w:noProof/>
        </w:rPr>
        <w:t>62</w:t>
      </w:r>
      <w:r w:rsidRPr="00F22A9E">
        <w:rPr>
          <w:rFonts w:ascii="NewsGotT" w:hAnsi="NewsGotT"/>
          <w:noProof/>
        </w:rPr>
        <w:t>(3), 371–383. https://doi.org/10.1016/j.jpsychores.2006.10.004</w:t>
      </w:r>
    </w:p>
    <w:p w14:paraId="63919B22"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Mitchell, T. M. (1999). Machine learning and data mining. </w:t>
      </w:r>
      <w:r w:rsidRPr="00F22A9E">
        <w:rPr>
          <w:rFonts w:ascii="NewsGotT" w:hAnsi="NewsGotT"/>
          <w:i/>
          <w:iCs/>
          <w:noProof/>
        </w:rPr>
        <w:t>Communications of the ACM</w:t>
      </w:r>
      <w:r w:rsidRPr="00F22A9E">
        <w:rPr>
          <w:rFonts w:ascii="NewsGotT" w:hAnsi="NewsGotT"/>
          <w:noProof/>
        </w:rPr>
        <w:t xml:space="preserve">, </w:t>
      </w:r>
      <w:r w:rsidRPr="00F22A9E">
        <w:rPr>
          <w:rFonts w:ascii="NewsGotT" w:hAnsi="NewsGotT"/>
          <w:i/>
          <w:iCs/>
          <w:noProof/>
        </w:rPr>
        <w:t>42</w:t>
      </w:r>
      <w:r w:rsidRPr="00F22A9E">
        <w:rPr>
          <w:rFonts w:ascii="NewsGotT" w:hAnsi="NewsGotT"/>
          <w:noProof/>
        </w:rPr>
        <w:t>(11), 30–46. https://doi.org/10.1145/319382.319388</w:t>
      </w:r>
    </w:p>
    <w:p w14:paraId="63F949BB"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Mitchell, Tom M. (1997). </w:t>
      </w:r>
      <w:r w:rsidRPr="00F22A9E">
        <w:rPr>
          <w:rFonts w:ascii="NewsGotT" w:hAnsi="NewsGotT"/>
          <w:i/>
          <w:iCs/>
          <w:noProof/>
        </w:rPr>
        <w:t>Machine Learning</w:t>
      </w:r>
      <w:r w:rsidRPr="00F22A9E">
        <w:rPr>
          <w:rFonts w:ascii="NewsGotT" w:hAnsi="NewsGotT"/>
          <w:noProof/>
        </w:rPr>
        <w:t>. McGraw-Hill Science/Engineering/Math.</w:t>
      </w:r>
    </w:p>
    <w:p w14:paraId="6D8E77B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Mittal, V., Muralee, S., Williamson, D., McEnerney, N., Thomas, J., Cash, M., &amp; Tampi, R. R. (2011). Delirium in the elderly: A comprehensive review. </w:t>
      </w:r>
      <w:r w:rsidRPr="00F22A9E">
        <w:rPr>
          <w:rFonts w:ascii="NewsGotT" w:hAnsi="NewsGotT"/>
          <w:i/>
          <w:iCs/>
          <w:noProof/>
        </w:rPr>
        <w:t>American Journal of Alzheimer’s Disease and Other Dementias</w:t>
      </w:r>
      <w:r w:rsidRPr="00F22A9E">
        <w:rPr>
          <w:rFonts w:ascii="NewsGotT" w:hAnsi="NewsGotT"/>
          <w:noProof/>
        </w:rPr>
        <w:t xml:space="preserve">, </w:t>
      </w:r>
      <w:r w:rsidRPr="00F22A9E">
        <w:rPr>
          <w:rFonts w:ascii="NewsGotT" w:hAnsi="NewsGotT"/>
          <w:i/>
          <w:iCs/>
          <w:noProof/>
        </w:rPr>
        <w:t>26</w:t>
      </w:r>
      <w:r w:rsidRPr="00F22A9E">
        <w:rPr>
          <w:rFonts w:ascii="NewsGotT" w:hAnsi="NewsGotT"/>
          <w:noProof/>
        </w:rPr>
        <w:t>(2), 97–109. https://doi.org/10.1177/1533317510397331</w:t>
      </w:r>
    </w:p>
    <w:p w14:paraId="0D9410E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22A9E">
        <w:rPr>
          <w:rFonts w:ascii="NewsGotT" w:hAnsi="NewsGotT"/>
          <w:i/>
          <w:iCs/>
          <w:noProof/>
        </w:rPr>
        <w:t>Intensive Care Medicine</w:t>
      </w:r>
      <w:r w:rsidRPr="00F22A9E">
        <w:rPr>
          <w:rFonts w:ascii="NewsGotT" w:hAnsi="NewsGotT"/>
          <w:noProof/>
        </w:rPr>
        <w:t xml:space="preserve">, </w:t>
      </w:r>
      <w:r w:rsidRPr="00F22A9E">
        <w:rPr>
          <w:rFonts w:ascii="NewsGotT" w:hAnsi="NewsGotT"/>
          <w:i/>
          <w:iCs/>
          <w:noProof/>
        </w:rPr>
        <w:t>34</w:t>
      </w:r>
      <w:r w:rsidRPr="00F22A9E">
        <w:rPr>
          <w:rFonts w:ascii="NewsGotT" w:hAnsi="NewsGotT"/>
          <w:noProof/>
        </w:rPr>
        <w:t>(10), 1907–1915. https://doi.org/10.1007/s00134-008-1177-6</w:t>
      </w:r>
    </w:p>
    <w:p w14:paraId="045880C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Murphy, K. P. (2012). </w:t>
      </w:r>
      <w:r w:rsidRPr="00F22A9E">
        <w:rPr>
          <w:rFonts w:ascii="NewsGotT" w:hAnsi="NewsGotT"/>
          <w:i/>
          <w:iCs/>
          <w:noProof/>
        </w:rPr>
        <w:t>Machine learning: A Probabilistic Perspective</w:t>
      </w:r>
      <w:r w:rsidRPr="00F22A9E">
        <w:rPr>
          <w:rFonts w:ascii="NewsGotT" w:hAnsi="NewsGotT"/>
          <w:noProof/>
        </w:rPr>
        <w:t xml:space="preserve">. </w:t>
      </w:r>
      <w:r w:rsidRPr="00F22A9E">
        <w:rPr>
          <w:rFonts w:ascii="NewsGotT" w:hAnsi="NewsGotT"/>
          <w:i/>
          <w:iCs/>
          <w:noProof/>
        </w:rPr>
        <w:t>Expert Systems</w:t>
      </w:r>
      <w:r w:rsidRPr="00F22A9E">
        <w:rPr>
          <w:rFonts w:ascii="NewsGotT" w:hAnsi="NewsGotT"/>
          <w:noProof/>
        </w:rPr>
        <w:t xml:space="preserve"> (Vol. 5). The MIT Press. https://doi.org/10.1111/j.1468-0394.1988.tb00341.x</w:t>
      </w:r>
    </w:p>
    <w:p w14:paraId="525006A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Nagari, N., &amp; Suresh Babu, M. (2019). Assessment of risk factors and precipitating factors of delirium in patients admitted to intensive care unit of a tertiary care hospital. </w:t>
      </w:r>
      <w:r w:rsidRPr="00F22A9E">
        <w:rPr>
          <w:rFonts w:ascii="NewsGotT" w:hAnsi="NewsGotT"/>
          <w:i/>
          <w:iCs/>
          <w:noProof/>
        </w:rPr>
        <w:t>British Journal of Medical Practitioners</w:t>
      </w:r>
      <w:r w:rsidRPr="00F22A9E">
        <w:rPr>
          <w:rFonts w:ascii="NewsGotT" w:hAnsi="NewsGotT"/>
          <w:noProof/>
        </w:rPr>
        <w:t xml:space="preserve">, </w:t>
      </w:r>
      <w:r w:rsidRPr="00F22A9E">
        <w:rPr>
          <w:rFonts w:ascii="NewsGotT" w:hAnsi="NewsGotT"/>
          <w:i/>
          <w:iCs/>
          <w:noProof/>
        </w:rPr>
        <w:t>12</w:t>
      </w:r>
      <w:r w:rsidRPr="00F22A9E">
        <w:rPr>
          <w:rFonts w:ascii="NewsGotT" w:hAnsi="NewsGotT"/>
          <w:noProof/>
        </w:rPr>
        <w:t>(2).</w:t>
      </w:r>
    </w:p>
    <w:p w14:paraId="631B8097"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Nemati, S., Holder, A., Razmi, F., Stanley, M. D., Clifford, G. D., &amp; Buchman, T. G. (2018). An Interpretable Machine Learning Model for Accurate Prediction of Sepsis in the ICU. </w:t>
      </w:r>
      <w:r w:rsidRPr="00F22A9E">
        <w:rPr>
          <w:rFonts w:ascii="NewsGotT" w:hAnsi="NewsGotT"/>
          <w:i/>
          <w:iCs/>
          <w:noProof/>
        </w:rPr>
        <w:t>Critical Care Medicine</w:t>
      </w:r>
      <w:r w:rsidRPr="00F22A9E">
        <w:rPr>
          <w:rFonts w:ascii="NewsGotT" w:hAnsi="NewsGotT"/>
          <w:noProof/>
        </w:rPr>
        <w:t xml:space="preserve">, </w:t>
      </w:r>
      <w:r w:rsidRPr="00F22A9E">
        <w:rPr>
          <w:rFonts w:ascii="NewsGotT" w:hAnsi="NewsGotT"/>
          <w:i/>
          <w:iCs/>
          <w:noProof/>
        </w:rPr>
        <w:t>46</w:t>
      </w:r>
      <w:r w:rsidRPr="00F22A9E">
        <w:rPr>
          <w:rFonts w:ascii="NewsGotT" w:hAnsi="NewsGotT"/>
          <w:noProof/>
        </w:rPr>
        <w:t>(4), 547–553. https://doi.org/10.1097/CCM.0000000000002936</w:t>
      </w:r>
    </w:p>
    <w:p w14:paraId="312117D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Nikam, S. S. (2015). A Comparative Study of Classification Techniques in Data Mining Algorithms. </w:t>
      </w:r>
      <w:r w:rsidRPr="00F22A9E">
        <w:rPr>
          <w:rFonts w:ascii="NewsGotT" w:hAnsi="NewsGotT"/>
          <w:i/>
          <w:iCs/>
          <w:noProof/>
        </w:rPr>
        <w:t>ORIENTAL JOURNAL OF COMPUTER SCIENCE &amp; TECHNOLOGY</w:t>
      </w:r>
      <w:r w:rsidRPr="00F22A9E">
        <w:rPr>
          <w:rFonts w:ascii="NewsGotT" w:hAnsi="NewsGotT"/>
          <w:noProof/>
        </w:rPr>
        <w:t xml:space="preserve">, </w:t>
      </w:r>
      <w:r w:rsidRPr="00F22A9E">
        <w:rPr>
          <w:rFonts w:ascii="NewsGotT" w:hAnsi="NewsGotT"/>
          <w:i/>
          <w:iCs/>
          <w:noProof/>
        </w:rPr>
        <w:t>8</w:t>
      </w:r>
      <w:r w:rsidRPr="00F22A9E">
        <w:rPr>
          <w:rFonts w:ascii="NewsGotT" w:hAnsi="NewsGotT"/>
          <w:noProof/>
        </w:rPr>
        <w:t>(1), 13–19.</w:t>
      </w:r>
    </w:p>
    <w:p w14:paraId="5D9C7E07"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lastRenderedPageBreak/>
        <w:t xml:space="preserve">Nitchingham, A., Kumar, V., Shenkin, S., Ferguson, K. J., &amp; Caplan, G. A. (2018). A systematic review of neuroimaging in delirium: predictors, correlates and consequences. </w:t>
      </w:r>
      <w:r w:rsidRPr="00F22A9E">
        <w:rPr>
          <w:rFonts w:ascii="NewsGotT" w:hAnsi="NewsGotT"/>
          <w:i/>
          <w:iCs/>
          <w:noProof/>
        </w:rPr>
        <w:t>International Journal of Geriatric Psychiatry</w:t>
      </w:r>
      <w:r w:rsidRPr="00F22A9E">
        <w:rPr>
          <w:rFonts w:ascii="NewsGotT" w:hAnsi="NewsGotT"/>
          <w:noProof/>
        </w:rPr>
        <w:t xml:space="preserve">, </w:t>
      </w:r>
      <w:r w:rsidRPr="00F22A9E">
        <w:rPr>
          <w:rFonts w:ascii="NewsGotT" w:hAnsi="NewsGotT"/>
          <w:i/>
          <w:iCs/>
          <w:noProof/>
        </w:rPr>
        <w:t>33</w:t>
      </w:r>
      <w:r w:rsidRPr="00F22A9E">
        <w:rPr>
          <w:rFonts w:ascii="NewsGotT" w:hAnsi="NewsGotT"/>
          <w:noProof/>
        </w:rPr>
        <w:t>(11), 1458–1478. https://doi.org/10.1002/gps.4724</w:t>
      </w:r>
    </w:p>
    <w:p w14:paraId="579BB41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Pedregosa, F., Varoquaux, G., Gramfort, A., Michel, V., Thirion, B., Grisel, O., … Duchesnay, É. (2011). Scikit-learn: Machine Learning in Python. </w:t>
      </w:r>
      <w:r w:rsidRPr="00F22A9E">
        <w:rPr>
          <w:rFonts w:ascii="NewsGotT" w:hAnsi="NewsGotT"/>
          <w:i/>
          <w:iCs/>
          <w:noProof/>
        </w:rPr>
        <w:t>Journal of Machine Learning Research</w:t>
      </w:r>
      <w:r w:rsidRPr="00F22A9E">
        <w:rPr>
          <w:rFonts w:ascii="NewsGotT" w:hAnsi="NewsGotT"/>
          <w:noProof/>
        </w:rPr>
        <w:t xml:space="preserve">, </w:t>
      </w:r>
      <w:r w:rsidRPr="00F22A9E">
        <w:rPr>
          <w:rFonts w:ascii="NewsGotT" w:hAnsi="NewsGotT"/>
          <w:i/>
          <w:iCs/>
          <w:noProof/>
        </w:rPr>
        <w:t>12</w:t>
      </w:r>
      <w:r w:rsidRPr="00F22A9E">
        <w:rPr>
          <w:rFonts w:ascii="NewsGotT" w:hAnsi="NewsGotT"/>
          <w:noProof/>
        </w:rPr>
        <w:t>, 2825–2830.</w:t>
      </w:r>
    </w:p>
    <w:p w14:paraId="0B590FF5"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Quinlan, J. R. (1986). Induction of decision trees. </w:t>
      </w:r>
      <w:r w:rsidRPr="00F22A9E">
        <w:rPr>
          <w:rFonts w:ascii="NewsGotT" w:hAnsi="NewsGotT"/>
          <w:i/>
          <w:iCs/>
          <w:noProof/>
        </w:rPr>
        <w:t>Machine Learning</w:t>
      </w:r>
      <w:r w:rsidRPr="00F22A9E">
        <w:rPr>
          <w:rFonts w:ascii="NewsGotT" w:hAnsi="NewsGotT"/>
          <w:noProof/>
        </w:rPr>
        <w:t xml:space="preserve">, </w:t>
      </w:r>
      <w:r w:rsidRPr="00F22A9E">
        <w:rPr>
          <w:rFonts w:ascii="NewsGotT" w:hAnsi="NewsGotT"/>
          <w:i/>
          <w:iCs/>
          <w:noProof/>
        </w:rPr>
        <w:t>1</w:t>
      </w:r>
      <w:r w:rsidRPr="00F22A9E">
        <w:rPr>
          <w:rFonts w:ascii="NewsGotT" w:hAnsi="NewsGotT"/>
          <w:noProof/>
        </w:rPr>
        <w:t>(1), 81–106. https://doi.org/10.1007/bf00116251</w:t>
      </w:r>
    </w:p>
    <w:p w14:paraId="72C5DA8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Robinson, T. N., Raeburn, C. D., Tran, Z. V., Brenner, L. A., &amp; Moss, M. (2011). Motor subtypes of postoperative delirium in older adults. </w:t>
      </w:r>
      <w:r w:rsidRPr="00F22A9E">
        <w:rPr>
          <w:rFonts w:ascii="NewsGotT" w:hAnsi="NewsGotT"/>
          <w:i/>
          <w:iCs/>
          <w:noProof/>
        </w:rPr>
        <w:t>Archives of Surgery</w:t>
      </w:r>
      <w:r w:rsidRPr="00F22A9E">
        <w:rPr>
          <w:rFonts w:ascii="NewsGotT" w:hAnsi="NewsGotT"/>
          <w:noProof/>
        </w:rPr>
        <w:t xml:space="preserve">, </w:t>
      </w:r>
      <w:r w:rsidRPr="00F22A9E">
        <w:rPr>
          <w:rFonts w:ascii="NewsGotT" w:hAnsi="NewsGotT"/>
          <w:i/>
          <w:iCs/>
          <w:noProof/>
        </w:rPr>
        <w:t>146</w:t>
      </w:r>
      <w:r w:rsidRPr="00F22A9E">
        <w:rPr>
          <w:rFonts w:ascii="NewsGotT" w:hAnsi="NewsGotT"/>
          <w:noProof/>
        </w:rPr>
        <w:t>(3), 295–300. https://doi.org/10.1001/archsurg.2011.14</w:t>
      </w:r>
    </w:p>
    <w:p w14:paraId="2B5E6E67"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Rosenblatt, F. (1958). The perceptron: A probabilistic model for information storage and organization in the brain. </w:t>
      </w:r>
      <w:r w:rsidRPr="00F22A9E">
        <w:rPr>
          <w:rFonts w:ascii="NewsGotT" w:hAnsi="NewsGotT"/>
          <w:i/>
          <w:iCs/>
          <w:noProof/>
        </w:rPr>
        <w:t>Psychological Review</w:t>
      </w:r>
      <w:r w:rsidRPr="00F22A9E">
        <w:rPr>
          <w:rFonts w:ascii="NewsGotT" w:hAnsi="NewsGotT"/>
          <w:noProof/>
        </w:rPr>
        <w:t xml:space="preserve">, </w:t>
      </w:r>
      <w:r w:rsidRPr="00F22A9E">
        <w:rPr>
          <w:rFonts w:ascii="NewsGotT" w:hAnsi="NewsGotT"/>
          <w:i/>
          <w:iCs/>
          <w:noProof/>
        </w:rPr>
        <w:t>65</w:t>
      </w:r>
      <w:r w:rsidRPr="00F22A9E">
        <w:rPr>
          <w:rFonts w:ascii="NewsGotT" w:hAnsi="NewsGotT"/>
          <w:noProof/>
        </w:rPr>
        <w:t>(6), 386–408. https://doi.org/10.1037/h0042519</w:t>
      </w:r>
    </w:p>
    <w:p w14:paraId="60BE1FC9"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Salluh, J. I. F., Wang, H., Schneider, E. B., Nagaraja, N., Yenokyan, G., Damluji, A., … Stevens, R. D. (2015). Outcome of delirium in critically ill patients: Systematic review and meta-analysis. </w:t>
      </w:r>
      <w:r w:rsidRPr="00F22A9E">
        <w:rPr>
          <w:rFonts w:ascii="NewsGotT" w:hAnsi="NewsGotT"/>
          <w:i/>
          <w:iCs/>
          <w:noProof/>
        </w:rPr>
        <w:t>BMJ (Online)</w:t>
      </w:r>
      <w:r w:rsidRPr="00F22A9E">
        <w:rPr>
          <w:rFonts w:ascii="NewsGotT" w:hAnsi="NewsGotT"/>
          <w:noProof/>
        </w:rPr>
        <w:t xml:space="preserve">, </w:t>
      </w:r>
      <w:r w:rsidRPr="00F22A9E">
        <w:rPr>
          <w:rFonts w:ascii="NewsGotT" w:hAnsi="NewsGotT"/>
          <w:i/>
          <w:iCs/>
          <w:noProof/>
        </w:rPr>
        <w:t>350</w:t>
      </w:r>
      <w:r w:rsidRPr="00F22A9E">
        <w:rPr>
          <w:rFonts w:ascii="NewsGotT" w:hAnsi="NewsGotT"/>
          <w:noProof/>
        </w:rPr>
        <w:t>, 1–10. https://doi.org/10.1136/bmj.h2538</w:t>
      </w:r>
    </w:p>
    <w:p w14:paraId="78D64EF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Samuel, A. L. (1959). Some Studies in Machine Learning. </w:t>
      </w:r>
      <w:r w:rsidRPr="00F22A9E">
        <w:rPr>
          <w:rFonts w:ascii="NewsGotT" w:hAnsi="NewsGotT"/>
          <w:i/>
          <w:iCs/>
          <w:noProof/>
        </w:rPr>
        <w:t>IBM Journal of Research and Development</w:t>
      </w:r>
      <w:r w:rsidRPr="00F22A9E">
        <w:rPr>
          <w:rFonts w:ascii="NewsGotT" w:hAnsi="NewsGotT"/>
          <w:noProof/>
        </w:rPr>
        <w:t xml:space="preserve">, </w:t>
      </w:r>
      <w:r w:rsidRPr="00F22A9E">
        <w:rPr>
          <w:rFonts w:ascii="NewsGotT" w:hAnsi="NewsGotT"/>
          <w:i/>
          <w:iCs/>
          <w:noProof/>
        </w:rPr>
        <w:t>3</w:t>
      </w:r>
      <w:r w:rsidRPr="00F22A9E">
        <w:rPr>
          <w:rFonts w:ascii="NewsGotT" w:hAnsi="NewsGotT"/>
          <w:noProof/>
        </w:rPr>
        <w:t>(3), 210–229. Retrieved from https://ieeexplore.ieee.org/stamp/stamp.jsp?tp=&amp;arnumber=5392560</w:t>
      </w:r>
    </w:p>
    <w:p w14:paraId="50A0379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Schröer, C., Kruse, F., &amp; Gómez, J. M. (2021). A Systematic Literature Review on Applying CRISP-DM Process Model. </w:t>
      </w:r>
      <w:r w:rsidRPr="00F22A9E">
        <w:rPr>
          <w:rFonts w:ascii="NewsGotT" w:hAnsi="NewsGotT"/>
          <w:i/>
          <w:iCs/>
          <w:noProof/>
        </w:rPr>
        <w:t>Procedia Computer Science</w:t>
      </w:r>
      <w:r w:rsidRPr="00F22A9E">
        <w:rPr>
          <w:rFonts w:ascii="NewsGotT" w:hAnsi="NewsGotT"/>
          <w:noProof/>
        </w:rPr>
        <w:t xml:space="preserve">, </w:t>
      </w:r>
      <w:r w:rsidRPr="00F22A9E">
        <w:rPr>
          <w:rFonts w:ascii="NewsGotT" w:hAnsi="NewsGotT"/>
          <w:i/>
          <w:iCs/>
          <w:noProof/>
        </w:rPr>
        <w:t>181</w:t>
      </w:r>
      <w:r w:rsidRPr="00F22A9E">
        <w:rPr>
          <w:rFonts w:ascii="NewsGotT" w:hAnsi="NewsGotT"/>
          <w:noProof/>
        </w:rPr>
        <w:t>(2019), 526–534. https://doi.org/10.1016/j.procs.2021.01.199</w:t>
      </w:r>
    </w:p>
    <w:p w14:paraId="2D8272C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Siddiqi, N., House, A. O., &amp; Holmes, J. D. (2006). Occurrence and outcome of delirium in medical in-patients: A systematic literature review. </w:t>
      </w:r>
      <w:r w:rsidRPr="00F22A9E">
        <w:rPr>
          <w:rFonts w:ascii="NewsGotT" w:hAnsi="NewsGotT"/>
          <w:i/>
          <w:iCs/>
          <w:noProof/>
        </w:rPr>
        <w:t>Age and Ageing</w:t>
      </w:r>
      <w:r w:rsidRPr="00F22A9E">
        <w:rPr>
          <w:rFonts w:ascii="NewsGotT" w:hAnsi="NewsGotT"/>
          <w:noProof/>
        </w:rPr>
        <w:t xml:space="preserve">, </w:t>
      </w:r>
      <w:r w:rsidRPr="00F22A9E">
        <w:rPr>
          <w:rFonts w:ascii="NewsGotT" w:hAnsi="NewsGotT"/>
          <w:i/>
          <w:iCs/>
          <w:noProof/>
        </w:rPr>
        <w:t>35</w:t>
      </w:r>
      <w:r w:rsidRPr="00F22A9E">
        <w:rPr>
          <w:rFonts w:ascii="NewsGotT" w:hAnsi="NewsGotT"/>
          <w:noProof/>
        </w:rPr>
        <w:t>(4), 350–364. https://doi.org/10.1093/ageing/afl005</w:t>
      </w:r>
    </w:p>
    <w:p w14:paraId="007B0A7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Slooter, A. J. C., Otte, W. M., Devlin, J. W., Arora, R. C., Bleck, T. P., Claassen, J., … Stevens, R. D. (2020). Updated nomenclature of delirium and acute encephalopathy: statement of ten Societies. </w:t>
      </w:r>
      <w:r w:rsidRPr="00F22A9E">
        <w:rPr>
          <w:rFonts w:ascii="NewsGotT" w:hAnsi="NewsGotT"/>
          <w:i/>
          <w:iCs/>
          <w:noProof/>
        </w:rPr>
        <w:t>Intensive Care Medicine</w:t>
      </w:r>
      <w:r w:rsidRPr="00F22A9E">
        <w:rPr>
          <w:rFonts w:ascii="NewsGotT" w:hAnsi="NewsGotT"/>
          <w:noProof/>
        </w:rPr>
        <w:t xml:space="preserve">, </w:t>
      </w:r>
      <w:r w:rsidRPr="00F22A9E">
        <w:rPr>
          <w:rFonts w:ascii="NewsGotT" w:hAnsi="NewsGotT"/>
          <w:i/>
          <w:iCs/>
          <w:noProof/>
        </w:rPr>
        <w:t>46</w:t>
      </w:r>
      <w:r w:rsidRPr="00F22A9E">
        <w:rPr>
          <w:rFonts w:ascii="NewsGotT" w:hAnsi="NewsGotT"/>
          <w:noProof/>
        </w:rPr>
        <w:t>(5), 1020–1022. https://doi.org/10.1007/s00134-019-05907-4</w:t>
      </w:r>
    </w:p>
    <w:p w14:paraId="0B4DA24C"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22A9E">
        <w:rPr>
          <w:rFonts w:ascii="NewsGotT" w:hAnsi="NewsGotT"/>
          <w:i/>
          <w:iCs/>
          <w:noProof/>
        </w:rPr>
        <w:t>International Journal of Geriatric Psychiatry</w:t>
      </w:r>
      <w:r w:rsidRPr="00F22A9E">
        <w:rPr>
          <w:rFonts w:ascii="NewsGotT" w:hAnsi="NewsGotT"/>
          <w:noProof/>
        </w:rPr>
        <w:t xml:space="preserve">, </w:t>
      </w:r>
      <w:r w:rsidRPr="00F22A9E">
        <w:rPr>
          <w:rFonts w:ascii="NewsGotT" w:hAnsi="NewsGotT"/>
          <w:i/>
          <w:iCs/>
          <w:noProof/>
        </w:rPr>
        <w:t>32</w:t>
      </w:r>
      <w:r w:rsidRPr="00F22A9E">
        <w:rPr>
          <w:rFonts w:ascii="NewsGotT" w:hAnsi="NewsGotT"/>
          <w:noProof/>
        </w:rPr>
        <w:t>(4), 386–396. https://doi.org/10.1002/gps.4655</w:t>
      </w:r>
    </w:p>
    <w:p w14:paraId="3C57E506"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Stewart, J., Sprivulis, P., &amp; Dwivedi, G. (2018). Artificial intelligence and machine learning in emergency medicine. </w:t>
      </w:r>
      <w:r w:rsidRPr="00F22A9E">
        <w:rPr>
          <w:rFonts w:ascii="NewsGotT" w:hAnsi="NewsGotT"/>
          <w:i/>
          <w:iCs/>
          <w:noProof/>
        </w:rPr>
        <w:t>EMA - Emergency Medicine Australasia</w:t>
      </w:r>
      <w:r w:rsidRPr="00F22A9E">
        <w:rPr>
          <w:rFonts w:ascii="NewsGotT" w:hAnsi="NewsGotT"/>
          <w:noProof/>
        </w:rPr>
        <w:t xml:space="preserve">, </w:t>
      </w:r>
      <w:r w:rsidRPr="00F22A9E">
        <w:rPr>
          <w:rFonts w:ascii="NewsGotT" w:hAnsi="NewsGotT"/>
          <w:i/>
          <w:iCs/>
          <w:noProof/>
        </w:rPr>
        <w:t>30</w:t>
      </w:r>
      <w:r w:rsidRPr="00F22A9E">
        <w:rPr>
          <w:rFonts w:ascii="NewsGotT" w:hAnsi="NewsGotT"/>
          <w:noProof/>
        </w:rPr>
        <w:t>(6), 870–874. https://doi.org/10.1111/1742-6723.13145</w:t>
      </w:r>
    </w:p>
    <w:p w14:paraId="12F9EAF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Stoltzfus, J. C. (2011). Logistic regression: A brief primer. </w:t>
      </w:r>
      <w:r w:rsidRPr="00F22A9E">
        <w:rPr>
          <w:rFonts w:ascii="NewsGotT" w:hAnsi="NewsGotT"/>
          <w:i/>
          <w:iCs/>
          <w:noProof/>
        </w:rPr>
        <w:t>Academic Emergency Medicine</w:t>
      </w:r>
      <w:r w:rsidRPr="00F22A9E">
        <w:rPr>
          <w:rFonts w:ascii="NewsGotT" w:hAnsi="NewsGotT"/>
          <w:noProof/>
        </w:rPr>
        <w:t xml:space="preserve">, </w:t>
      </w:r>
      <w:r w:rsidRPr="00F22A9E">
        <w:rPr>
          <w:rFonts w:ascii="NewsGotT" w:hAnsi="NewsGotT"/>
          <w:i/>
          <w:iCs/>
          <w:noProof/>
        </w:rPr>
        <w:t>18</w:t>
      </w:r>
      <w:r w:rsidRPr="00F22A9E">
        <w:rPr>
          <w:rFonts w:ascii="NewsGotT" w:hAnsi="NewsGotT"/>
          <w:noProof/>
        </w:rPr>
        <w:t>(10), 1099–1104. https://doi.org/10.1111/j.1553-2712.2011.01185.x</w:t>
      </w:r>
    </w:p>
    <w:p w14:paraId="18B8B8F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Taylor, R. A., &amp; Haimovich, A. D. (2021). Machine Learning in Emergency Medicine: Keys to Future Success. </w:t>
      </w:r>
      <w:r w:rsidRPr="00F22A9E">
        <w:rPr>
          <w:rFonts w:ascii="NewsGotT" w:hAnsi="NewsGotT"/>
          <w:i/>
          <w:iCs/>
          <w:noProof/>
        </w:rPr>
        <w:t>Academic Emergency Medicine</w:t>
      </w:r>
      <w:r w:rsidRPr="00F22A9E">
        <w:rPr>
          <w:rFonts w:ascii="NewsGotT" w:hAnsi="NewsGotT"/>
          <w:noProof/>
        </w:rPr>
        <w:t xml:space="preserve">, </w:t>
      </w:r>
      <w:r w:rsidRPr="00F22A9E">
        <w:rPr>
          <w:rFonts w:ascii="NewsGotT" w:hAnsi="NewsGotT"/>
          <w:i/>
          <w:iCs/>
          <w:noProof/>
        </w:rPr>
        <w:t>28</w:t>
      </w:r>
      <w:r w:rsidRPr="00F22A9E">
        <w:rPr>
          <w:rFonts w:ascii="NewsGotT" w:hAnsi="NewsGotT"/>
          <w:noProof/>
        </w:rPr>
        <w:t>(2), 263–267. https://doi.org/10.1111/acem.14189</w:t>
      </w:r>
    </w:p>
    <w:p w14:paraId="019B9E8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22A9E">
        <w:rPr>
          <w:rFonts w:ascii="NewsGotT" w:hAnsi="NewsGotT"/>
          <w:i/>
          <w:iCs/>
          <w:noProof/>
        </w:rPr>
        <w:t>BMJ (Online)</w:t>
      </w:r>
      <w:r w:rsidRPr="00F22A9E">
        <w:rPr>
          <w:rFonts w:ascii="NewsGotT" w:hAnsi="NewsGotT"/>
          <w:noProof/>
        </w:rPr>
        <w:t xml:space="preserve">, </w:t>
      </w:r>
      <w:r w:rsidRPr="00F22A9E">
        <w:rPr>
          <w:rFonts w:ascii="NewsGotT" w:hAnsi="NewsGotT"/>
          <w:i/>
          <w:iCs/>
          <w:noProof/>
        </w:rPr>
        <w:t>344</w:t>
      </w:r>
      <w:r w:rsidRPr="00F22A9E">
        <w:rPr>
          <w:rFonts w:ascii="NewsGotT" w:hAnsi="NewsGotT"/>
          <w:noProof/>
        </w:rPr>
        <w:t>(7845), 17. https://doi.org/10.1136/bmj.e420</w:t>
      </w:r>
    </w:p>
    <w:p w14:paraId="4A1DD552"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Van Eijk, M. M. J., Van Marum, R. J., Klijn, I. A. M., De Wit, N., Kesecioglu, J., &amp; Slooter, A. J. C. (2009). Comparison of delirium assessment tools in a mixed intensive care unit. </w:t>
      </w:r>
      <w:r w:rsidRPr="00F22A9E">
        <w:rPr>
          <w:rFonts w:ascii="NewsGotT" w:hAnsi="NewsGotT"/>
          <w:i/>
          <w:iCs/>
          <w:noProof/>
        </w:rPr>
        <w:t>Critical Care Medicine</w:t>
      </w:r>
      <w:r w:rsidRPr="00F22A9E">
        <w:rPr>
          <w:rFonts w:ascii="NewsGotT" w:hAnsi="NewsGotT"/>
          <w:noProof/>
        </w:rPr>
        <w:t xml:space="preserve">, </w:t>
      </w:r>
      <w:r w:rsidRPr="00F22A9E">
        <w:rPr>
          <w:rFonts w:ascii="NewsGotT" w:hAnsi="NewsGotT"/>
          <w:i/>
          <w:iCs/>
          <w:noProof/>
        </w:rPr>
        <w:t>37</w:t>
      </w:r>
      <w:r w:rsidRPr="00F22A9E">
        <w:rPr>
          <w:rFonts w:ascii="NewsGotT" w:hAnsi="NewsGotT"/>
          <w:noProof/>
        </w:rPr>
        <w:t>(6), 1881–1885. https://doi.org/10.1097/CCM.0b013e3181a00118</w:t>
      </w:r>
    </w:p>
    <w:p w14:paraId="758D85AD"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Vapnik, V. N. (2000). </w:t>
      </w:r>
      <w:r w:rsidRPr="00F22A9E">
        <w:rPr>
          <w:rFonts w:ascii="NewsGotT" w:hAnsi="NewsGotT"/>
          <w:i/>
          <w:iCs/>
          <w:noProof/>
        </w:rPr>
        <w:t>The Nature of Statistical Learning Theory</w:t>
      </w:r>
      <w:r w:rsidRPr="00F22A9E">
        <w:rPr>
          <w:rFonts w:ascii="NewsGotT" w:hAnsi="NewsGotT"/>
          <w:noProof/>
        </w:rPr>
        <w:t xml:space="preserve">. </w:t>
      </w:r>
      <w:r w:rsidRPr="00F22A9E">
        <w:rPr>
          <w:rFonts w:ascii="NewsGotT" w:hAnsi="NewsGotT"/>
          <w:i/>
          <w:iCs/>
          <w:noProof/>
        </w:rPr>
        <w:t>Statistics for Engineering and Information Science</w:t>
      </w:r>
      <w:r w:rsidRPr="00F22A9E">
        <w:rPr>
          <w:rFonts w:ascii="NewsGotT" w:hAnsi="NewsGotT"/>
          <w:noProof/>
        </w:rPr>
        <w:t xml:space="preserve"> (2nd ed.). Springer New York. Retrieved from </w:t>
      </w:r>
      <w:r w:rsidRPr="00F22A9E">
        <w:rPr>
          <w:rFonts w:ascii="NewsGotT" w:hAnsi="NewsGotT"/>
          <w:noProof/>
        </w:rPr>
        <w:lastRenderedPageBreak/>
        <w:t>https://ci.nii.ac.jp/naid/10020951890</w:t>
      </w:r>
    </w:p>
    <w:p w14:paraId="514E2FD0"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22A9E">
        <w:rPr>
          <w:rFonts w:ascii="NewsGotT" w:hAnsi="NewsGotT"/>
          <w:i/>
          <w:iCs/>
          <w:noProof/>
        </w:rPr>
        <w:t>Nutrition</w:t>
      </w:r>
      <w:r w:rsidRPr="00F22A9E">
        <w:rPr>
          <w:rFonts w:ascii="NewsGotT" w:hAnsi="NewsGotT"/>
          <w:noProof/>
        </w:rPr>
        <w:t xml:space="preserve">, </w:t>
      </w:r>
      <w:r w:rsidRPr="00F22A9E">
        <w:rPr>
          <w:rFonts w:ascii="NewsGotT" w:hAnsi="NewsGotT"/>
          <w:i/>
          <w:iCs/>
          <w:noProof/>
        </w:rPr>
        <w:t>66</w:t>
      </w:r>
      <w:r w:rsidRPr="00F22A9E">
        <w:rPr>
          <w:rFonts w:ascii="NewsGotT" w:hAnsi="NewsGotT"/>
          <w:noProof/>
        </w:rPr>
        <w:t>, 227–232. https://doi.org/10.1016/j.nut.2019.06.006</w:t>
      </w:r>
    </w:p>
    <w:p w14:paraId="3F8D230B"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Vellido, A. (2020). The importance of interpretability and visualization in machine learning for applications in medicine and health care. </w:t>
      </w:r>
      <w:r w:rsidRPr="00F22A9E">
        <w:rPr>
          <w:rFonts w:ascii="NewsGotT" w:hAnsi="NewsGotT"/>
          <w:i/>
          <w:iCs/>
          <w:noProof/>
        </w:rPr>
        <w:t>Neural Computing and Applications</w:t>
      </w:r>
      <w:r w:rsidRPr="00F22A9E">
        <w:rPr>
          <w:rFonts w:ascii="NewsGotT" w:hAnsi="NewsGotT"/>
          <w:noProof/>
        </w:rPr>
        <w:t xml:space="preserve">, </w:t>
      </w:r>
      <w:r w:rsidRPr="00F22A9E">
        <w:rPr>
          <w:rFonts w:ascii="NewsGotT" w:hAnsi="NewsGotT"/>
          <w:i/>
          <w:iCs/>
          <w:noProof/>
        </w:rPr>
        <w:t>32</w:t>
      </w:r>
      <w:r w:rsidRPr="00F22A9E">
        <w:rPr>
          <w:rFonts w:ascii="NewsGotT" w:hAnsi="NewsGotT"/>
          <w:noProof/>
        </w:rPr>
        <w:t>(24), 18069–18083. https://doi.org/10.1007/s00521-019-04051-w</w:t>
      </w:r>
    </w:p>
    <w:p w14:paraId="248626BA"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Volkmar, F. R. (2013). </w:t>
      </w:r>
      <w:r w:rsidRPr="00F22A9E">
        <w:rPr>
          <w:rFonts w:ascii="NewsGotT" w:hAnsi="NewsGotT"/>
          <w:i/>
          <w:iCs/>
          <w:noProof/>
        </w:rPr>
        <w:t>Encyclopedia of Autism Spectrum Disorders - DSM-III</w:t>
      </w:r>
      <w:r w:rsidRPr="00F22A9E">
        <w:rPr>
          <w:rFonts w:ascii="NewsGotT" w:hAnsi="NewsGotT"/>
          <w:noProof/>
        </w:rPr>
        <w:t xml:space="preserve">. </w:t>
      </w:r>
      <w:r w:rsidRPr="00F22A9E">
        <w:rPr>
          <w:rFonts w:ascii="NewsGotT" w:hAnsi="NewsGotT"/>
          <w:i/>
          <w:iCs/>
          <w:noProof/>
        </w:rPr>
        <w:t>Encyclopedia of Autism Spectrum Disorders</w:t>
      </w:r>
      <w:r w:rsidRPr="00F22A9E">
        <w:rPr>
          <w:rFonts w:ascii="NewsGotT" w:hAnsi="NewsGotT"/>
          <w:noProof/>
        </w:rPr>
        <w:t>. New York, NY: Springer New York. https://doi.org/10.1007/978-1-4419-1698-3</w:t>
      </w:r>
    </w:p>
    <w:p w14:paraId="49887D3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Wassenaar, A., Van Den Boogaard, M., Schoonhoven, L., Donders, R., &amp; Pickkers, P. (2017). Delirium prediction in the intensive care unit: Head to head comparison of two delirium prediction models. </w:t>
      </w:r>
      <w:r w:rsidRPr="00F22A9E">
        <w:rPr>
          <w:rFonts w:ascii="NewsGotT" w:hAnsi="NewsGotT"/>
          <w:i/>
          <w:iCs/>
          <w:noProof/>
        </w:rPr>
        <w:t>Intensive Care Medicine Experimental</w:t>
      </w:r>
      <w:r w:rsidRPr="00F22A9E">
        <w:rPr>
          <w:rFonts w:ascii="NewsGotT" w:hAnsi="NewsGotT"/>
          <w:noProof/>
        </w:rPr>
        <w:t xml:space="preserve">, </w:t>
      </w:r>
      <w:r w:rsidRPr="00F22A9E">
        <w:rPr>
          <w:rFonts w:ascii="NewsGotT" w:hAnsi="NewsGotT"/>
          <w:i/>
          <w:iCs/>
          <w:noProof/>
        </w:rPr>
        <w:t>5</w:t>
      </w:r>
      <w:r w:rsidRPr="00F22A9E">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1438AA68"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F22A9E">
        <w:rPr>
          <w:rFonts w:ascii="NewsGotT" w:hAnsi="NewsGotT"/>
          <w:i/>
          <w:iCs/>
          <w:noProof/>
        </w:rPr>
        <w:t>Intensive Care Medicine</w:t>
      </w:r>
      <w:r w:rsidRPr="00F22A9E">
        <w:rPr>
          <w:rFonts w:ascii="NewsGotT" w:hAnsi="NewsGotT"/>
          <w:noProof/>
        </w:rPr>
        <w:t xml:space="preserve">, </w:t>
      </w:r>
      <w:r w:rsidRPr="00F22A9E">
        <w:rPr>
          <w:rFonts w:ascii="NewsGotT" w:hAnsi="NewsGotT"/>
          <w:i/>
          <w:iCs/>
          <w:noProof/>
        </w:rPr>
        <w:t>41</w:t>
      </w:r>
      <w:r w:rsidRPr="00F22A9E">
        <w:rPr>
          <w:rFonts w:ascii="NewsGotT" w:hAnsi="NewsGotT"/>
          <w:noProof/>
        </w:rPr>
        <w:t>(6), 1048–1056. https://doi.org/10.1007/s00134-015-3777-2</w:t>
      </w:r>
    </w:p>
    <w:p w14:paraId="5CEE222F"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Wilson, J. E., Mart, M. F., Cunningham, C., Shehabi, Y., Girard, T. D., MacLullich, A. M. J., … Ely, E. W. (2020). Delirium. </w:t>
      </w:r>
      <w:r w:rsidRPr="00F22A9E">
        <w:rPr>
          <w:rFonts w:ascii="NewsGotT" w:hAnsi="NewsGotT"/>
          <w:i/>
          <w:iCs/>
          <w:noProof/>
        </w:rPr>
        <w:t>Nature Reviews Disease Primers</w:t>
      </w:r>
      <w:r w:rsidRPr="00F22A9E">
        <w:rPr>
          <w:rFonts w:ascii="NewsGotT" w:hAnsi="NewsGotT"/>
          <w:noProof/>
        </w:rPr>
        <w:t xml:space="preserve">, </w:t>
      </w:r>
      <w:r w:rsidRPr="00F22A9E">
        <w:rPr>
          <w:rFonts w:ascii="NewsGotT" w:hAnsi="NewsGotT"/>
          <w:i/>
          <w:iCs/>
          <w:noProof/>
        </w:rPr>
        <w:t>6</w:t>
      </w:r>
      <w:r w:rsidRPr="00F22A9E">
        <w:rPr>
          <w:rFonts w:ascii="NewsGotT" w:hAnsi="NewsGotT"/>
          <w:noProof/>
        </w:rPr>
        <w:t>(1). https://doi.org/10.1038/s41572-020-00223-4</w:t>
      </w:r>
    </w:p>
    <w:p w14:paraId="36A24D13"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Wilson, K., Broadhurst, C., Diver, M., Jackson, M., &amp; Mottram, P. (2005). Plasma insulin growth factor - 1 and incident delirium in older people. </w:t>
      </w:r>
      <w:r w:rsidRPr="00F22A9E">
        <w:rPr>
          <w:rFonts w:ascii="NewsGotT" w:hAnsi="NewsGotT"/>
          <w:i/>
          <w:iCs/>
          <w:noProof/>
        </w:rPr>
        <w:t>International Journal of Geriatric Psychiatry</w:t>
      </w:r>
      <w:r w:rsidRPr="00F22A9E">
        <w:rPr>
          <w:rFonts w:ascii="NewsGotT" w:hAnsi="NewsGotT"/>
          <w:noProof/>
        </w:rPr>
        <w:t xml:space="preserve">, </w:t>
      </w:r>
      <w:r w:rsidRPr="00F22A9E">
        <w:rPr>
          <w:rFonts w:ascii="NewsGotT" w:hAnsi="NewsGotT"/>
          <w:i/>
          <w:iCs/>
          <w:noProof/>
        </w:rPr>
        <w:t>20</w:t>
      </w:r>
      <w:r w:rsidRPr="00F22A9E">
        <w:rPr>
          <w:rFonts w:ascii="NewsGotT" w:hAnsi="NewsGotT"/>
          <w:noProof/>
        </w:rPr>
        <w:t>(2), 154–159. https://doi.org/10.1002/gps.1265</w:t>
      </w:r>
    </w:p>
    <w:p w14:paraId="0B73B03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Wirth, R., &amp; Hipp, J. (2000). CRISP-DM</w:t>
      </w:r>
      <w:r w:rsidRPr="00F22A9E">
        <w:rPr>
          <w:noProof/>
        </w:rPr>
        <w:t> </w:t>
      </w:r>
      <w:r w:rsidRPr="00F22A9E">
        <w:rPr>
          <w:rFonts w:ascii="NewsGotT" w:hAnsi="NewsGotT"/>
          <w:noProof/>
        </w:rPr>
        <w:t xml:space="preserve">: Towards a Standard Process Model for Data Mining. </w:t>
      </w:r>
      <w:r w:rsidRPr="00F22A9E">
        <w:rPr>
          <w:rFonts w:ascii="NewsGotT" w:hAnsi="NewsGotT"/>
          <w:i/>
          <w:iCs/>
          <w:noProof/>
        </w:rPr>
        <w:t>Proceedings of the Fourth International Conference on the Practical Application of Knowledge Discovery and Data Mining</w:t>
      </w:r>
      <w:r w:rsidRPr="00F22A9E">
        <w:rPr>
          <w:rFonts w:ascii="NewsGotT" w:hAnsi="NewsGotT"/>
          <w:noProof/>
        </w:rPr>
        <w:t>, (24959), 29–39.</w:t>
      </w:r>
    </w:p>
    <w:p w14:paraId="703CE1EF"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F22A9E">
        <w:rPr>
          <w:rFonts w:ascii="NewsGotT" w:hAnsi="NewsGotT"/>
          <w:i/>
          <w:iCs/>
          <w:noProof/>
        </w:rPr>
        <w:t>JAMA - Journal of the American Medical Association</w:t>
      </w:r>
      <w:r w:rsidRPr="00F22A9E">
        <w:rPr>
          <w:rFonts w:ascii="NewsGotT" w:hAnsi="NewsGotT"/>
          <w:noProof/>
        </w:rPr>
        <w:t xml:space="preserve">, </w:t>
      </w:r>
      <w:r w:rsidRPr="00F22A9E">
        <w:rPr>
          <w:rFonts w:ascii="NewsGotT" w:hAnsi="NewsGotT"/>
          <w:i/>
          <w:iCs/>
          <w:noProof/>
        </w:rPr>
        <w:t>304</w:t>
      </w:r>
      <w:r w:rsidRPr="00F22A9E">
        <w:rPr>
          <w:rFonts w:ascii="NewsGotT" w:hAnsi="NewsGotT"/>
          <w:noProof/>
        </w:rPr>
        <w:t>(4), 443–451. https://doi.org/10.1001/jama.2010.1013</w:t>
      </w:r>
    </w:p>
    <w:p w14:paraId="6AB47C7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22A9E">
        <w:rPr>
          <w:rFonts w:ascii="NewsGotT" w:hAnsi="NewsGotT"/>
          <w:i/>
          <w:iCs/>
          <w:noProof/>
        </w:rPr>
        <w:t>JAMA Network Open</w:t>
      </w:r>
      <w:r w:rsidRPr="00F22A9E">
        <w:rPr>
          <w:rFonts w:ascii="NewsGotT" w:hAnsi="NewsGotT"/>
          <w:noProof/>
        </w:rPr>
        <w:t xml:space="preserve">, </w:t>
      </w:r>
      <w:r w:rsidRPr="00F22A9E">
        <w:rPr>
          <w:rFonts w:ascii="NewsGotT" w:hAnsi="NewsGotT"/>
          <w:i/>
          <w:iCs/>
          <w:noProof/>
        </w:rPr>
        <w:t>1</w:t>
      </w:r>
      <w:r w:rsidRPr="00F22A9E">
        <w:rPr>
          <w:rFonts w:ascii="NewsGotT" w:hAnsi="NewsGotT"/>
          <w:noProof/>
        </w:rPr>
        <w:t>(4), e181018. https://doi.org/10.1001/jamanetworkopen.2018.1018</w:t>
      </w:r>
    </w:p>
    <w:p w14:paraId="2918D28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Wong, C. L., Holroyd-Leduc, J., Simel, D. L., &amp; Straus, S. E. (2010). Does this patient have delirium?: value of bedside instruments. </w:t>
      </w:r>
      <w:r w:rsidRPr="00F22A9E">
        <w:rPr>
          <w:rFonts w:ascii="NewsGotT" w:hAnsi="NewsGotT"/>
          <w:i/>
          <w:iCs/>
          <w:noProof/>
        </w:rPr>
        <w:t>Jama</w:t>
      </w:r>
      <w:r w:rsidRPr="00F22A9E">
        <w:rPr>
          <w:rFonts w:ascii="NewsGotT" w:hAnsi="NewsGotT"/>
          <w:noProof/>
        </w:rPr>
        <w:t xml:space="preserve">, </w:t>
      </w:r>
      <w:r w:rsidRPr="00F22A9E">
        <w:rPr>
          <w:rFonts w:ascii="NewsGotT" w:hAnsi="NewsGotT"/>
          <w:i/>
          <w:iCs/>
          <w:noProof/>
        </w:rPr>
        <w:t>304</w:t>
      </w:r>
      <w:r w:rsidRPr="00F22A9E">
        <w:rPr>
          <w:rFonts w:ascii="NewsGotT" w:hAnsi="NewsGotT"/>
          <w:noProof/>
        </w:rPr>
        <w:t>(7), 779–786.</w:t>
      </w:r>
    </w:p>
    <w:p w14:paraId="385250D4"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Xia, H., Wang, C., Yan, L., Dong, X., &amp; Wang, Y. (2019). Machine Learning Based Medicine Distribution System. In </w:t>
      </w:r>
      <w:r w:rsidRPr="00F22A9E">
        <w:rPr>
          <w:rFonts w:ascii="NewsGotT" w:hAnsi="NewsGotT"/>
          <w:i/>
          <w:iCs/>
          <w:noProof/>
        </w:rPr>
        <w:t>Proceedings of the 2019 10th IEEE International Conference on Intelligent Data Acquisition and Advanced Computing Systems: Technology and Applications, IDAACS 2019</w:t>
      </w:r>
      <w:r w:rsidRPr="00F22A9E">
        <w:rPr>
          <w:rFonts w:ascii="NewsGotT" w:hAnsi="NewsGotT"/>
          <w:noProof/>
        </w:rPr>
        <w:t xml:space="preserve"> (Vol. 2, pp. 912–915). IEEE. https://doi.org/10.1109/IDAACS.2019.8924236</w:t>
      </w:r>
    </w:p>
    <w:p w14:paraId="48F3942E"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F22A9E">
        <w:rPr>
          <w:rFonts w:ascii="NewsGotT" w:hAnsi="NewsGotT"/>
          <w:i/>
          <w:iCs/>
          <w:noProof/>
        </w:rPr>
        <w:t>JAMA Network Open</w:t>
      </w:r>
      <w:r w:rsidRPr="00F22A9E">
        <w:rPr>
          <w:rFonts w:ascii="NewsGotT" w:hAnsi="NewsGotT"/>
          <w:noProof/>
        </w:rPr>
        <w:t xml:space="preserve">, </w:t>
      </w:r>
      <w:r w:rsidRPr="00F22A9E">
        <w:rPr>
          <w:rFonts w:ascii="NewsGotT" w:hAnsi="NewsGotT"/>
          <w:i/>
          <w:iCs/>
          <w:noProof/>
        </w:rPr>
        <w:t>4</w:t>
      </w:r>
      <w:r w:rsidRPr="00F22A9E">
        <w:rPr>
          <w:rFonts w:ascii="NewsGotT" w:hAnsi="NewsGotT"/>
          <w:noProof/>
        </w:rPr>
        <w:t xml:space="preserve">(3), e212240. </w:t>
      </w:r>
      <w:r w:rsidRPr="00F22A9E">
        <w:rPr>
          <w:rFonts w:ascii="NewsGotT" w:hAnsi="NewsGotT"/>
          <w:noProof/>
        </w:rPr>
        <w:lastRenderedPageBreak/>
        <w:t>https://doi.org/10.1001/jamanetworkopen.2021.2240</w:t>
      </w:r>
    </w:p>
    <w:p w14:paraId="43888745" w14:textId="77777777" w:rsidR="00F22A9E" w:rsidRPr="00F22A9E" w:rsidRDefault="00F22A9E" w:rsidP="00F22A9E">
      <w:pPr>
        <w:widowControl w:val="0"/>
        <w:autoSpaceDE w:val="0"/>
        <w:autoSpaceDN w:val="0"/>
        <w:adjustRightInd w:val="0"/>
        <w:ind w:left="480" w:hanging="480"/>
        <w:rPr>
          <w:rFonts w:ascii="NewsGotT" w:hAnsi="NewsGotT"/>
          <w:noProof/>
        </w:rPr>
      </w:pPr>
      <w:r w:rsidRPr="00F22A9E">
        <w:rPr>
          <w:rFonts w:ascii="NewsGotT" w:hAnsi="NewsGotT"/>
          <w:noProof/>
        </w:rPr>
        <w:t xml:space="preserve">Yanagihara, H., Kamo, K. I., Imori, S., &amp; Satoh, K. (2012). Bias-corrected AIC for selecting variables in multinomial logistic regression models. </w:t>
      </w:r>
      <w:r w:rsidRPr="00F22A9E">
        <w:rPr>
          <w:rFonts w:ascii="NewsGotT" w:hAnsi="NewsGotT"/>
          <w:i/>
          <w:iCs/>
          <w:noProof/>
        </w:rPr>
        <w:t>Linear Algebra and Its Applications</w:t>
      </w:r>
      <w:r w:rsidRPr="00F22A9E">
        <w:rPr>
          <w:rFonts w:ascii="NewsGotT" w:hAnsi="NewsGotT"/>
          <w:noProof/>
        </w:rPr>
        <w:t xml:space="preserve">, </w:t>
      </w:r>
      <w:r w:rsidRPr="00F22A9E">
        <w:rPr>
          <w:rFonts w:ascii="NewsGotT" w:hAnsi="NewsGotT"/>
          <w:i/>
          <w:iCs/>
          <w:noProof/>
        </w:rPr>
        <w:t>436</w:t>
      </w:r>
      <w:r w:rsidRPr="00F22A9E">
        <w:rPr>
          <w:rFonts w:ascii="NewsGotT" w:hAnsi="NewsGotT"/>
          <w:noProof/>
        </w:rPr>
        <w:t>(11), 4329–4341. https://doi.org/10.1016/j.laa.2012.01.018</w:t>
      </w:r>
    </w:p>
    <w:p w14:paraId="4439A721" w14:textId="67BA44BF" w:rsidR="00C75460" w:rsidRPr="00251D9A" w:rsidRDefault="00C75460" w:rsidP="00F22A9E">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3" w:name="_Hlk23718301"/>
      <w:bookmarkStart w:id="74" w:name="_Toc72425663"/>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3"/>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74"/>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75" w:name="_Ref68863761"/>
      <w:bookmarkStart w:id="76" w:name="_Toc72425664"/>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75"/>
      <w:bookmarkEnd w:id="76"/>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77" w:name="_Ref68873954"/>
      <w:bookmarkStart w:id="78" w:name="_Toc72425665"/>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77"/>
      <w:bookmarkEnd w:id="78"/>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F6251" w14:textId="77777777" w:rsidR="009029DC" w:rsidRDefault="009029DC" w:rsidP="00E21F02">
      <w:r>
        <w:separator/>
      </w:r>
    </w:p>
  </w:endnote>
  <w:endnote w:type="continuationSeparator" w:id="0">
    <w:p w14:paraId="3219B118" w14:textId="77777777" w:rsidR="009029DC" w:rsidRDefault="009029DC"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8A56A" w14:textId="77777777" w:rsidR="009029DC" w:rsidRDefault="009029DC" w:rsidP="00E21F02">
      <w:r>
        <w:separator/>
      </w:r>
    </w:p>
  </w:footnote>
  <w:footnote w:type="continuationSeparator" w:id="0">
    <w:p w14:paraId="724D5805" w14:textId="77777777" w:rsidR="009029DC" w:rsidRDefault="009029DC"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4"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0"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2"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5"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18"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9"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1"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4"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1"/>
  </w:num>
  <w:num w:numId="2">
    <w:abstractNumId w:val="0"/>
  </w:num>
  <w:num w:numId="3">
    <w:abstractNumId w:val="1"/>
  </w:num>
  <w:num w:numId="4">
    <w:abstractNumId w:val="10"/>
  </w:num>
  <w:num w:numId="5">
    <w:abstractNumId w:val="9"/>
  </w:num>
  <w:num w:numId="6">
    <w:abstractNumId w:val="24"/>
  </w:num>
  <w:num w:numId="7">
    <w:abstractNumId w:val="22"/>
  </w:num>
  <w:num w:numId="8">
    <w:abstractNumId w:val="12"/>
  </w:num>
  <w:num w:numId="9">
    <w:abstractNumId w:val="13"/>
  </w:num>
  <w:num w:numId="10">
    <w:abstractNumId w:val="18"/>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1"/>
  </w:num>
  <w:num w:numId="17">
    <w:abstractNumId w:val="23"/>
  </w:num>
  <w:num w:numId="18">
    <w:abstractNumId w:val="4"/>
  </w:num>
  <w:num w:numId="19">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2"/>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4"/>
  </w:num>
  <w:num w:numId="22">
    <w:abstractNumId w:val="19"/>
  </w:num>
  <w:num w:numId="23">
    <w:abstractNumId w:val="15"/>
  </w:num>
  <w:num w:numId="24">
    <w:abstractNumId w:val="7"/>
  </w:num>
  <w:num w:numId="25">
    <w:abstractNumId w:val="3"/>
  </w:num>
  <w:num w:numId="26">
    <w:abstractNumId w:val="6"/>
  </w:num>
  <w:num w:numId="27">
    <w:abstractNumId w:val="22"/>
  </w:num>
  <w:num w:numId="28">
    <w:abstractNumId w:val="8"/>
  </w:num>
  <w:num w:numId="29">
    <w:abstractNumId w:val="1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60A4"/>
    <w:rsid w:val="000061B5"/>
    <w:rsid w:val="00006440"/>
    <w:rsid w:val="0000676B"/>
    <w:rsid w:val="00010911"/>
    <w:rsid w:val="0001105B"/>
    <w:rsid w:val="00011877"/>
    <w:rsid w:val="00011975"/>
    <w:rsid w:val="00011EB8"/>
    <w:rsid w:val="0001260F"/>
    <w:rsid w:val="00012637"/>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499A"/>
    <w:rsid w:val="00034A6A"/>
    <w:rsid w:val="00034DFC"/>
    <w:rsid w:val="00035190"/>
    <w:rsid w:val="00035434"/>
    <w:rsid w:val="000356EB"/>
    <w:rsid w:val="000358DA"/>
    <w:rsid w:val="0003611A"/>
    <w:rsid w:val="00037A0D"/>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C2C"/>
    <w:rsid w:val="00062D6E"/>
    <w:rsid w:val="00063111"/>
    <w:rsid w:val="00063728"/>
    <w:rsid w:val="0006429F"/>
    <w:rsid w:val="00064575"/>
    <w:rsid w:val="00064B4C"/>
    <w:rsid w:val="000657B2"/>
    <w:rsid w:val="0006685A"/>
    <w:rsid w:val="00066A0F"/>
    <w:rsid w:val="000673B4"/>
    <w:rsid w:val="000677B4"/>
    <w:rsid w:val="00067B72"/>
    <w:rsid w:val="00067F9A"/>
    <w:rsid w:val="000700C8"/>
    <w:rsid w:val="00070874"/>
    <w:rsid w:val="000712FE"/>
    <w:rsid w:val="000715CE"/>
    <w:rsid w:val="00071745"/>
    <w:rsid w:val="00071AC5"/>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CA5"/>
    <w:rsid w:val="000C6DCB"/>
    <w:rsid w:val="000C7355"/>
    <w:rsid w:val="000C7BFD"/>
    <w:rsid w:val="000D01D8"/>
    <w:rsid w:val="000D07B2"/>
    <w:rsid w:val="000D0A9B"/>
    <w:rsid w:val="000D0DF5"/>
    <w:rsid w:val="000D18CE"/>
    <w:rsid w:val="000D1C6D"/>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428D"/>
    <w:rsid w:val="000E4BBB"/>
    <w:rsid w:val="000E4FE3"/>
    <w:rsid w:val="000E55AA"/>
    <w:rsid w:val="000E5AC8"/>
    <w:rsid w:val="000E6724"/>
    <w:rsid w:val="000E6F42"/>
    <w:rsid w:val="000E7880"/>
    <w:rsid w:val="000E789D"/>
    <w:rsid w:val="000E790E"/>
    <w:rsid w:val="000E7D66"/>
    <w:rsid w:val="000F0BCB"/>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93A"/>
    <w:rsid w:val="0010281B"/>
    <w:rsid w:val="00102C9C"/>
    <w:rsid w:val="001036E2"/>
    <w:rsid w:val="00103C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51E"/>
    <w:rsid w:val="00142DE5"/>
    <w:rsid w:val="0014368C"/>
    <w:rsid w:val="00144F22"/>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CE4"/>
    <w:rsid w:val="001651D3"/>
    <w:rsid w:val="001653AF"/>
    <w:rsid w:val="00166235"/>
    <w:rsid w:val="001664B1"/>
    <w:rsid w:val="0016668A"/>
    <w:rsid w:val="00166BE8"/>
    <w:rsid w:val="00166FC4"/>
    <w:rsid w:val="00167227"/>
    <w:rsid w:val="001673C1"/>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80AA8"/>
    <w:rsid w:val="001810DA"/>
    <w:rsid w:val="00181801"/>
    <w:rsid w:val="00181807"/>
    <w:rsid w:val="00182660"/>
    <w:rsid w:val="00182E14"/>
    <w:rsid w:val="0018316D"/>
    <w:rsid w:val="00183B85"/>
    <w:rsid w:val="00184E8C"/>
    <w:rsid w:val="00185A8A"/>
    <w:rsid w:val="0018684E"/>
    <w:rsid w:val="00186870"/>
    <w:rsid w:val="00186A63"/>
    <w:rsid w:val="0018712F"/>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8D5"/>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329E"/>
    <w:rsid w:val="00243324"/>
    <w:rsid w:val="002433DE"/>
    <w:rsid w:val="002439E5"/>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D03"/>
    <w:rsid w:val="00253E3B"/>
    <w:rsid w:val="00254D0B"/>
    <w:rsid w:val="00254FC6"/>
    <w:rsid w:val="00255116"/>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44F"/>
    <w:rsid w:val="00274706"/>
    <w:rsid w:val="0027486A"/>
    <w:rsid w:val="00274BF1"/>
    <w:rsid w:val="00274E70"/>
    <w:rsid w:val="00275588"/>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486A"/>
    <w:rsid w:val="002949CD"/>
    <w:rsid w:val="00294FF5"/>
    <w:rsid w:val="002956DD"/>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B38"/>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62A"/>
    <w:rsid w:val="00307737"/>
    <w:rsid w:val="003100A9"/>
    <w:rsid w:val="0031051B"/>
    <w:rsid w:val="00310756"/>
    <w:rsid w:val="00310D7D"/>
    <w:rsid w:val="00311A31"/>
    <w:rsid w:val="00312138"/>
    <w:rsid w:val="00312320"/>
    <w:rsid w:val="003125F1"/>
    <w:rsid w:val="003126EC"/>
    <w:rsid w:val="00312A47"/>
    <w:rsid w:val="00312DE3"/>
    <w:rsid w:val="0031441F"/>
    <w:rsid w:val="00314536"/>
    <w:rsid w:val="00314C2A"/>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12EE"/>
    <w:rsid w:val="003C1C69"/>
    <w:rsid w:val="003C1E92"/>
    <w:rsid w:val="003C25BB"/>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E6F"/>
    <w:rsid w:val="003E6268"/>
    <w:rsid w:val="003E6956"/>
    <w:rsid w:val="003E70BF"/>
    <w:rsid w:val="003F04D5"/>
    <w:rsid w:val="003F0830"/>
    <w:rsid w:val="003F0992"/>
    <w:rsid w:val="003F0F76"/>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EA9"/>
    <w:rsid w:val="00405807"/>
    <w:rsid w:val="00405F50"/>
    <w:rsid w:val="004069FE"/>
    <w:rsid w:val="00406D93"/>
    <w:rsid w:val="00406E5A"/>
    <w:rsid w:val="0040782E"/>
    <w:rsid w:val="00407C6D"/>
    <w:rsid w:val="00407EC0"/>
    <w:rsid w:val="004104BC"/>
    <w:rsid w:val="00411EF5"/>
    <w:rsid w:val="004132E4"/>
    <w:rsid w:val="00413670"/>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1800"/>
    <w:rsid w:val="00441FD5"/>
    <w:rsid w:val="00442B15"/>
    <w:rsid w:val="00442BA1"/>
    <w:rsid w:val="00443754"/>
    <w:rsid w:val="004441F1"/>
    <w:rsid w:val="0044432D"/>
    <w:rsid w:val="00444B1F"/>
    <w:rsid w:val="00444F6E"/>
    <w:rsid w:val="00444FAA"/>
    <w:rsid w:val="00445124"/>
    <w:rsid w:val="0044567C"/>
    <w:rsid w:val="004458F2"/>
    <w:rsid w:val="00446769"/>
    <w:rsid w:val="00446B73"/>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D6D"/>
    <w:rsid w:val="00464E30"/>
    <w:rsid w:val="00464FB9"/>
    <w:rsid w:val="00465188"/>
    <w:rsid w:val="004662C3"/>
    <w:rsid w:val="00466AF9"/>
    <w:rsid w:val="00467E0D"/>
    <w:rsid w:val="00467E1F"/>
    <w:rsid w:val="0047011E"/>
    <w:rsid w:val="004705E9"/>
    <w:rsid w:val="00470F8A"/>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CE7"/>
    <w:rsid w:val="0048304C"/>
    <w:rsid w:val="00483095"/>
    <w:rsid w:val="00483BFC"/>
    <w:rsid w:val="0048477F"/>
    <w:rsid w:val="00484AA6"/>
    <w:rsid w:val="00485794"/>
    <w:rsid w:val="00485FAD"/>
    <w:rsid w:val="0048713C"/>
    <w:rsid w:val="00487210"/>
    <w:rsid w:val="00487391"/>
    <w:rsid w:val="00487688"/>
    <w:rsid w:val="00487693"/>
    <w:rsid w:val="00487EE0"/>
    <w:rsid w:val="00490545"/>
    <w:rsid w:val="00491536"/>
    <w:rsid w:val="00491788"/>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21A1"/>
    <w:rsid w:val="004B21EB"/>
    <w:rsid w:val="004B349E"/>
    <w:rsid w:val="004B4F6E"/>
    <w:rsid w:val="004B65BB"/>
    <w:rsid w:val="004B6F9F"/>
    <w:rsid w:val="004C1150"/>
    <w:rsid w:val="004C12B2"/>
    <w:rsid w:val="004C1BE5"/>
    <w:rsid w:val="004C4C25"/>
    <w:rsid w:val="004C5489"/>
    <w:rsid w:val="004C5786"/>
    <w:rsid w:val="004C5DE7"/>
    <w:rsid w:val="004C5E5B"/>
    <w:rsid w:val="004C626E"/>
    <w:rsid w:val="004C6852"/>
    <w:rsid w:val="004C6A56"/>
    <w:rsid w:val="004C6AF8"/>
    <w:rsid w:val="004C6EDA"/>
    <w:rsid w:val="004C724D"/>
    <w:rsid w:val="004D016E"/>
    <w:rsid w:val="004D0426"/>
    <w:rsid w:val="004D04D7"/>
    <w:rsid w:val="004D0874"/>
    <w:rsid w:val="004D1CF2"/>
    <w:rsid w:val="004D2042"/>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520"/>
    <w:rsid w:val="004F4A02"/>
    <w:rsid w:val="004F4AD0"/>
    <w:rsid w:val="004F4FCF"/>
    <w:rsid w:val="004F5012"/>
    <w:rsid w:val="004F5757"/>
    <w:rsid w:val="004F5A09"/>
    <w:rsid w:val="004F6ABD"/>
    <w:rsid w:val="004F6DAA"/>
    <w:rsid w:val="004F72D7"/>
    <w:rsid w:val="004F77A7"/>
    <w:rsid w:val="004F7AC2"/>
    <w:rsid w:val="00500645"/>
    <w:rsid w:val="00500C48"/>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1020"/>
    <w:rsid w:val="0057130A"/>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31FF"/>
    <w:rsid w:val="00584039"/>
    <w:rsid w:val="00584B0E"/>
    <w:rsid w:val="00585151"/>
    <w:rsid w:val="005854FE"/>
    <w:rsid w:val="00585943"/>
    <w:rsid w:val="00585B43"/>
    <w:rsid w:val="00586612"/>
    <w:rsid w:val="005877EF"/>
    <w:rsid w:val="0058788C"/>
    <w:rsid w:val="00587EDA"/>
    <w:rsid w:val="005908BB"/>
    <w:rsid w:val="005908FF"/>
    <w:rsid w:val="00590ACF"/>
    <w:rsid w:val="00590D79"/>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551"/>
    <w:rsid w:val="005C66A9"/>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372A"/>
    <w:rsid w:val="006037A3"/>
    <w:rsid w:val="00603D1B"/>
    <w:rsid w:val="006047B0"/>
    <w:rsid w:val="006054D4"/>
    <w:rsid w:val="00605DC6"/>
    <w:rsid w:val="00606586"/>
    <w:rsid w:val="00606827"/>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566"/>
    <w:rsid w:val="0062005E"/>
    <w:rsid w:val="00622009"/>
    <w:rsid w:val="00622161"/>
    <w:rsid w:val="00623221"/>
    <w:rsid w:val="006237B5"/>
    <w:rsid w:val="00624C04"/>
    <w:rsid w:val="00624C26"/>
    <w:rsid w:val="006251B1"/>
    <w:rsid w:val="0062521E"/>
    <w:rsid w:val="00625E0D"/>
    <w:rsid w:val="00625FAE"/>
    <w:rsid w:val="00626374"/>
    <w:rsid w:val="006267C3"/>
    <w:rsid w:val="00626D6E"/>
    <w:rsid w:val="00626DF2"/>
    <w:rsid w:val="00627D93"/>
    <w:rsid w:val="00630F31"/>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25B0"/>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2042"/>
    <w:rsid w:val="006828A8"/>
    <w:rsid w:val="00682CA1"/>
    <w:rsid w:val="00682E14"/>
    <w:rsid w:val="00683E1F"/>
    <w:rsid w:val="00684924"/>
    <w:rsid w:val="00685471"/>
    <w:rsid w:val="006859EB"/>
    <w:rsid w:val="006871DE"/>
    <w:rsid w:val="00687CF8"/>
    <w:rsid w:val="0069011C"/>
    <w:rsid w:val="006901E3"/>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637"/>
    <w:rsid w:val="006A286F"/>
    <w:rsid w:val="006A2B76"/>
    <w:rsid w:val="006A2EBD"/>
    <w:rsid w:val="006A3288"/>
    <w:rsid w:val="006A37EB"/>
    <w:rsid w:val="006A3BA5"/>
    <w:rsid w:val="006A3BFD"/>
    <w:rsid w:val="006A59D6"/>
    <w:rsid w:val="006A5CF1"/>
    <w:rsid w:val="006A6149"/>
    <w:rsid w:val="006A625E"/>
    <w:rsid w:val="006A6A98"/>
    <w:rsid w:val="006A7303"/>
    <w:rsid w:val="006A7745"/>
    <w:rsid w:val="006A7EFD"/>
    <w:rsid w:val="006B0B17"/>
    <w:rsid w:val="006B1D0D"/>
    <w:rsid w:val="006B24DA"/>
    <w:rsid w:val="006B4204"/>
    <w:rsid w:val="006B54AF"/>
    <w:rsid w:val="006B5638"/>
    <w:rsid w:val="006B5B77"/>
    <w:rsid w:val="006B5FCA"/>
    <w:rsid w:val="006B6294"/>
    <w:rsid w:val="006B691C"/>
    <w:rsid w:val="006B6CB4"/>
    <w:rsid w:val="006B7953"/>
    <w:rsid w:val="006B7D0C"/>
    <w:rsid w:val="006C05FE"/>
    <w:rsid w:val="006C1A54"/>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8BE"/>
    <w:rsid w:val="006D729A"/>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64AC"/>
    <w:rsid w:val="0072663D"/>
    <w:rsid w:val="007269A6"/>
    <w:rsid w:val="00726C4A"/>
    <w:rsid w:val="00730EEE"/>
    <w:rsid w:val="00731AA3"/>
    <w:rsid w:val="00732682"/>
    <w:rsid w:val="0073293C"/>
    <w:rsid w:val="007329EE"/>
    <w:rsid w:val="00732EB2"/>
    <w:rsid w:val="00733B5B"/>
    <w:rsid w:val="00734838"/>
    <w:rsid w:val="00734EB7"/>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9B8"/>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30FF"/>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16A8"/>
    <w:rsid w:val="00771D53"/>
    <w:rsid w:val="007721E0"/>
    <w:rsid w:val="00772D61"/>
    <w:rsid w:val="00773018"/>
    <w:rsid w:val="00773494"/>
    <w:rsid w:val="00774793"/>
    <w:rsid w:val="007758C4"/>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6390"/>
    <w:rsid w:val="007D7594"/>
    <w:rsid w:val="007D759A"/>
    <w:rsid w:val="007D7A59"/>
    <w:rsid w:val="007E0494"/>
    <w:rsid w:val="007E04A9"/>
    <w:rsid w:val="007E0D41"/>
    <w:rsid w:val="007E0FE8"/>
    <w:rsid w:val="007E242D"/>
    <w:rsid w:val="007E2654"/>
    <w:rsid w:val="007E2C81"/>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D30"/>
    <w:rsid w:val="00811623"/>
    <w:rsid w:val="00811AE6"/>
    <w:rsid w:val="00811C78"/>
    <w:rsid w:val="00811EB0"/>
    <w:rsid w:val="00812ABA"/>
    <w:rsid w:val="00812F8C"/>
    <w:rsid w:val="00814501"/>
    <w:rsid w:val="00815823"/>
    <w:rsid w:val="00815B2C"/>
    <w:rsid w:val="00816F0C"/>
    <w:rsid w:val="00817306"/>
    <w:rsid w:val="008203C3"/>
    <w:rsid w:val="00820B79"/>
    <w:rsid w:val="00821330"/>
    <w:rsid w:val="00821575"/>
    <w:rsid w:val="008221A9"/>
    <w:rsid w:val="008228B9"/>
    <w:rsid w:val="00822BD3"/>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A63"/>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1668"/>
    <w:rsid w:val="008B1CB1"/>
    <w:rsid w:val="008B1DBE"/>
    <w:rsid w:val="008B1F70"/>
    <w:rsid w:val="008B21E1"/>
    <w:rsid w:val="008B26A9"/>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40E9A"/>
    <w:rsid w:val="009413BE"/>
    <w:rsid w:val="009413DF"/>
    <w:rsid w:val="009415CA"/>
    <w:rsid w:val="00942320"/>
    <w:rsid w:val="00944B39"/>
    <w:rsid w:val="009455AA"/>
    <w:rsid w:val="00945CEF"/>
    <w:rsid w:val="00945CF0"/>
    <w:rsid w:val="00945EB1"/>
    <w:rsid w:val="00945FE3"/>
    <w:rsid w:val="00946730"/>
    <w:rsid w:val="00947CCB"/>
    <w:rsid w:val="00950861"/>
    <w:rsid w:val="0095092F"/>
    <w:rsid w:val="00950C10"/>
    <w:rsid w:val="009523DE"/>
    <w:rsid w:val="00952663"/>
    <w:rsid w:val="00952FFD"/>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79A8"/>
    <w:rsid w:val="0098204E"/>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41ED"/>
    <w:rsid w:val="009D469F"/>
    <w:rsid w:val="009D4C57"/>
    <w:rsid w:val="009D58A8"/>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1AF1"/>
    <w:rsid w:val="00A41FCE"/>
    <w:rsid w:val="00A44236"/>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7778"/>
    <w:rsid w:val="00A67881"/>
    <w:rsid w:val="00A67EF0"/>
    <w:rsid w:val="00A67F1D"/>
    <w:rsid w:val="00A7179B"/>
    <w:rsid w:val="00A7235A"/>
    <w:rsid w:val="00A72D8D"/>
    <w:rsid w:val="00A72EC2"/>
    <w:rsid w:val="00A72FE2"/>
    <w:rsid w:val="00A733F3"/>
    <w:rsid w:val="00A739B9"/>
    <w:rsid w:val="00A7537C"/>
    <w:rsid w:val="00A757C9"/>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DF"/>
    <w:rsid w:val="00A86862"/>
    <w:rsid w:val="00A8698E"/>
    <w:rsid w:val="00A878E4"/>
    <w:rsid w:val="00A87BFA"/>
    <w:rsid w:val="00A90428"/>
    <w:rsid w:val="00A9083E"/>
    <w:rsid w:val="00A90AC6"/>
    <w:rsid w:val="00A90B1C"/>
    <w:rsid w:val="00A90F40"/>
    <w:rsid w:val="00A9166C"/>
    <w:rsid w:val="00A9245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C9A"/>
    <w:rsid w:val="00AA71A0"/>
    <w:rsid w:val="00AB02D2"/>
    <w:rsid w:val="00AB0A80"/>
    <w:rsid w:val="00AB1043"/>
    <w:rsid w:val="00AB1986"/>
    <w:rsid w:val="00AB2403"/>
    <w:rsid w:val="00AB25EF"/>
    <w:rsid w:val="00AB3B76"/>
    <w:rsid w:val="00AB4368"/>
    <w:rsid w:val="00AB4598"/>
    <w:rsid w:val="00AB4B47"/>
    <w:rsid w:val="00AB5082"/>
    <w:rsid w:val="00AB509E"/>
    <w:rsid w:val="00AB5429"/>
    <w:rsid w:val="00AB54D3"/>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2420"/>
    <w:rsid w:val="00AE247A"/>
    <w:rsid w:val="00AE2943"/>
    <w:rsid w:val="00AE29F8"/>
    <w:rsid w:val="00AE4403"/>
    <w:rsid w:val="00AE4838"/>
    <w:rsid w:val="00AE4A28"/>
    <w:rsid w:val="00AE4D0C"/>
    <w:rsid w:val="00AE5021"/>
    <w:rsid w:val="00AE50E7"/>
    <w:rsid w:val="00AE5B64"/>
    <w:rsid w:val="00AE5BE4"/>
    <w:rsid w:val="00AE6429"/>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B00E16"/>
    <w:rsid w:val="00B00FC6"/>
    <w:rsid w:val="00B01E61"/>
    <w:rsid w:val="00B024BA"/>
    <w:rsid w:val="00B02DAA"/>
    <w:rsid w:val="00B02FA4"/>
    <w:rsid w:val="00B03359"/>
    <w:rsid w:val="00B03810"/>
    <w:rsid w:val="00B03CB9"/>
    <w:rsid w:val="00B04222"/>
    <w:rsid w:val="00B04234"/>
    <w:rsid w:val="00B04983"/>
    <w:rsid w:val="00B04B2E"/>
    <w:rsid w:val="00B0584C"/>
    <w:rsid w:val="00B0672D"/>
    <w:rsid w:val="00B07068"/>
    <w:rsid w:val="00B071E6"/>
    <w:rsid w:val="00B07804"/>
    <w:rsid w:val="00B0787F"/>
    <w:rsid w:val="00B07B34"/>
    <w:rsid w:val="00B112F5"/>
    <w:rsid w:val="00B11845"/>
    <w:rsid w:val="00B12044"/>
    <w:rsid w:val="00B13A59"/>
    <w:rsid w:val="00B13A78"/>
    <w:rsid w:val="00B14207"/>
    <w:rsid w:val="00B1471C"/>
    <w:rsid w:val="00B14AFD"/>
    <w:rsid w:val="00B1538E"/>
    <w:rsid w:val="00B15540"/>
    <w:rsid w:val="00B16865"/>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6090"/>
    <w:rsid w:val="00B36C56"/>
    <w:rsid w:val="00B3731C"/>
    <w:rsid w:val="00B37496"/>
    <w:rsid w:val="00B3762E"/>
    <w:rsid w:val="00B37F90"/>
    <w:rsid w:val="00B40028"/>
    <w:rsid w:val="00B404CB"/>
    <w:rsid w:val="00B4096A"/>
    <w:rsid w:val="00B40C35"/>
    <w:rsid w:val="00B40FB7"/>
    <w:rsid w:val="00B41086"/>
    <w:rsid w:val="00B42550"/>
    <w:rsid w:val="00B44CA7"/>
    <w:rsid w:val="00B45161"/>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3538"/>
    <w:rsid w:val="00B742E3"/>
    <w:rsid w:val="00B74346"/>
    <w:rsid w:val="00B7437E"/>
    <w:rsid w:val="00B75452"/>
    <w:rsid w:val="00B7649E"/>
    <w:rsid w:val="00B7696C"/>
    <w:rsid w:val="00B77F77"/>
    <w:rsid w:val="00B80630"/>
    <w:rsid w:val="00B80C7C"/>
    <w:rsid w:val="00B80D3D"/>
    <w:rsid w:val="00B8123D"/>
    <w:rsid w:val="00B8125E"/>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1AB5"/>
    <w:rsid w:val="00BA1ACA"/>
    <w:rsid w:val="00BA1C7E"/>
    <w:rsid w:val="00BA2379"/>
    <w:rsid w:val="00BA33BC"/>
    <w:rsid w:val="00BA34D9"/>
    <w:rsid w:val="00BA34DC"/>
    <w:rsid w:val="00BA41A0"/>
    <w:rsid w:val="00BA5811"/>
    <w:rsid w:val="00BA664D"/>
    <w:rsid w:val="00BA67B0"/>
    <w:rsid w:val="00BA701A"/>
    <w:rsid w:val="00BA74A9"/>
    <w:rsid w:val="00BB0157"/>
    <w:rsid w:val="00BB0FD0"/>
    <w:rsid w:val="00BB145F"/>
    <w:rsid w:val="00BB2078"/>
    <w:rsid w:val="00BB2F8C"/>
    <w:rsid w:val="00BB39E4"/>
    <w:rsid w:val="00BB3DFA"/>
    <w:rsid w:val="00BB50C7"/>
    <w:rsid w:val="00BB563F"/>
    <w:rsid w:val="00BB5F33"/>
    <w:rsid w:val="00BB673B"/>
    <w:rsid w:val="00BB7A27"/>
    <w:rsid w:val="00BC0079"/>
    <w:rsid w:val="00BC02F5"/>
    <w:rsid w:val="00BC032B"/>
    <w:rsid w:val="00BC17B0"/>
    <w:rsid w:val="00BC20C1"/>
    <w:rsid w:val="00BC22B7"/>
    <w:rsid w:val="00BC2946"/>
    <w:rsid w:val="00BC2D04"/>
    <w:rsid w:val="00BC2DF6"/>
    <w:rsid w:val="00BC2E50"/>
    <w:rsid w:val="00BC34EF"/>
    <w:rsid w:val="00BC40B6"/>
    <w:rsid w:val="00BC4913"/>
    <w:rsid w:val="00BC5559"/>
    <w:rsid w:val="00BC630B"/>
    <w:rsid w:val="00BC670C"/>
    <w:rsid w:val="00BC792D"/>
    <w:rsid w:val="00BC7FA4"/>
    <w:rsid w:val="00BD075C"/>
    <w:rsid w:val="00BD0E35"/>
    <w:rsid w:val="00BD266B"/>
    <w:rsid w:val="00BD31EA"/>
    <w:rsid w:val="00BD3E36"/>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F069A"/>
    <w:rsid w:val="00BF0A2D"/>
    <w:rsid w:val="00BF0C84"/>
    <w:rsid w:val="00BF184F"/>
    <w:rsid w:val="00BF1BB7"/>
    <w:rsid w:val="00BF2305"/>
    <w:rsid w:val="00BF2634"/>
    <w:rsid w:val="00BF2B37"/>
    <w:rsid w:val="00BF382A"/>
    <w:rsid w:val="00BF4CE7"/>
    <w:rsid w:val="00BF4E26"/>
    <w:rsid w:val="00BF611D"/>
    <w:rsid w:val="00BF776A"/>
    <w:rsid w:val="00BF7A90"/>
    <w:rsid w:val="00C006B6"/>
    <w:rsid w:val="00C00B4E"/>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754F"/>
    <w:rsid w:val="00C17F57"/>
    <w:rsid w:val="00C2024E"/>
    <w:rsid w:val="00C20291"/>
    <w:rsid w:val="00C20312"/>
    <w:rsid w:val="00C20908"/>
    <w:rsid w:val="00C20AB5"/>
    <w:rsid w:val="00C20E1B"/>
    <w:rsid w:val="00C21E91"/>
    <w:rsid w:val="00C22637"/>
    <w:rsid w:val="00C22878"/>
    <w:rsid w:val="00C22918"/>
    <w:rsid w:val="00C2320C"/>
    <w:rsid w:val="00C234D0"/>
    <w:rsid w:val="00C234E3"/>
    <w:rsid w:val="00C23A4E"/>
    <w:rsid w:val="00C26743"/>
    <w:rsid w:val="00C26BEC"/>
    <w:rsid w:val="00C272A5"/>
    <w:rsid w:val="00C2786D"/>
    <w:rsid w:val="00C27AB5"/>
    <w:rsid w:val="00C308C2"/>
    <w:rsid w:val="00C3097D"/>
    <w:rsid w:val="00C30E1B"/>
    <w:rsid w:val="00C31382"/>
    <w:rsid w:val="00C31B07"/>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3151"/>
    <w:rsid w:val="00C4348D"/>
    <w:rsid w:val="00C437D7"/>
    <w:rsid w:val="00C44094"/>
    <w:rsid w:val="00C442B8"/>
    <w:rsid w:val="00C442D2"/>
    <w:rsid w:val="00C44D47"/>
    <w:rsid w:val="00C45B94"/>
    <w:rsid w:val="00C45E88"/>
    <w:rsid w:val="00C461D4"/>
    <w:rsid w:val="00C47685"/>
    <w:rsid w:val="00C50BB8"/>
    <w:rsid w:val="00C5253C"/>
    <w:rsid w:val="00C5326C"/>
    <w:rsid w:val="00C534C2"/>
    <w:rsid w:val="00C53890"/>
    <w:rsid w:val="00C55106"/>
    <w:rsid w:val="00C55934"/>
    <w:rsid w:val="00C55A29"/>
    <w:rsid w:val="00C55ED9"/>
    <w:rsid w:val="00C55F9F"/>
    <w:rsid w:val="00C56C04"/>
    <w:rsid w:val="00C60016"/>
    <w:rsid w:val="00C600E5"/>
    <w:rsid w:val="00C60B7B"/>
    <w:rsid w:val="00C615C7"/>
    <w:rsid w:val="00C61679"/>
    <w:rsid w:val="00C61D7E"/>
    <w:rsid w:val="00C61FE1"/>
    <w:rsid w:val="00C62524"/>
    <w:rsid w:val="00C626ED"/>
    <w:rsid w:val="00C63809"/>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5286"/>
    <w:rsid w:val="00C75460"/>
    <w:rsid w:val="00C75925"/>
    <w:rsid w:val="00C75952"/>
    <w:rsid w:val="00C7607C"/>
    <w:rsid w:val="00C7628B"/>
    <w:rsid w:val="00C769B3"/>
    <w:rsid w:val="00C76CD5"/>
    <w:rsid w:val="00C76F2D"/>
    <w:rsid w:val="00C7700C"/>
    <w:rsid w:val="00C80092"/>
    <w:rsid w:val="00C801F9"/>
    <w:rsid w:val="00C81076"/>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68E6"/>
    <w:rsid w:val="00CB71F5"/>
    <w:rsid w:val="00CB7701"/>
    <w:rsid w:val="00CB7E79"/>
    <w:rsid w:val="00CC039A"/>
    <w:rsid w:val="00CC06C1"/>
    <w:rsid w:val="00CC0A53"/>
    <w:rsid w:val="00CC0CD7"/>
    <w:rsid w:val="00CC0DB1"/>
    <w:rsid w:val="00CC0DB5"/>
    <w:rsid w:val="00CC107F"/>
    <w:rsid w:val="00CC299E"/>
    <w:rsid w:val="00CC2E24"/>
    <w:rsid w:val="00CC43A9"/>
    <w:rsid w:val="00CC43B6"/>
    <w:rsid w:val="00CC43FA"/>
    <w:rsid w:val="00CC4651"/>
    <w:rsid w:val="00CC47F7"/>
    <w:rsid w:val="00CC4960"/>
    <w:rsid w:val="00CC5636"/>
    <w:rsid w:val="00CC5A83"/>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1E4"/>
    <w:rsid w:val="00D0334F"/>
    <w:rsid w:val="00D03B44"/>
    <w:rsid w:val="00D043F9"/>
    <w:rsid w:val="00D04B4C"/>
    <w:rsid w:val="00D04B67"/>
    <w:rsid w:val="00D04E8E"/>
    <w:rsid w:val="00D06099"/>
    <w:rsid w:val="00D066F5"/>
    <w:rsid w:val="00D06AAC"/>
    <w:rsid w:val="00D0765C"/>
    <w:rsid w:val="00D07C15"/>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30CC"/>
    <w:rsid w:val="00D3432A"/>
    <w:rsid w:val="00D34A2B"/>
    <w:rsid w:val="00D34BFD"/>
    <w:rsid w:val="00D34C7A"/>
    <w:rsid w:val="00D34E2B"/>
    <w:rsid w:val="00D35689"/>
    <w:rsid w:val="00D3677E"/>
    <w:rsid w:val="00D37019"/>
    <w:rsid w:val="00D373BF"/>
    <w:rsid w:val="00D41E48"/>
    <w:rsid w:val="00D42069"/>
    <w:rsid w:val="00D42307"/>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6275"/>
    <w:rsid w:val="00D56570"/>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FE6"/>
    <w:rsid w:val="00D669C4"/>
    <w:rsid w:val="00D6715B"/>
    <w:rsid w:val="00D70820"/>
    <w:rsid w:val="00D708AF"/>
    <w:rsid w:val="00D708BD"/>
    <w:rsid w:val="00D70A16"/>
    <w:rsid w:val="00D70AB6"/>
    <w:rsid w:val="00D70BBB"/>
    <w:rsid w:val="00D713E3"/>
    <w:rsid w:val="00D71611"/>
    <w:rsid w:val="00D71EB2"/>
    <w:rsid w:val="00D71EFE"/>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76E"/>
    <w:rsid w:val="00DA57E7"/>
    <w:rsid w:val="00DA59DA"/>
    <w:rsid w:val="00DA5B6F"/>
    <w:rsid w:val="00DB0913"/>
    <w:rsid w:val="00DB09B0"/>
    <w:rsid w:val="00DB0B2D"/>
    <w:rsid w:val="00DB0CAF"/>
    <w:rsid w:val="00DB0EA6"/>
    <w:rsid w:val="00DB27A3"/>
    <w:rsid w:val="00DB2DC9"/>
    <w:rsid w:val="00DB38B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42FC"/>
    <w:rsid w:val="00DD4CEB"/>
    <w:rsid w:val="00DD4D39"/>
    <w:rsid w:val="00DD50A7"/>
    <w:rsid w:val="00DD64DE"/>
    <w:rsid w:val="00DD68A9"/>
    <w:rsid w:val="00DD6E05"/>
    <w:rsid w:val="00DD7092"/>
    <w:rsid w:val="00DE0C8F"/>
    <w:rsid w:val="00DE0D54"/>
    <w:rsid w:val="00DE1728"/>
    <w:rsid w:val="00DE199C"/>
    <w:rsid w:val="00DE1AA9"/>
    <w:rsid w:val="00DE2079"/>
    <w:rsid w:val="00DE33A4"/>
    <w:rsid w:val="00DE3A4D"/>
    <w:rsid w:val="00DE3C78"/>
    <w:rsid w:val="00DE49B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51E1"/>
    <w:rsid w:val="00E0561F"/>
    <w:rsid w:val="00E064A4"/>
    <w:rsid w:val="00E0680C"/>
    <w:rsid w:val="00E072A4"/>
    <w:rsid w:val="00E07CDB"/>
    <w:rsid w:val="00E10065"/>
    <w:rsid w:val="00E10A29"/>
    <w:rsid w:val="00E11AAD"/>
    <w:rsid w:val="00E12A71"/>
    <w:rsid w:val="00E130F4"/>
    <w:rsid w:val="00E13314"/>
    <w:rsid w:val="00E13C17"/>
    <w:rsid w:val="00E13EF4"/>
    <w:rsid w:val="00E142F3"/>
    <w:rsid w:val="00E14655"/>
    <w:rsid w:val="00E14896"/>
    <w:rsid w:val="00E15453"/>
    <w:rsid w:val="00E15C68"/>
    <w:rsid w:val="00E16A12"/>
    <w:rsid w:val="00E16CC4"/>
    <w:rsid w:val="00E171FE"/>
    <w:rsid w:val="00E202E0"/>
    <w:rsid w:val="00E20403"/>
    <w:rsid w:val="00E2051D"/>
    <w:rsid w:val="00E20B68"/>
    <w:rsid w:val="00E20B6D"/>
    <w:rsid w:val="00E213F1"/>
    <w:rsid w:val="00E2144B"/>
    <w:rsid w:val="00E21632"/>
    <w:rsid w:val="00E2199F"/>
    <w:rsid w:val="00E21F02"/>
    <w:rsid w:val="00E2232E"/>
    <w:rsid w:val="00E22D55"/>
    <w:rsid w:val="00E235E0"/>
    <w:rsid w:val="00E23DB5"/>
    <w:rsid w:val="00E269EC"/>
    <w:rsid w:val="00E26BE6"/>
    <w:rsid w:val="00E272F8"/>
    <w:rsid w:val="00E27DA1"/>
    <w:rsid w:val="00E30411"/>
    <w:rsid w:val="00E307C1"/>
    <w:rsid w:val="00E30D59"/>
    <w:rsid w:val="00E311FE"/>
    <w:rsid w:val="00E313BA"/>
    <w:rsid w:val="00E316B8"/>
    <w:rsid w:val="00E33366"/>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F0B"/>
    <w:rsid w:val="00E56149"/>
    <w:rsid w:val="00E562A2"/>
    <w:rsid w:val="00E573D3"/>
    <w:rsid w:val="00E57FB1"/>
    <w:rsid w:val="00E605E9"/>
    <w:rsid w:val="00E60832"/>
    <w:rsid w:val="00E60C38"/>
    <w:rsid w:val="00E60EF1"/>
    <w:rsid w:val="00E61141"/>
    <w:rsid w:val="00E615D9"/>
    <w:rsid w:val="00E623CE"/>
    <w:rsid w:val="00E633D2"/>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695"/>
    <w:rsid w:val="00E8328E"/>
    <w:rsid w:val="00E8487D"/>
    <w:rsid w:val="00E8492F"/>
    <w:rsid w:val="00E85036"/>
    <w:rsid w:val="00E85D77"/>
    <w:rsid w:val="00E8677C"/>
    <w:rsid w:val="00E86884"/>
    <w:rsid w:val="00E869F6"/>
    <w:rsid w:val="00E86B4C"/>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711E"/>
    <w:rsid w:val="00F27442"/>
    <w:rsid w:val="00F27727"/>
    <w:rsid w:val="00F27E77"/>
    <w:rsid w:val="00F30BAA"/>
    <w:rsid w:val="00F3160A"/>
    <w:rsid w:val="00F31A3F"/>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647A"/>
    <w:rsid w:val="00F77331"/>
    <w:rsid w:val="00F775E2"/>
    <w:rsid w:val="00F77A2E"/>
    <w:rsid w:val="00F80AB7"/>
    <w:rsid w:val="00F82017"/>
    <w:rsid w:val="00F82554"/>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2526"/>
    <w:rsid w:val="00FE2548"/>
    <w:rsid w:val="00FE2F55"/>
    <w:rsid w:val="00FE36BF"/>
    <w:rsid w:val="00FE3F40"/>
    <w:rsid w:val="00FE4FEA"/>
    <w:rsid w:val="00FE6899"/>
    <w:rsid w:val="00FE69E1"/>
    <w:rsid w:val="00FF0311"/>
    <w:rsid w:val="00FF0B16"/>
    <w:rsid w:val="00FF0F16"/>
    <w:rsid w:val="00FF105C"/>
    <w:rsid w:val="00FF1589"/>
    <w:rsid w:val="00FF1BB5"/>
    <w:rsid w:val="00FF1F6F"/>
    <w:rsid w:val="00FF20C1"/>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63</Pages>
  <Words>83620</Words>
  <Characters>476635</Characters>
  <Application>Microsoft Office Word</Application>
  <DocSecurity>0</DocSecurity>
  <Lines>3971</Lines>
  <Paragraphs>1118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559137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24</cp:revision>
  <cp:lastPrinted>2019-11-17T02:46:00Z</cp:lastPrinted>
  <dcterms:created xsi:type="dcterms:W3CDTF">2021-05-06T15:41:00Z</dcterms:created>
  <dcterms:modified xsi:type="dcterms:W3CDTF">2021-05-20T17:23:00Z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