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0CA0" w:rsidRDefault="003C0CA0" w:rsidP="003C0CA0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2CA8A8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-</w:t>
      </w:r>
      <w:proofErr w:type="spellStart"/>
      <w:r w:rsidRPr="32CA8A8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Strategy</w:t>
      </w:r>
      <w:proofErr w:type="spellEnd"/>
      <w:r w:rsidRPr="32CA8A8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as a </w:t>
      </w:r>
      <w:proofErr w:type="spellStart"/>
      <w:r w:rsidRPr="32CA8A8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revolution</w:t>
      </w:r>
      <w:proofErr w:type="spellEnd"/>
      <w:r w:rsidRPr="32CA8A8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: explique os 10 princípios enunciados por </w:t>
      </w:r>
      <w:proofErr w:type="spellStart"/>
      <w:r w:rsidRPr="32CA8A8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Gary</w:t>
      </w:r>
      <w:proofErr w:type="spellEnd"/>
      <w:r w:rsidRPr="32CA8A8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Hamel, ilustrando cada um deles com os exemplos apresentados ou outros.</w:t>
      </w:r>
    </w:p>
    <w:p w:rsidR="003C0CA0" w:rsidRDefault="003C0CA0" w:rsidP="003C0CA0">
      <w:pPr>
        <w:jc w:val="both"/>
        <w:rPr>
          <w:rFonts w:ascii="Arial" w:eastAsia="Arial" w:hAnsi="Arial" w:cs="Arial"/>
          <w:sz w:val="24"/>
          <w:szCs w:val="24"/>
        </w:rPr>
      </w:pPr>
      <w:r w:rsidRPr="32CA8A80">
        <w:rPr>
          <w:rFonts w:ascii="Arial" w:eastAsia="Arial" w:hAnsi="Arial" w:cs="Arial"/>
          <w:sz w:val="24"/>
          <w:szCs w:val="24"/>
        </w:rPr>
        <w:t xml:space="preserve">Segundo </w:t>
      </w:r>
      <w:proofErr w:type="spellStart"/>
      <w:r w:rsidRPr="32CA8A80">
        <w:rPr>
          <w:rFonts w:ascii="Arial" w:eastAsia="Arial" w:hAnsi="Arial" w:cs="Arial"/>
          <w:sz w:val="24"/>
          <w:szCs w:val="24"/>
        </w:rPr>
        <w:t>Gary</w:t>
      </w:r>
      <w:proofErr w:type="spellEnd"/>
      <w:r w:rsidRPr="32CA8A80">
        <w:rPr>
          <w:rFonts w:ascii="Arial" w:eastAsia="Arial" w:hAnsi="Arial" w:cs="Arial"/>
          <w:sz w:val="24"/>
          <w:szCs w:val="24"/>
        </w:rPr>
        <w:t xml:space="preserve"> Hamel, o sucesso das organizações passa por uma mudança de mentalidades, pela rutura com paradigmas do passado; pela capacidade de gerar e de implementar mudanças diferenciadoras; pela capacidade de adaptação ao novo cenário e pela incorporação da inovação como estratégia de negócio. Este autor, enumerou dez princípios que podem ser usados pelas empresas, para que atinjam o sucesso, os quais serão descritos abaixo: </w:t>
      </w:r>
    </w:p>
    <w:p w:rsidR="003C0CA0" w:rsidRPr="007B38FC" w:rsidRDefault="003C0CA0" w:rsidP="007B38FC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color w:val="000000" w:themeColor="text1"/>
          <w:sz w:val="24"/>
          <w:szCs w:val="24"/>
        </w:rPr>
      </w:pPr>
      <w:r w:rsidRPr="32CA8A80">
        <w:rPr>
          <w:rFonts w:ascii="Arial" w:eastAsia="Arial" w:hAnsi="Arial" w:cs="Arial"/>
          <w:b/>
          <w:bCs/>
          <w:sz w:val="24"/>
          <w:szCs w:val="24"/>
        </w:rPr>
        <w:t xml:space="preserve">Planeamento estratégico não é estratégia - </w:t>
      </w:r>
      <w:r w:rsidRPr="32CA8A80">
        <w:rPr>
          <w:rFonts w:ascii="Arial" w:eastAsia="Arial" w:hAnsi="Arial" w:cs="Arial"/>
          <w:sz w:val="24"/>
          <w:szCs w:val="24"/>
        </w:rPr>
        <w:t xml:space="preserve">O </w:t>
      </w:r>
      <w:r w:rsidRPr="003C0CA0">
        <w:rPr>
          <w:rFonts w:ascii="Arial" w:eastAsia="Arial" w:hAnsi="Arial" w:cs="Arial"/>
          <w:sz w:val="24"/>
          <w:szCs w:val="24"/>
        </w:rPr>
        <w:t xml:space="preserve">problema principal nas empresas centra-se na dificuldade da distinção entre planeamento e estratégia. </w:t>
      </w:r>
      <w:r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>O</w:t>
      </w:r>
      <w:r w:rsidRPr="003C0CA0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 xml:space="preserve"> planeamento</w:t>
      </w:r>
      <w:r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 xml:space="preserve"> estratégico</w:t>
      </w:r>
      <w:r w:rsidRPr="003C0CA0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 xml:space="preserve"> torna-se uma rotina, e as regras de negócio nunca são questionadas. </w:t>
      </w:r>
      <w:r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 xml:space="preserve">Não são </w:t>
      </w:r>
      <w:r w:rsidRPr="003C0CA0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>ultrapassa</w:t>
      </w:r>
      <w:r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>dos</w:t>
      </w:r>
      <w:r w:rsidRPr="003C0CA0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 xml:space="preserve"> os limites estabelecidos, mas sim </w:t>
      </w:r>
      <w:r w:rsidR="007B38FC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 xml:space="preserve">o </w:t>
      </w:r>
      <w:r w:rsidRPr="003C0CA0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>posiciona</w:t>
      </w:r>
      <w:r w:rsidR="007B38FC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>mento</w:t>
      </w:r>
      <w:r w:rsidRPr="003C0CA0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 xml:space="preserve"> </w:t>
      </w:r>
      <w:r w:rsidR="007B38FC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>d</w:t>
      </w:r>
      <w:r w:rsidRPr="003C0CA0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>os serviços dentro desses limites.</w:t>
      </w:r>
      <w:r w:rsidRPr="32CA8A80">
        <w:rPr>
          <w:rFonts w:ascii="Arial" w:eastAsia="Arial" w:hAnsi="Arial" w:cs="Arial"/>
          <w:sz w:val="24"/>
          <w:szCs w:val="24"/>
        </w:rPr>
        <w:t xml:space="preserve"> </w:t>
      </w:r>
      <w:r w:rsidR="007B38FC">
        <w:rPr>
          <w:rFonts w:ascii="Arial" w:eastAsia="Arial" w:hAnsi="Arial" w:cs="Arial"/>
          <w:sz w:val="24"/>
          <w:szCs w:val="24"/>
        </w:rPr>
        <w:t>Por outro lado,</w:t>
      </w:r>
      <w:r>
        <w:rPr>
          <w:rFonts w:ascii="Arial" w:eastAsia="Arial" w:hAnsi="Arial" w:cs="Arial"/>
          <w:sz w:val="24"/>
          <w:szCs w:val="24"/>
        </w:rPr>
        <w:t xml:space="preserve"> a estratégia </w:t>
      </w:r>
      <w:r w:rsidR="007B38FC">
        <w:rPr>
          <w:rFonts w:ascii="Arial" w:eastAsia="Arial" w:hAnsi="Arial" w:cs="Arial"/>
          <w:sz w:val="24"/>
          <w:szCs w:val="24"/>
        </w:rPr>
        <w:t>implica</w:t>
      </w:r>
      <w:r>
        <w:rPr>
          <w:rFonts w:ascii="Arial" w:eastAsia="Arial" w:hAnsi="Arial" w:cs="Arial"/>
          <w:sz w:val="24"/>
          <w:szCs w:val="24"/>
        </w:rPr>
        <w:t xml:space="preserve"> descobrir e explorar os potenciais </w:t>
      </w:r>
      <w:r w:rsidR="007B38FC">
        <w:rPr>
          <w:rFonts w:ascii="Arial" w:eastAsia="Arial" w:hAnsi="Arial" w:cs="Arial"/>
          <w:sz w:val="24"/>
          <w:szCs w:val="24"/>
        </w:rPr>
        <w:t xml:space="preserve">revolucionários.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B38FC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Pr="007B38FC">
        <w:rPr>
          <w:rFonts w:ascii="Arial" w:eastAsia="Arial" w:hAnsi="Arial" w:cs="Arial"/>
          <w:sz w:val="24"/>
          <w:szCs w:val="24"/>
        </w:rPr>
        <w:t>Wal-Mart</w:t>
      </w:r>
      <w:proofErr w:type="spellEnd"/>
      <w:r w:rsidRPr="007B38FC">
        <w:rPr>
          <w:rFonts w:ascii="Arial" w:eastAsia="Arial" w:hAnsi="Arial" w:cs="Arial"/>
          <w:sz w:val="24"/>
          <w:szCs w:val="24"/>
        </w:rPr>
        <w:t xml:space="preserve"> e o Federal Express têm uma estratégia clara; A estratégia não é um procedimento rotineiro - é uma procura. </w:t>
      </w:r>
    </w:p>
    <w:p w:rsidR="003C0CA0" w:rsidRPr="007B38FC" w:rsidRDefault="003C0CA0" w:rsidP="007B3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3C0CA0">
        <w:rPr>
          <w:rFonts w:ascii="Times" w:eastAsia="Times New Roman" w:hAnsi="Times" w:cs="Times New Roman"/>
          <w:color w:val="000000"/>
          <w:sz w:val="27"/>
          <w:szCs w:val="27"/>
          <w:lang w:val="pt-BR" w:eastAsia="en-GB"/>
        </w:rPr>
        <w:t> </w:t>
      </w:r>
    </w:p>
    <w:p w:rsidR="007B38FC" w:rsidRPr="005316E4" w:rsidRDefault="003C0CA0" w:rsidP="007B38FC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7B38FC">
        <w:rPr>
          <w:rFonts w:ascii="Arial" w:eastAsia="Arial" w:hAnsi="Arial" w:cs="Arial"/>
          <w:b/>
          <w:bCs/>
          <w:sz w:val="24"/>
          <w:szCs w:val="24"/>
        </w:rPr>
        <w:t xml:space="preserve">A criação da estratégia deve ser subversiva - </w:t>
      </w:r>
      <w:r w:rsidRPr="007B38FC">
        <w:rPr>
          <w:rFonts w:ascii="Arial" w:eastAsia="Arial" w:hAnsi="Arial" w:cs="Arial"/>
          <w:sz w:val="24"/>
          <w:szCs w:val="24"/>
        </w:rPr>
        <w:t xml:space="preserve">Os </w:t>
      </w:r>
      <w:r w:rsidR="007B38FC" w:rsidRPr="007B38FC">
        <w:rPr>
          <w:rFonts w:ascii="Arial" w:eastAsia="Arial" w:hAnsi="Arial" w:cs="Arial"/>
          <w:sz w:val="24"/>
          <w:szCs w:val="24"/>
        </w:rPr>
        <w:t>gestores</w:t>
      </w:r>
      <w:r w:rsidRPr="007B38FC">
        <w:rPr>
          <w:rFonts w:ascii="Arial" w:eastAsia="Arial" w:hAnsi="Arial" w:cs="Arial"/>
          <w:sz w:val="24"/>
          <w:szCs w:val="24"/>
        </w:rPr>
        <w:t xml:space="preserve"> devem abandonar as convenções do setor e procurar novas formas de pensar. Deve-se tentar infringir as regras e tentar redefinir o setor, em vez de as ver como um dado adquirido. É dado o exemplo de Anita </w:t>
      </w:r>
      <w:proofErr w:type="spellStart"/>
      <w:r w:rsidRPr="007B38FC">
        <w:rPr>
          <w:rFonts w:ascii="Arial" w:eastAsia="Arial" w:hAnsi="Arial" w:cs="Arial"/>
          <w:sz w:val="24"/>
          <w:szCs w:val="24"/>
        </w:rPr>
        <w:t>Roddick</w:t>
      </w:r>
      <w:proofErr w:type="spellEnd"/>
      <w:r w:rsidRPr="007B38FC">
        <w:rPr>
          <w:rFonts w:ascii="Arial" w:eastAsia="Arial" w:hAnsi="Arial" w:cs="Arial"/>
          <w:sz w:val="24"/>
          <w:szCs w:val="24"/>
        </w:rPr>
        <w:t xml:space="preserve">, fundadora da Body </w:t>
      </w:r>
      <w:proofErr w:type="spellStart"/>
      <w:r w:rsidRPr="007B38FC">
        <w:rPr>
          <w:rFonts w:ascii="Arial" w:eastAsia="Arial" w:hAnsi="Arial" w:cs="Arial"/>
          <w:sz w:val="24"/>
          <w:szCs w:val="24"/>
        </w:rPr>
        <w:t>Shop</w:t>
      </w:r>
      <w:proofErr w:type="spellEnd"/>
      <w:r w:rsidRPr="007B38FC">
        <w:rPr>
          <w:rFonts w:ascii="Arial" w:eastAsia="Arial" w:hAnsi="Arial" w:cs="Arial"/>
          <w:sz w:val="24"/>
          <w:szCs w:val="24"/>
        </w:rPr>
        <w:t>, que em vez de aceitar as convenções dadas pela indústria de cosméticos</w:t>
      </w:r>
      <w:r w:rsidR="007B38FC" w:rsidRPr="007B38FC">
        <w:rPr>
          <w:rFonts w:ascii="Arial" w:eastAsia="Arial" w:hAnsi="Arial" w:cs="Arial"/>
          <w:sz w:val="24"/>
          <w:szCs w:val="24"/>
        </w:rPr>
        <w:t>, a</w:t>
      </w:r>
      <w:r w:rsidRPr="007B38FC">
        <w:rPr>
          <w:rFonts w:ascii="Arial" w:eastAsia="Arial" w:hAnsi="Arial" w:cs="Arial"/>
          <w:sz w:val="24"/>
          <w:szCs w:val="24"/>
        </w:rPr>
        <w:t>ssumiu exatamente o contrário</w:t>
      </w:r>
      <w:r w:rsidR="007B38FC">
        <w:rPr>
          <w:rFonts w:ascii="Arial" w:eastAsia="Arial" w:hAnsi="Arial" w:cs="Arial"/>
          <w:sz w:val="24"/>
          <w:szCs w:val="24"/>
        </w:rPr>
        <w:t xml:space="preserve">. O mesmo aconteceu com a Swatch que violou o design tradicional dos relógios suíços e reinventou o relógio de plástico colorido.  </w:t>
      </w:r>
    </w:p>
    <w:p w:rsidR="005316E4" w:rsidRPr="005316E4" w:rsidRDefault="005316E4" w:rsidP="005316E4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C0CA0" w:rsidRPr="006C5FC8" w:rsidRDefault="003C0CA0" w:rsidP="006C5FC8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006C5FC8">
        <w:rPr>
          <w:rFonts w:ascii="Arial" w:eastAsia="Arial" w:hAnsi="Arial" w:cs="Arial"/>
          <w:b/>
          <w:bCs/>
          <w:sz w:val="24"/>
          <w:szCs w:val="24"/>
        </w:rPr>
        <w:t xml:space="preserve"> O gargalo fica na parte de cima da garrafa - </w:t>
      </w:r>
      <w:r w:rsidRPr="006C5FC8">
        <w:rPr>
          <w:rFonts w:ascii="Arial" w:eastAsia="Arial" w:hAnsi="Arial" w:cs="Arial"/>
          <w:sz w:val="24"/>
          <w:szCs w:val="24"/>
        </w:rPr>
        <w:t xml:space="preserve">Na maioria das empresas, </w:t>
      </w:r>
      <w:r w:rsidR="006C5FC8" w:rsidRPr="006C5FC8">
        <w:rPr>
          <w:rFonts w:ascii="Arial" w:eastAsia="Arial" w:hAnsi="Arial" w:cs="Arial"/>
          <w:sz w:val="24"/>
          <w:szCs w:val="24"/>
        </w:rPr>
        <w:t xml:space="preserve">os lideres são os gestores com maior experiência ou </w:t>
      </w:r>
      <w:r w:rsidR="005316E4">
        <w:rPr>
          <w:rFonts w:ascii="Arial" w:eastAsia="Arial" w:hAnsi="Arial" w:cs="Arial"/>
          <w:sz w:val="24"/>
          <w:szCs w:val="24"/>
        </w:rPr>
        <w:t xml:space="preserve">os </w:t>
      </w:r>
      <w:r w:rsidR="006C5FC8" w:rsidRPr="006C5FC8">
        <w:rPr>
          <w:rFonts w:ascii="Arial" w:eastAsia="Arial" w:hAnsi="Arial" w:cs="Arial"/>
          <w:sz w:val="24"/>
          <w:szCs w:val="24"/>
        </w:rPr>
        <w:t>mais velhos</w:t>
      </w:r>
      <w:r w:rsidRPr="006C5FC8">
        <w:rPr>
          <w:rFonts w:ascii="Arial" w:eastAsia="Arial" w:hAnsi="Arial" w:cs="Arial"/>
          <w:sz w:val="24"/>
          <w:szCs w:val="24"/>
        </w:rPr>
        <w:t>. Este grupo, possui uma menor diversidade de pontos de vista ou experiências</w:t>
      </w:r>
      <w:r w:rsidR="006C5FC8" w:rsidRPr="006C5FC8">
        <w:rPr>
          <w:rFonts w:ascii="Arial" w:eastAsia="Arial" w:hAnsi="Arial" w:cs="Arial"/>
          <w:sz w:val="24"/>
          <w:szCs w:val="24"/>
        </w:rPr>
        <w:t xml:space="preserve"> e </w:t>
      </w:r>
      <w:r w:rsidRPr="006C5FC8">
        <w:rPr>
          <w:rFonts w:ascii="Arial" w:eastAsia="Arial" w:hAnsi="Arial" w:cs="Arial"/>
          <w:sz w:val="24"/>
          <w:szCs w:val="24"/>
        </w:rPr>
        <w:t xml:space="preserve">tende a investir em estratégias abordadas no passado, </w:t>
      </w:r>
      <w:r w:rsidR="007B38FC" w:rsidRPr="006C5FC8">
        <w:rPr>
          <w:rFonts w:ascii="Arial" w:eastAsia="Arial" w:hAnsi="Arial" w:cs="Arial"/>
          <w:sz w:val="24"/>
          <w:szCs w:val="24"/>
        </w:rPr>
        <w:t xml:space="preserve">porém </w:t>
      </w:r>
      <w:r w:rsidR="006C5FC8" w:rsidRPr="006C5FC8">
        <w:rPr>
          <w:rFonts w:ascii="Arial" w:eastAsia="Arial" w:hAnsi="Arial" w:cs="Arial"/>
          <w:sz w:val="24"/>
          <w:szCs w:val="24"/>
        </w:rPr>
        <w:t xml:space="preserve">esta experiência </w:t>
      </w:r>
      <w:r w:rsidRPr="006C5FC8">
        <w:rPr>
          <w:rFonts w:ascii="Arial" w:eastAsia="Arial" w:hAnsi="Arial" w:cs="Arial"/>
          <w:sz w:val="24"/>
          <w:szCs w:val="24"/>
        </w:rPr>
        <w:t xml:space="preserve">só </w:t>
      </w:r>
      <w:r w:rsidR="006C5FC8" w:rsidRPr="006C5FC8">
        <w:rPr>
          <w:rFonts w:ascii="Arial" w:eastAsia="Arial" w:hAnsi="Arial" w:cs="Arial"/>
          <w:sz w:val="24"/>
          <w:szCs w:val="24"/>
        </w:rPr>
        <w:t>seria válida se o futuro se assemelhasse ao passado</w:t>
      </w:r>
      <w:r w:rsidRPr="006C5FC8">
        <w:rPr>
          <w:rFonts w:ascii="Arial" w:eastAsia="Arial" w:hAnsi="Arial" w:cs="Arial"/>
          <w:sz w:val="24"/>
          <w:szCs w:val="24"/>
        </w:rPr>
        <w:t xml:space="preserve">. </w:t>
      </w:r>
      <w:r w:rsidR="006C5FC8" w:rsidRPr="006C5FC8">
        <w:rPr>
          <w:rFonts w:ascii="Arial" w:eastAsia="Arial" w:hAnsi="Arial" w:cs="Arial"/>
          <w:sz w:val="24"/>
          <w:szCs w:val="24"/>
        </w:rPr>
        <w:t xml:space="preserve">Nos dias que correm, com a ocorrência de mutações rápidas, o uso de experiências passadas pode tornar-se um </w:t>
      </w:r>
      <w:r w:rsidR="005316E4">
        <w:rPr>
          <w:rFonts w:ascii="Arial" w:eastAsia="Arial" w:hAnsi="Arial" w:cs="Arial"/>
          <w:sz w:val="24"/>
          <w:szCs w:val="24"/>
        </w:rPr>
        <w:t>obstáculo para o sucesso no futuro</w:t>
      </w:r>
      <w:r w:rsidR="006C5FC8">
        <w:rPr>
          <w:rFonts w:ascii="Arial" w:eastAsia="Arial" w:hAnsi="Arial" w:cs="Arial"/>
          <w:sz w:val="24"/>
          <w:szCs w:val="24"/>
        </w:rPr>
        <w:t xml:space="preserve">. </w:t>
      </w:r>
      <w:r w:rsidRPr="006C5FC8">
        <w:rPr>
          <w:rFonts w:ascii="Arial" w:eastAsia="Arial" w:hAnsi="Arial" w:cs="Arial"/>
          <w:sz w:val="24"/>
          <w:szCs w:val="24"/>
        </w:rPr>
        <w:t xml:space="preserve">Nesta situação, os </w:t>
      </w:r>
      <w:r w:rsidR="005316E4">
        <w:rPr>
          <w:rFonts w:ascii="Arial" w:eastAsia="Arial" w:hAnsi="Arial" w:cs="Arial"/>
          <w:sz w:val="24"/>
          <w:szCs w:val="24"/>
        </w:rPr>
        <w:t>gestores</w:t>
      </w:r>
      <w:r w:rsidRPr="006C5FC8">
        <w:rPr>
          <w:rFonts w:ascii="Arial" w:eastAsia="Arial" w:hAnsi="Arial" w:cs="Arial"/>
          <w:sz w:val="24"/>
          <w:szCs w:val="24"/>
        </w:rPr>
        <w:t xml:space="preserve"> </w:t>
      </w:r>
      <w:r w:rsidR="005316E4">
        <w:rPr>
          <w:rFonts w:ascii="Arial" w:eastAsia="Arial" w:hAnsi="Arial" w:cs="Arial"/>
          <w:sz w:val="24"/>
          <w:szCs w:val="24"/>
        </w:rPr>
        <w:t>devem</w:t>
      </w:r>
      <w:r w:rsidRPr="006C5FC8">
        <w:rPr>
          <w:rFonts w:ascii="Arial" w:eastAsia="Arial" w:hAnsi="Arial" w:cs="Arial"/>
          <w:sz w:val="24"/>
          <w:szCs w:val="24"/>
        </w:rPr>
        <w:t xml:space="preserve"> questionar as suas próprias limitações ou capacidade</w:t>
      </w:r>
      <w:r w:rsidR="005316E4">
        <w:rPr>
          <w:rFonts w:ascii="Arial" w:eastAsia="Arial" w:hAnsi="Arial" w:cs="Arial"/>
          <w:sz w:val="24"/>
          <w:szCs w:val="24"/>
        </w:rPr>
        <w:t>s de mudança</w:t>
      </w:r>
      <w:r w:rsidRPr="006C5FC8">
        <w:rPr>
          <w:rFonts w:ascii="Arial" w:eastAsia="Arial" w:hAnsi="Arial" w:cs="Arial"/>
          <w:sz w:val="24"/>
          <w:szCs w:val="24"/>
        </w:rPr>
        <w:t>.</w:t>
      </w:r>
    </w:p>
    <w:p w:rsidR="007B38FC" w:rsidRPr="007B38FC" w:rsidRDefault="007B38FC" w:rsidP="007B38FC">
      <w:pPr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:rsidR="005316E4" w:rsidRPr="00156CC3" w:rsidRDefault="003C0CA0" w:rsidP="005316E4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2CA8A80">
        <w:rPr>
          <w:rFonts w:ascii="Arial" w:eastAsia="Arial" w:hAnsi="Arial" w:cs="Arial"/>
          <w:b/>
          <w:bCs/>
          <w:sz w:val="24"/>
          <w:szCs w:val="24"/>
        </w:rPr>
        <w:t xml:space="preserve">Existem revolucionários em todas as empresas </w:t>
      </w:r>
      <w:r w:rsidR="00454419">
        <w:rPr>
          <w:rFonts w:ascii="Arial" w:eastAsia="Arial" w:hAnsi="Arial" w:cs="Arial"/>
          <w:b/>
          <w:bCs/>
          <w:sz w:val="24"/>
          <w:szCs w:val="24"/>
        </w:rPr>
        <w:t xml:space="preserve">– </w:t>
      </w:r>
      <w:r w:rsidR="00454419" w:rsidRPr="00454419">
        <w:rPr>
          <w:rFonts w:ascii="Arial" w:eastAsia="Arial" w:hAnsi="Arial" w:cs="Arial"/>
          <w:sz w:val="24"/>
          <w:szCs w:val="24"/>
        </w:rPr>
        <w:t>Todas as empresas possuem revolucionários que não estão na linha da frente, mas tem a capacidade de fornecer novas perspetivas</w:t>
      </w:r>
      <w:r w:rsidRPr="00454419">
        <w:rPr>
          <w:rFonts w:ascii="Arial" w:eastAsia="Arial" w:hAnsi="Arial" w:cs="Arial"/>
          <w:sz w:val="24"/>
          <w:szCs w:val="24"/>
        </w:rPr>
        <w:t>.</w:t>
      </w:r>
      <w:r w:rsidR="00454419" w:rsidRPr="00454419">
        <w:rPr>
          <w:rFonts w:ascii="Arial" w:eastAsia="Arial" w:hAnsi="Arial" w:cs="Arial"/>
          <w:sz w:val="24"/>
          <w:szCs w:val="24"/>
        </w:rPr>
        <w:t xml:space="preserve"> </w:t>
      </w:r>
      <w:r w:rsidR="00454419" w:rsidRPr="00454419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> É costume dizer-se que as pessoas resistem à mudança</w:t>
      </w:r>
      <w:r w:rsidR="00807AE1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>, porém i</w:t>
      </w:r>
      <w:r w:rsidR="00454419" w:rsidRPr="00454419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>sto pode ser falso</w:t>
      </w:r>
      <w:r w:rsidR="00807AE1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>,</w:t>
      </w:r>
      <w:r w:rsidR="00454419" w:rsidRPr="00454419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 xml:space="preserve"> na medida em que existem sempre pessoas nos quadros médios que lutam contra as regras estabelecidas, mas que, pela sua posição hierárquica, nunca são ouvidas. Um gestor deve descer a esses quadros e procurar por revolucionários. Muitos poderão ser simplesmente extremistas, mas certamente </w:t>
      </w:r>
      <w:r w:rsidR="00156CC3" w:rsidRPr="00454419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>poder-se-á</w:t>
      </w:r>
      <w:r w:rsidR="00156CC3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 xml:space="preserve"> encontrar</w:t>
      </w:r>
      <w:r w:rsidR="00454419" w:rsidRPr="00454419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 xml:space="preserve"> </w:t>
      </w:r>
      <w:r w:rsidR="00454419" w:rsidRPr="00454419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lastRenderedPageBreak/>
        <w:t xml:space="preserve">alguns potenciais líderes. </w:t>
      </w:r>
      <w:r w:rsidR="00156CC3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 xml:space="preserve">Existe o exemplo de </w:t>
      </w:r>
      <w:r w:rsidRPr="00156CC3">
        <w:rPr>
          <w:rFonts w:ascii="Arial" w:eastAsia="Arial" w:hAnsi="Arial" w:cs="Arial"/>
          <w:sz w:val="24"/>
          <w:szCs w:val="24"/>
        </w:rPr>
        <w:t xml:space="preserve">Jack Welch (da General </w:t>
      </w:r>
      <w:proofErr w:type="spellStart"/>
      <w:r w:rsidRPr="00156CC3">
        <w:rPr>
          <w:rFonts w:ascii="Arial" w:eastAsia="Arial" w:hAnsi="Arial" w:cs="Arial"/>
          <w:sz w:val="24"/>
          <w:szCs w:val="24"/>
        </w:rPr>
        <w:t>Electric</w:t>
      </w:r>
      <w:proofErr w:type="spellEnd"/>
      <w:r w:rsidRPr="00156CC3"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r w:rsidRPr="00156CC3">
        <w:rPr>
          <w:rFonts w:ascii="Arial" w:eastAsia="Arial" w:hAnsi="Arial" w:cs="Arial"/>
          <w:sz w:val="24"/>
          <w:szCs w:val="24"/>
        </w:rPr>
        <w:t>Percy</w:t>
      </w:r>
      <w:proofErr w:type="spellEnd"/>
      <w:r w:rsidRPr="00156C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56CC3">
        <w:rPr>
          <w:rFonts w:ascii="Arial" w:eastAsia="Arial" w:hAnsi="Arial" w:cs="Arial"/>
          <w:sz w:val="24"/>
          <w:szCs w:val="24"/>
        </w:rPr>
        <w:t>Barnevik</w:t>
      </w:r>
      <w:proofErr w:type="spellEnd"/>
      <w:r w:rsidRPr="00156CC3">
        <w:rPr>
          <w:rFonts w:ascii="Arial" w:eastAsia="Arial" w:hAnsi="Arial" w:cs="Arial"/>
          <w:sz w:val="24"/>
          <w:szCs w:val="24"/>
        </w:rPr>
        <w:t xml:space="preserve"> (da ABB – </w:t>
      </w:r>
      <w:proofErr w:type="spellStart"/>
      <w:r w:rsidRPr="00156CC3">
        <w:rPr>
          <w:rFonts w:ascii="Arial" w:eastAsia="Arial" w:hAnsi="Arial" w:cs="Arial"/>
          <w:sz w:val="24"/>
          <w:szCs w:val="24"/>
        </w:rPr>
        <w:t>Asea</w:t>
      </w:r>
      <w:proofErr w:type="spellEnd"/>
      <w:r w:rsidRPr="00156CC3">
        <w:rPr>
          <w:rFonts w:ascii="Arial" w:eastAsia="Arial" w:hAnsi="Arial" w:cs="Arial"/>
          <w:sz w:val="24"/>
          <w:szCs w:val="24"/>
        </w:rPr>
        <w:t xml:space="preserve"> Brown </w:t>
      </w:r>
      <w:proofErr w:type="spellStart"/>
      <w:r w:rsidRPr="00156CC3">
        <w:rPr>
          <w:rFonts w:ascii="Arial" w:eastAsia="Arial" w:hAnsi="Arial" w:cs="Arial"/>
          <w:sz w:val="24"/>
          <w:szCs w:val="24"/>
        </w:rPr>
        <w:t>Boveri</w:t>
      </w:r>
      <w:proofErr w:type="spellEnd"/>
      <w:r w:rsidRPr="00156CC3">
        <w:rPr>
          <w:rFonts w:ascii="Arial" w:eastAsia="Arial" w:hAnsi="Arial" w:cs="Arial"/>
          <w:sz w:val="24"/>
          <w:szCs w:val="24"/>
        </w:rPr>
        <w:t xml:space="preserve">) e </w:t>
      </w:r>
      <w:proofErr w:type="spellStart"/>
      <w:r w:rsidRPr="00156CC3">
        <w:rPr>
          <w:rFonts w:ascii="Arial" w:eastAsia="Arial" w:hAnsi="Arial" w:cs="Arial"/>
          <w:sz w:val="24"/>
          <w:szCs w:val="24"/>
        </w:rPr>
        <w:t>Ray</w:t>
      </w:r>
      <w:proofErr w:type="spellEnd"/>
      <w:r w:rsidRPr="00156CC3">
        <w:rPr>
          <w:rFonts w:ascii="Arial" w:eastAsia="Arial" w:hAnsi="Arial" w:cs="Arial"/>
          <w:sz w:val="24"/>
          <w:szCs w:val="24"/>
        </w:rPr>
        <w:t xml:space="preserve"> Smith (da Bell </w:t>
      </w:r>
      <w:proofErr w:type="spellStart"/>
      <w:r w:rsidRPr="00156CC3">
        <w:rPr>
          <w:rFonts w:ascii="Arial" w:eastAsia="Arial" w:hAnsi="Arial" w:cs="Arial"/>
          <w:sz w:val="24"/>
          <w:szCs w:val="24"/>
        </w:rPr>
        <w:t>Atlantic</w:t>
      </w:r>
      <w:proofErr w:type="spellEnd"/>
      <w:r w:rsidRPr="00156CC3">
        <w:rPr>
          <w:rFonts w:ascii="Arial" w:eastAsia="Arial" w:hAnsi="Arial" w:cs="Arial"/>
          <w:sz w:val="24"/>
          <w:szCs w:val="24"/>
        </w:rPr>
        <w:t xml:space="preserve">) que são considerados líderes pró-mudança. </w:t>
      </w:r>
      <w:r w:rsidR="005316E4" w:rsidRPr="00156CC3">
        <w:rPr>
          <w:rFonts w:ascii="Times" w:eastAsia="Times New Roman" w:hAnsi="Times" w:cs="Times New Roman"/>
          <w:color w:val="000000"/>
          <w:sz w:val="27"/>
          <w:szCs w:val="27"/>
          <w:lang w:val="pt-BR" w:eastAsia="en-GB"/>
        </w:rPr>
        <w:t xml:space="preserve"> </w:t>
      </w:r>
    </w:p>
    <w:p w:rsidR="005316E4" w:rsidRPr="005316E4" w:rsidRDefault="005316E4" w:rsidP="005316E4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DE122E" w:rsidRPr="00DE122E" w:rsidRDefault="003C0CA0" w:rsidP="00DE122E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2CA8A80">
        <w:rPr>
          <w:rFonts w:ascii="Arial" w:eastAsia="Arial" w:hAnsi="Arial" w:cs="Arial"/>
          <w:b/>
          <w:bCs/>
          <w:sz w:val="24"/>
          <w:szCs w:val="24"/>
        </w:rPr>
        <w:t xml:space="preserve">A mudança não é o problema; o envolvimento, sim - </w:t>
      </w:r>
      <w:r w:rsidRPr="32CA8A80">
        <w:rPr>
          <w:rFonts w:ascii="Arial" w:eastAsia="Arial" w:hAnsi="Arial" w:cs="Arial"/>
          <w:sz w:val="24"/>
          <w:szCs w:val="24"/>
        </w:rPr>
        <w:t xml:space="preserve">Por norma, </w:t>
      </w:r>
      <w:r w:rsidR="00156CC3">
        <w:rPr>
          <w:rFonts w:ascii="Arial" w:eastAsia="Arial" w:hAnsi="Arial" w:cs="Arial"/>
          <w:sz w:val="24"/>
          <w:szCs w:val="24"/>
        </w:rPr>
        <w:t>os gestores</w:t>
      </w:r>
      <w:r w:rsidRPr="32CA8A80">
        <w:rPr>
          <w:rFonts w:ascii="Arial" w:eastAsia="Arial" w:hAnsi="Arial" w:cs="Arial"/>
          <w:sz w:val="24"/>
          <w:szCs w:val="24"/>
        </w:rPr>
        <w:t xml:space="preserve"> assumem que os outros funcionários são contra a mudança. E que apenas as mudanças lideradas por um herói podem forçar a empresa a avançar. Muitas vezes, a mudança é apenas uma palavra de código para algo desagradável: uma reestruturação ou reorganização dolorosa (por exemplo, redução de tamanho). Neste caso, o objetivo não é levar as pessoas a apoiarem as mudanças, mas sim dar-lhes a responsabilidade de impulsionarem mudanças. Assim, o envolvimento dos ‘revolucionários’ pode ser crucial para o desenvolvimento de novas estratégias para o futuro da empresa. </w:t>
      </w:r>
    </w:p>
    <w:p w:rsidR="00156CC3" w:rsidRPr="00156CC3" w:rsidRDefault="00156CC3" w:rsidP="00156CC3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B55A76" w:rsidRPr="00B55A76" w:rsidRDefault="003C0CA0" w:rsidP="00B55A76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2CA8A80">
        <w:rPr>
          <w:rFonts w:ascii="Arial" w:eastAsia="Arial" w:hAnsi="Arial" w:cs="Arial"/>
          <w:b/>
          <w:bCs/>
          <w:sz w:val="24"/>
          <w:szCs w:val="24"/>
        </w:rPr>
        <w:t xml:space="preserve">A elaboração da estratégia deve ser democrática - </w:t>
      </w:r>
      <w:r w:rsidRPr="32CA8A80">
        <w:rPr>
          <w:rFonts w:ascii="Arial" w:eastAsia="Arial" w:hAnsi="Arial" w:cs="Arial"/>
          <w:sz w:val="24"/>
          <w:szCs w:val="24"/>
        </w:rPr>
        <w:t xml:space="preserve">Os </w:t>
      </w:r>
      <w:r w:rsidR="00156CC3">
        <w:rPr>
          <w:rFonts w:ascii="Arial" w:eastAsia="Arial" w:hAnsi="Arial" w:cs="Arial"/>
          <w:sz w:val="24"/>
          <w:szCs w:val="24"/>
        </w:rPr>
        <w:t>gestores</w:t>
      </w:r>
      <w:r w:rsidRPr="32CA8A80">
        <w:rPr>
          <w:rFonts w:ascii="Arial" w:eastAsia="Arial" w:hAnsi="Arial" w:cs="Arial"/>
          <w:sz w:val="24"/>
          <w:szCs w:val="24"/>
        </w:rPr>
        <w:t xml:space="preserve"> confiam nos funcionários para melhorias operacionais</w:t>
      </w:r>
      <w:r w:rsidR="00B16896">
        <w:rPr>
          <w:rFonts w:ascii="Arial" w:eastAsia="Arial" w:hAnsi="Arial" w:cs="Arial"/>
          <w:sz w:val="24"/>
          <w:szCs w:val="24"/>
        </w:rPr>
        <w:t xml:space="preserve">, </w:t>
      </w:r>
      <w:r w:rsidRPr="32CA8A80">
        <w:rPr>
          <w:rFonts w:ascii="Arial" w:eastAsia="Arial" w:hAnsi="Arial" w:cs="Arial"/>
          <w:sz w:val="24"/>
          <w:szCs w:val="24"/>
        </w:rPr>
        <w:t xml:space="preserve">mas não para melhorias estratégicas. Os </w:t>
      </w:r>
      <w:r w:rsidR="00B16896">
        <w:rPr>
          <w:rFonts w:ascii="Arial" w:eastAsia="Arial" w:hAnsi="Arial" w:cs="Arial"/>
          <w:sz w:val="24"/>
          <w:szCs w:val="24"/>
        </w:rPr>
        <w:t>gestores</w:t>
      </w:r>
      <w:r w:rsidRPr="32CA8A80">
        <w:rPr>
          <w:rFonts w:ascii="Arial" w:eastAsia="Arial" w:hAnsi="Arial" w:cs="Arial"/>
          <w:sz w:val="24"/>
          <w:szCs w:val="24"/>
        </w:rPr>
        <w:t xml:space="preserve"> tendem a querer 'aprender' uns com os outros, sem reconhecer que a criatividade </w:t>
      </w:r>
      <w:r w:rsidR="00B16896">
        <w:rPr>
          <w:rFonts w:ascii="Arial" w:eastAsia="Arial" w:hAnsi="Arial" w:cs="Arial"/>
          <w:sz w:val="24"/>
          <w:szCs w:val="24"/>
        </w:rPr>
        <w:t>poderá estar</w:t>
      </w:r>
      <w:r w:rsidRPr="32CA8A80">
        <w:rPr>
          <w:rFonts w:ascii="Arial" w:eastAsia="Arial" w:hAnsi="Arial" w:cs="Arial"/>
          <w:sz w:val="24"/>
          <w:szCs w:val="24"/>
        </w:rPr>
        <w:t xml:space="preserve"> espalha</w:t>
      </w:r>
      <w:r w:rsidR="00B16896">
        <w:rPr>
          <w:rFonts w:ascii="Arial" w:eastAsia="Arial" w:hAnsi="Arial" w:cs="Arial"/>
          <w:sz w:val="24"/>
          <w:szCs w:val="24"/>
        </w:rPr>
        <w:t>da</w:t>
      </w:r>
      <w:r w:rsidRPr="32CA8A80">
        <w:rPr>
          <w:rFonts w:ascii="Arial" w:eastAsia="Arial" w:hAnsi="Arial" w:cs="Arial"/>
          <w:sz w:val="24"/>
          <w:szCs w:val="24"/>
        </w:rPr>
        <w:t xml:space="preserve"> por toda a organização. A hierarquia da experiência (posição, estatuto) deve</w:t>
      </w:r>
      <w:r w:rsidR="00807AE1">
        <w:rPr>
          <w:rFonts w:ascii="Arial" w:eastAsia="Arial" w:hAnsi="Arial" w:cs="Arial"/>
          <w:sz w:val="24"/>
          <w:szCs w:val="24"/>
        </w:rPr>
        <w:t>rá</w:t>
      </w:r>
      <w:r w:rsidRPr="32CA8A80">
        <w:rPr>
          <w:rFonts w:ascii="Arial" w:eastAsia="Arial" w:hAnsi="Arial" w:cs="Arial"/>
          <w:sz w:val="24"/>
          <w:szCs w:val="24"/>
        </w:rPr>
        <w:t xml:space="preserve"> coexistir com uma hierarquia da imaginação. Muitas pessoas potencialmente criativas (jovens, novos funcionários, funcionários que se encontram em filiais de países periféricos) são frequentemente excluídas da elaboração de estratégias. O facto</w:t>
      </w:r>
      <w:r w:rsidR="00B16896">
        <w:rPr>
          <w:rFonts w:ascii="Arial" w:eastAsia="Arial" w:hAnsi="Arial" w:cs="Arial"/>
          <w:sz w:val="24"/>
          <w:szCs w:val="24"/>
        </w:rPr>
        <w:t xml:space="preserve"> de</w:t>
      </w:r>
      <w:r w:rsidRPr="32CA8A80">
        <w:rPr>
          <w:rFonts w:ascii="Arial" w:eastAsia="Arial" w:hAnsi="Arial" w:cs="Arial"/>
          <w:sz w:val="24"/>
          <w:szCs w:val="24"/>
        </w:rPr>
        <w:t xml:space="preserve"> envolver </w:t>
      </w:r>
      <w:r w:rsidR="00DE122E">
        <w:rPr>
          <w:rFonts w:ascii="Arial" w:eastAsia="Arial" w:hAnsi="Arial" w:cs="Arial"/>
          <w:sz w:val="24"/>
          <w:szCs w:val="24"/>
        </w:rPr>
        <w:t>estes colaboradores</w:t>
      </w:r>
      <w:r w:rsidRPr="32CA8A80">
        <w:rPr>
          <w:rFonts w:ascii="Arial" w:eastAsia="Arial" w:hAnsi="Arial" w:cs="Arial"/>
          <w:sz w:val="24"/>
          <w:szCs w:val="24"/>
        </w:rPr>
        <w:t xml:space="preserve"> na elaboração de estratégias, de modo democrático, permite ter diferentes pontos de vista e </w:t>
      </w:r>
      <w:r w:rsidR="00DE122E">
        <w:rPr>
          <w:rFonts w:ascii="Arial" w:eastAsia="Arial" w:hAnsi="Arial" w:cs="Arial"/>
          <w:sz w:val="24"/>
          <w:szCs w:val="24"/>
        </w:rPr>
        <w:t xml:space="preserve">novas </w:t>
      </w:r>
      <w:r w:rsidRPr="32CA8A80">
        <w:rPr>
          <w:rFonts w:ascii="Arial" w:eastAsia="Arial" w:hAnsi="Arial" w:cs="Arial"/>
          <w:sz w:val="24"/>
          <w:szCs w:val="24"/>
        </w:rPr>
        <w:t xml:space="preserve">ideias. Como exemplo disso, numa empresa, uma oportunidade de negócio que envolveu milhões de dólares foi identificada por uma jovem secretária. </w:t>
      </w:r>
    </w:p>
    <w:p w:rsidR="00B55A76" w:rsidRPr="00B55A76" w:rsidRDefault="00B55A76" w:rsidP="00B55A76">
      <w:pPr>
        <w:pStyle w:val="ListParagraph"/>
        <w:rPr>
          <w:rFonts w:ascii="Arial" w:eastAsia="Arial" w:hAnsi="Arial" w:cs="Arial"/>
          <w:b/>
          <w:bCs/>
          <w:sz w:val="24"/>
          <w:szCs w:val="24"/>
        </w:rPr>
      </w:pPr>
    </w:p>
    <w:p w:rsidR="00DE122E" w:rsidRPr="00B55A76" w:rsidRDefault="003C0CA0" w:rsidP="00B55A76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B55A76">
        <w:rPr>
          <w:rFonts w:ascii="Arial" w:eastAsia="Arial" w:hAnsi="Arial" w:cs="Arial"/>
          <w:b/>
          <w:bCs/>
          <w:sz w:val="24"/>
          <w:szCs w:val="24"/>
        </w:rPr>
        <w:t xml:space="preserve">Qualquer um pode ser ativista de estratégias - </w:t>
      </w:r>
      <w:r w:rsidRPr="00B55A76">
        <w:rPr>
          <w:rFonts w:ascii="Arial" w:eastAsia="Arial" w:hAnsi="Arial" w:cs="Arial"/>
          <w:sz w:val="24"/>
          <w:szCs w:val="24"/>
        </w:rPr>
        <w:t xml:space="preserve">Os </w:t>
      </w:r>
      <w:r w:rsidR="00B55A76" w:rsidRPr="00B55A76">
        <w:rPr>
          <w:rFonts w:ascii="Arial" w:eastAsia="Arial" w:hAnsi="Arial" w:cs="Arial"/>
          <w:sz w:val="24"/>
          <w:szCs w:val="24"/>
        </w:rPr>
        <w:t>gestores</w:t>
      </w:r>
      <w:r w:rsidRPr="00B55A76">
        <w:rPr>
          <w:rFonts w:ascii="Arial" w:eastAsia="Arial" w:hAnsi="Arial" w:cs="Arial"/>
          <w:sz w:val="24"/>
          <w:szCs w:val="24"/>
        </w:rPr>
        <w:t xml:space="preserve"> relutam em desistir do monopólio da criação da estratégia. </w:t>
      </w:r>
      <w:r w:rsidR="00DE122E" w:rsidRPr="00B55A76">
        <w:rPr>
          <w:rFonts w:ascii="Arial" w:eastAsia="Arial" w:hAnsi="Arial" w:cs="Arial"/>
          <w:sz w:val="24"/>
          <w:szCs w:val="24"/>
        </w:rPr>
        <w:t>Os a</w:t>
      </w:r>
      <w:r w:rsidRPr="00B55A76">
        <w:rPr>
          <w:rFonts w:ascii="Arial" w:eastAsia="Arial" w:hAnsi="Arial" w:cs="Arial"/>
          <w:sz w:val="24"/>
          <w:szCs w:val="24"/>
        </w:rPr>
        <w:t xml:space="preserve">tivistas são necessários porque os administradores podem estar distraídos ou demasiado ocupados a proteger estratégias do passado. Os </w:t>
      </w:r>
      <w:r w:rsidR="00B55A76" w:rsidRPr="00B55A76">
        <w:rPr>
          <w:rFonts w:ascii="Arial" w:eastAsia="Arial" w:hAnsi="Arial" w:cs="Arial"/>
          <w:sz w:val="24"/>
          <w:szCs w:val="24"/>
        </w:rPr>
        <w:t>gestores</w:t>
      </w:r>
      <w:r w:rsidRPr="00B55A76">
        <w:rPr>
          <w:rFonts w:ascii="Arial" w:eastAsia="Arial" w:hAnsi="Arial" w:cs="Arial"/>
          <w:sz w:val="24"/>
          <w:szCs w:val="24"/>
        </w:rPr>
        <w:t xml:space="preserve"> das empresas devem ver os ativistas (desafiadores do estado quo) como bons cidadãos corporativos e não como anarquistas.</w:t>
      </w:r>
      <w:r w:rsidR="00B55A76" w:rsidRPr="00B55A76">
        <w:rPr>
          <w:rFonts w:ascii="Arial" w:eastAsia="Arial" w:hAnsi="Arial" w:cs="Arial"/>
          <w:sz w:val="24"/>
          <w:szCs w:val="24"/>
        </w:rPr>
        <w:t xml:space="preserve"> </w:t>
      </w:r>
      <w:r w:rsidR="00B55A76" w:rsidRPr="00B55A76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>Desta forma, os gestores devem encorajar o patriotismo empresarial, já que esse patriotismo levará as pessoas a tomar iniciativas, a preocuparem-se e a agirem de imediato em prol da empresa.</w:t>
      </w:r>
      <w:r w:rsidR="00B55A76" w:rsidRPr="00B55A76">
        <w:rPr>
          <w:rFonts w:ascii="Arial" w:eastAsia="Times New Roman" w:hAnsi="Arial" w:cs="Arial"/>
          <w:sz w:val="24"/>
          <w:szCs w:val="24"/>
          <w:lang w:val="pt-BR" w:eastAsia="en-GB"/>
        </w:rPr>
        <w:t xml:space="preserve"> </w:t>
      </w:r>
      <w:r w:rsidRPr="00B55A76">
        <w:rPr>
          <w:rFonts w:ascii="Arial" w:eastAsia="Arial" w:hAnsi="Arial" w:cs="Arial"/>
          <w:sz w:val="24"/>
          <w:szCs w:val="24"/>
        </w:rPr>
        <w:t xml:space="preserve">Um bom exemplo ilustrativo deste princípio, foi uma empresa em que um pequeno grupo de administradores intermédios convenceu-se que haveria o risco de perda de espaço para os concorrentes. E durante muitos meses trabalharam e começaram a convencer os seus colegas que seria necessário repensar a estratégia da empresa. Até que começaram a chegar perguntas difíceis aos administradores. No final, os administradores concluíram que necessitavam de efetuar uma mudança, e com o esforço de todos conseguiram novas oportunidades de negócios fazendo com que a faturação da empresa duplicasse nos cinco anos seguintes. </w:t>
      </w:r>
    </w:p>
    <w:p w:rsidR="00DE122E" w:rsidRPr="00DE122E" w:rsidRDefault="00DE122E" w:rsidP="00DE122E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B55A76" w:rsidRPr="00B55A76" w:rsidRDefault="003C0CA0" w:rsidP="00B55A76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sz w:val="24"/>
          <w:szCs w:val="24"/>
          <w:lang w:val="pt"/>
        </w:rPr>
      </w:pPr>
      <w:r w:rsidRPr="32CA8A80">
        <w:rPr>
          <w:rFonts w:ascii="Arial" w:eastAsia="Arial" w:hAnsi="Arial" w:cs="Arial"/>
          <w:b/>
          <w:bCs/>
          <w:sz w:val="24"/>
          <w:szCs w:val="24"/>
        </w:rPr>
        <w:t xml:space="preserve"> Um novo ponto de vista vale 50 pontos de QI - </w:t>
      </w:r>
      <w:r w:rsidRPr="32CA8A80">
        <w:rPr>
          <w:rFonts w:ascii="Arial" w:eastAsia="Arial" w:hAnsi="Arial" w:cs="Arial"/>
          <w:sz w:val="24"/>
          <w:szCs w:val="24"/>
          <w:lang w:val="pt"/>
        </w:rPr>
        <w:t>As empresas precisam</w:t>
      </w:r>
      <w:r w:rsidR="00B55A76">
        <w:rPr>
          <w:rFonts w:ascii="Arial" w:eastAsia="Arial" w:hAnsi="Arial" w:cs="Arial"/>
          <w:sz w:val="24"/>
          <w:szCs w:val="24"/>
          <w:lang w:val="pt"/>
        </w:rPr>
        <w:t xml:space="preserve"> de</w:t>
      </w:r>
      <w:r w:rsidRPr="32CA8A80">
        <w:rPr>
          <w:rFonts w:ascii="Arial" w:eastAsia="Arial" w:hAnsi="Arial" w:cs="Arial"/>
          <w:sz w:val="24"/>
          <w:szCs w:val="24"/>
          <w:lang w:val="pt"/>
        </w:rPr>
        <w:t xml:space="preserve"> </w:t>
      </w:r>
      <w:r w:rsidRPr="00B55A76">
        <w:rPr>
          <w:rFonts w:ascii="Arial" w:eastAsia="Arial" w:hAnsi="Arial" w:cs="Arial"/>
          <w:sz w:val="24"/>
          <w:szCs w:val="24"/>
          <w:lang w:val="pt"/>
        </w:rPr>
        <w:t>acabar com os seus paradigmas, reformular, inventar novos futuros, identificar e desafiar crenças inabaláveis, procurar descontinuidades (por exemplo, tecnologia), desenvolver um entendimento profundo das competências essenciais e usar todo o conhecimento da empresa para identificar ideias não convencionais</w:t>
      </w:r>
      <w:r w:rsidR="00B55A76">
        <w:rPr>
          <w:rFonts w:ascii="Arial" w:eastAsia="Arial" w:hAnsi="Arial" w:cs="Arial"/>
          <w:sz w:val="24"/>
          <w:szCs w:val="24"/>
          <w:lang w:val="pt"/>
        </w:rPr>
        <w:t>. Portanto</w:t>
      </w:r>
      <w:r w:rsidR="00B55A76" w:rsidRPr="00DE122E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>,</w:t>
      </w:r>
      <w:r w:rsidR="00B55A76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 xml:space="preserve"> o gestor deverá</w:t>
      </w:r>
      <w:r w:rsidR="00B55A76" w:rsidRPr="00DE122E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 xml:space="preserve"> saber identificar os dogmas da empresa que paralisam o seu setor, e destacar os vários domínios da empresa de forma a poder encontrar as descontinuidades que lhe permitam reescrever as regras.</w:t>
      </w:r>
      <w:r w:rsidR="00B55A76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 xml:space="preserve"> </w:t>
      </w:r>
      <w:r w:rsidRPr="00B55A76">
        <w:rPr>
          <w:rFonts w:ascii="Arial" w:eastAsia="Arial" w:hAnsi="Arial" w:cs="Arial"/>
          <w:sz w:val="24"/>
          <w:szCs w:val="24"/>
          <w:lang w:val="pt"/>
        </w:rPr>
        <w:t>Pois, é impossível existir inovação na criação da estratégia sem uma mudança de perspectiva.</w:t>
      </w:r>
    </w:p>
    <w:p w:rsidR="00B55A76" w:rsidRPr="00B55A76" w:rsidRDefault="00B55A76" w:rsidP="00B55A76">
      <w:pPr>
        <w:jc w:val="both"/>
        <w:rPr>
          <w:rFonts w:ascii="Arial" w:eastAsia="Arial" w:hAnsi="Arial" w:cs="Arial"/>
          <w:b/>
          <w:bCs/>
          <w:sz w:val="24"/>
          <w:szCs w:val="24"/>
          <w:lang w:val="pt"/>
        </w:rPr>
      </w:pPr>
    </w:p>
    <w:p w:rsidR="0066412B" w:rsidRPr="0066412B" w:rsidRDefault="003C0CA0" w:rsidP="0066412B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2CA8A80">
        <w:rPr>
          <w:rFonts w:ascii="Arial" w:eastAsia="Arial" w:hAnsi="Arial" w:cs="Arial"/>
          <w:b/>
          <w:bCs/>
          <w:sz w:val="24"/>
          <w:szCs w:val="24"/>
        </w:rPr>
        <w:t>Nem "de cima para baixo", nem "de baixo para cima" -</w:t>
      </w:r>
      <w:r w:rsidRPr="32CA8A80">
        <w:rPr>
          <w:rFonts w:ascii="Arial" w:eastAsia="Arial" w:hAnsi="Arial" w:cs="Arial"/>
          <w:sz w:val="24"/>
          <w:szCs w:val="24"/>
        </w:rPr>
        <w:t xml:space="preserve"> Muitos </w:t>
      </w:r>
      <w:r w:rsidR="0066412B">
        <w:rPr>
          <w:rFonts w:ascii="Arial" w:eastAsia="Arial" w:hAnsi="Arial" w:cs="Arial"/>
          <w:sz w:val="24"/>
          <w:szCs w:val="24"/>
        </w:rPr>
        <w:t>gestores</w:t>
      </w:r>
      <w:r w:rsidRPr="32CA8A80">
        <w:rPr>
          <w:rFonts w:ascii="Arial" w:eastAsia="Arial" w:hAnsi="Arial" w:cs="Arial"/>
          <w:sz w:val="24"/>
          <w:szCs w:val="24"/>
        </w:rPr>
        <w:t xml:space="preserve"> ainda defendem que os pensadores situam-se na parte superior e os executores na parte inferior. Mas, muitas vezes, os pensadores encontram-se em qualquer parte da hierarquia da instituição, permitindo uma diversidade dos pontos de vista e uma unidade de propósitos. Esta união entre hierarquias para a criação de estratégia, ajudará a contornar o processo pelo qual passa o funcionário para defender uma ideia até que esta chegue ao topo da hierarquia. Na procura de estratégias revolucionárias, os líderes devem evitar julgar prematuramente, para que façam as melhores </w:t>
      </w:r>
      <w:r w:rsidRPr="3374AE0B">
        <w:rPr>
          <w:rFonts w:ascii="Arial" w:eastAsia="Arial" w:hAnsi="Arial" w:cs="Arial"/>
          <w:sz w:val="24"/>
          <w:szCs w:val="24"/>
        </w:rPr>
        <w:t>escolhas</w:t>
      </w:r>
      <w:r w:rsidRPr="32CA8A80">
        <w:rPr>
          <w:rFonts w:ascii="Arial" w:eastAsia="Arial" w:hAnsi="Arial" w:cs="Arial"/>
          <w:sz w:val="24"/>
          <w:szCs w:val="24"/>
        </w:rPr>
        <w:t xml:space="preserve"> sobre estratégias e recursos a adotar. </w:t>
      </w:r>
    </w:p>
    <w:p w:rsidR="0066412B" w:rsidRPr="0066412B" w:rsidRDefault="0066412B" w:rsidP="0066412B">
      <w:pPr>
        <w:pStyle w:val="ListParagraph"/>
        <w:rPr>
          <w:rFonts w:ascii="Arial" w:eastAsia="Arial" w:hAnsi="Arial" w:cs="Arial"/>
          <w:b/>
          <w:bCs/>
          <w:sz w:val="24"/>
          <w:szCs w:val="24"/>
        </w:rPr>
      </w:pPr>
    </w:p>
    <w:p w:rsidR="0066412B" w:rsidRPr="0066412B" w:rsidRDefault="003C0CA0" w:rsidP="0066412B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6412B">
        <w:rPr>
          <w:rFonts w:ascii="Arial" w:eastAsia="Arial" w:hAnsi="Arial" w:cs="Arial"/>
          <w:b/>
          <w:bCs/>
          <w:sz w:val="24"/>
          <w:szCs w:val="24"/>
        </w:rPr>
        <w:t xml:space="preserve">Do início, não se consegue ver o fim. </w:t>
      </w:r>
      <w:r w:rsidRPr="0066412B">
        <w:rPr>
          <w:rFonts w:ascii="Arial" w:eastAsia="Arial" w:hAnsi="Arial" w:cs="Arial"/>
          <w:sz w:val="24"/>
          <w:szCs w:val="24"/>
        </w:rPr>
        <w:t xml:space="preserve">A estratégia pode envolver surpresas e muitos administradores têm medo de processos abertos e inclusivos. Embora, não se consiga ver o fim quando se está no início, um processo aberto que inclua as pessoas na criação da estratégia diminui o desafio da implementação da estratégia. </w:t>
      </w:r>
      <w:r w:rsidR="0066412B" w:rsidRPr="0066412B">
        <w:rPr>
          <w:rFonts w:ascii="Arial" w:eastAsia="Arial" w:hAnsi="Arial" w:cs="Arial"/>
          <w:sz w:val="24"/>
          <w:szCs w:val="24"/>
        </w:rPr>
        <w:t xml:space="preserve">Desta forma, </w:t>
      </w:r>
      <w:r w:rsidR="0066412B" w:rsidRPr="0066412B">
        <w:rPr>
          <w:rFonts w:ascii="Arial" w:eastAsia="Times New Roman" w:hAnsi="Arial" w:cs="Arial"/>
          <w:color w:val="000000"/>
          <w:sz w:val="24"/>
          <w:szCs w:val="24"/>
          <w:lang w:val="pt-BR" w:eastAsia="en-GB"/>
        </w:rPr>
        <w:t>o receio de enfrentar o resultado final diminui, pois o gestor não está sozinho neste processo, mas sim acompanhado e apoiado por todos os que participaram na elaboração da estratégia.</w:t>
      </w:r>
      <w:r w:rsidRPr="0066412B">
        <w:rPr>
          <w:rFonts w:ascii="Arial" w:eastAsia="Arial" w:hAnsi="Arial" w:cs="Arial"/>
          <w:sz w:val="24"/>
          <w:szCs w:val="24"/>
        </w:rPr>
        <w:t xml:space="preserve"> Por exemplo, na empresa EDS, com recurso a este processo entendeu-se que não bastava focar o negócio B2B, e estenderam o atendimento a pessoas físicas. Após um processo aberto e criativo de elaboração de estratégia, foram instaladas caixas automáticas em muitas lojas 7-Eleven.</w:t>
      </w:r>
    </w:p>
    <w:p w:rsidR="003C0CA0" w:rsidRDefault="003C0CA0"/>
    <w:sectPr w:rsidR="003C0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E4701"/>
    <w:multiLevelType w:val="multilevel"/>
    <w:tmpl w:val="66FE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2379C"/>
    <w:multiLevelType w:val="hybridMultilevel"/>
    <w:tmpl w:val="27764ECE"/>
    <w:lvl w:ilvl="0" w:tplc="C79C3F94">
      <w:start w:val="1"/>
      <w:numFmt w:val="decimal"/>
      <w:lvlText w:val="%1."/>
      <w:lvlJc w:val="left"/>
      <w:pPr>
        <w:ind w:left="720" w:hanging="360"/>
      </w:pPr>
    </w:lvl>
    <w:lvl w:ilvl="1" w:tplc="801C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65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61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07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C84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DED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44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2C3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946CD"/>
    <w:multiLevelType w:val="hybridMultilevel"/>
    <w:tmpl w:val="F1700D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A0"/>
    <w:rsid w:val="000F23D7"/>
    <w:rsid w:val="00156CC3"/>
    <w:rsid w:val="003C0CA0"/>
    <w:rsid w:val="00454419"/>
    <w:rsid w:val="005316E4"/>
    <w:rsid w:val="0066412B"/>
    <w:rsid w:val="006C5FC8"/>
    <w:rsid w:val="007B38FC"/>
    <w:rsid w:val="00807AE1"/>
    <w:rsid w:val="00B16896"/>
    <w:rsid w:val="00B55A76"/>
    <w:rsid w:val="00DE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CA273"/>
  <w15:chartTrackingRefBased/>
  <w15:docId w15:val="{89CB0B8E-0691-A749-9D04-164A1F7C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CA0"/>
    <w:pPr>
      <w:spacing w:after="160" w:line="259" w:lineRule="auto"/>
    </w:pPr>
    <w:rPr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7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2</cp:revision>
  <dcterms:created xsi:type="dcterms:W3CDTF">2020-05-15T15:04:00Z</dcterms:created>
  <dcterms:modified xsi:type="dcterms:W3CDTF">2020-05-28T10:25:00Z</dcterms:modified>
</cp:coreProperties>
</file>