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1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40"/>
        <w:gridCol w:w="7375"/>
      </w:tblGrid>
      <w:tr w:rsidR="00745D81" w:rsidRPr="0030328B" w:rsidTr="0018116C">
        <w:trPr>
          <w:cantSplit/>
          <w:trHeight w:hRule="exact" w:val="1418"/>
        </w:trPr>
        <w:tc>
          <w:tcPr>
            <w:tcW w:w="2340" w:type="dxa"/>
            <w:tcBorders>
              <w:top w:val="single" w:sz="4" w:space="0" w:color="auto"/>
              <w:left w:val="single" w:sz="4" w:space="0" w:color="auto"/>
              <w:bottom w:val="single" w:sz="4" w:space="0" w:color="auto"/>
              <w:right w:val="single" w:sz="4" w:space="0" w:color="auto"/>
            </w:tcBorders>
            <w:hideMark/>
          </w:tcPr>
          <w:p w:rsidR="00745D81" w:rsidRPr="0030328B" w:rsidRDefault="00745D81" w:rsidP="00745D81">
            <w:pPr>
              <w:widowControl w:val="0"/>
              <w:overflowPunct w:val="0"/>
              <w:autoSpaceDE w:val="0"/>
              <w:autoSpaceDN w:val="0"/>
              <w:adjustRightInd w:val="0"/>
              <w:spacing w:line="360" w:lineRule="atLeast"/>
              <w:jc w:val="both"/>
              <w:textAlignment w:val="baseline"/>
              <w:rPr>
                <w:rFonts w:ascii="NewsGotT" w:hAnsi="NewsGotT"/>
                <w:sz w:val="20"/>
                <w:szCs w:val="20"/>
                <w:lang w:val="pt-PT" w:eastAsia="pt-PT"/>
              </w:rPr>
            </w:pPr>
            <w:r w:rsidRPr="0030328B">
              <w:rPr>
                <w:rFonts w:ascii="NewsGotT" w:hAnsi="NewsGotT"/>
                <w:sz w:val="18"/>
                <w:szCs w:val="20"/>
                <w:lang w:val="pt-PT" w:eastAsia="pt-PT"/>
              </w:rPr>
              <w:br w:type="page"/>
            </w:r>
            <w:r w:rsidRPr="0030328B">
              <w:rPr>
                <w:rFonts w:ascii="NewsGotT" w:hAnsi="NewsGotT" w:cs="Arial Narrow"/>
                <w:lang w:val="pt-PT" w:eastAsia="pt-PT"/>
              </w:rPr>
              <w:br w:type="page"/>
            </w:r>
            <w:r w:rsidR="00252023" w:rsidRPr="0030328B">
              <w:rPr>
                <w:rFonts w:ascii="NewsGotT" w:hAnsi="NewsGotT"/>
                <w:noProof/>
                <w:sz w:val="20"/>
                <w:szCs w:val="20"/>
                <w:lang w:val="pt-PT"/>
              </w:rPr>
              <w:drawing>
                <wp:inline distT="0" distB="0" distL="0" distR="0">
                  <wp:extent cx="1209675" cy="801858"/>
                  <wp:effectExtent l="0" t="0" r="0" b="0"/>
                  <wp:docPr id="1" name="Picture 5" de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7822" cy="807258"/>
                          </a:xfrm>
                          <a:prstGeom prst="rect">
                            <a:avLst/>
                          </a:prstGeom>
                          <a:noFill/>
                          <a:ln>
                            <a:noFill/>
                          </a:ln>
                        </pic:spPr>
                      </pic:pic>
                    </a:graphicData>
                  </a:graphic>
                </wp:inline>
              </w:drawing>
            </w:r>
          </w:p>
        </w:tc>
        <w:tc>
          <w:tcPr>
            <w:tcW w:w="7375" w:type="dxa"/>
            <w:tcBorders>
              <w:top w:val="single" w:sz="4" w:space="0" w:color="auto"/>
              <w:left w:val="single" w:sz="4" w:space="0" w:color="auto"/>
              <w:bottom w:val="single" w:sz="4" w:space="0" w:color="auto"/>
              <w:right w:val="single" w:sz="4" w:space="0" w:color="auto"/>
            </w:tcBorders>
          </w:tcPr>
          <w:p w:rsidR="00745D81" w:rsidRPr="0030328B" w:rsidRDefault="00745D81" w:rsidP="00745D81">
            <w:pPr>
              <w:widowControl w:val="0"/>
              <w:spacing w:line="360" w:lineRule="atLeast"/>
              <w:jc w:val="center"/>
              <w:rPr>
                <w:rFonts w:ascii="NewsGotT" w:hAnsi="NewsGotT"/>
                <w:b/>
                <w:lang w:val="pt-PT"/>
              </w:rPr>
            </w:pPr>
            <w:r w:rsidRPr="0030328B">
              <w:rPr>
                <w:rFonts w:ascii="NewsGotT" w:hAnsi="NewsGotT"/>
                <w:b/>
                <w:lang w:val="pt-PT"/>
              </w:rPr>
              <w:t>ADMISSÃO A DISSERTAÇÃO / TRABALHO DE PROJETO</w:t>
            </w:r>
          </w:p>
          <w:p w:rsidR="00745D81" w:rsidRPr="0030328B" w:rsidRDefault="00D75EEA" w:rsidP="00745D81">
            <w:pPr>
              <w:widowControl w:val="0"/>
              <w:spacing w:line="360" w:lineRule="atLeast"/>
              <w:jc w:val="center"/>
              <w:rPr>
                <w:rFonts w:ascii="NewsGotT" w:hAnsi="NewsGotT"/>
                <w:b/>
                <w:sz w:val="28"/>
                <w:szCs w:val="28"/>
                <w:lang w:val="pt-PT"/>
              </w:rPr>
            </w:pPr>
            <w:r w:rsidRPr="0030328B">
              <w:rPr>
                <w:rFonts w:ascii="NewsGotT" w:hAnsi="NewsGotT"/>
                <w:b/>
                <w:sz w:val="20"/>
                <w:szCs w:val="20"/>
                <w:lang w:val="pt-PT"/>
              </w:rPr>
              <w:t>MESTRADO</w:t>
            </w:r>
            <w:r w:rsidR="0051047D" w:rsidRPr="0030328B">
              <w:rPr>
                <w:rFonts w:ascii="NewsGotT" w:hAnsi="NewsGotT"/>
                <w:b/>
                <w:sz w:val="20"/>
                <w:szCs w:val="20"/>
                <w:lang w:val="pt-PT"/>
              </w:rPr>
              <w:t xml:space="preserve"> ENGENHARIA DE SISTEMAS</w:t>
            </w:r>
          </w:p>
          <w:p w:rsidR="00745D81" w:rsidRPr="0030328B" w:rsidRDefault="00745D81" w:rsidP="00745D81">
            <w:pPr>
              <w:widowControl w:val="0"/>
              <w:overflowPunct w:val="0"/>
              <w:autoSpaceDE w:val="0"/>
              <w:autoSpaceDN w:val="0"/>
              <w:adjustRightInd w:val="0"/>
              <w:ind w:right="-200"/>
              <w:jc w:val="center"/>
              <w:textAlignment w:val="baseline"/>
              <w:rPr>
                <w:rFonts w:ascii="NewsGotT" w:hAnsi="NewsGotT"/>
                <w:b/>
                <w:sz w:val="12"/>
                <w:szCs w:val="12"/>
                <w:u w:val="single"/>
                <w:lang w:val="pt-PT" w:eastAsia="pt-PT"/>
              </w:rPr>
            </w:pPr>
          </w:p>
          <w:p w:rsidR="00745D81" w:rsidRPr="0030328B" w:rsidRDefault="00745D81" w:rsidP="00745D81">
            <w:pPr>
              <w:widowControl w:val="0"/>
              <w:overflowPunct w:val="0"/>
              <w:autoSpaceDE w:val="0"/>
              <w:autoSpaceDN w:val="0"/>
              <w:adjustRightInd w:val="0"/>
              <w:spacing w:line="360" w:lineRule="atLeast"/>
              <w:ind w:right="-200"/>
              <w:jc w:val="center"/>
              <w:textAlignment w:val="baseline"/>
              <w:rPr>
                <w:rFonts w:ascii="NewsGotT" w:hAnsi="NewsGotT"/>
                <w:b/>
                <w:u w:val="single"/>
                <w:lang w:val="pt-PT" w:eastAsia="pt-PT"/>
              </w:rPr>
            </w:pPr>
            <w:r w:rsidRPr="0030328B">
              <w:rPr>
                <w:rFonts w:ascii="NewsGotT" w:hAnsi="NewsGotT"/>
                <w:b/>
                <w:u w:val="single"/>
                <w:lang w:val="pt-PT" w:eastAsia="pt-PT"/>
              </w:rPr>
              <w:t>PLANO DE TRABALHOS</w:t>
            </w:r>
          </w:p>
          <w:p w:rsidR="00745D81" w:rsidRPr="0030328B" w:rsidRDefault="00745D81" w:rsidP="00745D81">
            <w:pPr>
              <w:widowControl w:val="0"/>
              <w:overflowPunct w:val="0"/>
              <w:autoSpaceDE w:val="0"/>
              <w:autoSpaceDN w:val="0"/>
              <w:adjustRightInd w:val="0"/>
              <w:spacing w:line="360" w:lineRule="atLeast"/>
              <w:ind w:right="-200"/>
              <w:jc w:val="center"/>
              <w:textAlignment w:val="baseline"/>
              <w:rPr>
                <w:rFonts w:ascii="NewsGotT" w:hAnsi="NewsGotT"/>
                <w:b/>
                <w:u w:val="single"/>
                <w:lang w:val="pt-PT" w:eastAsia="pt-PT"/>
              </w:rPr>
            </w:pPr>
          </w:p>
        </w:tc>
      </w:tr>
    </w:tbl>
    <w:p w:rsidR="00745D81" w:rsidRPr="003E77CE" w:rsidRDefault="00745D81" w:rsidP="00745D81">
      <w:pPr>
        <w:widowControl w:val="0"/>
        <w:overflowPunct w:val="0"/>
        <w:autoSpaceDE w:val="0"/>
        <w:autoSpaceDN w:val="0"/>
        <w:adjustRightInd w:val="0"/>
        <w:spacing w:line="360" w:lineRule="atLeast"/>
        <w:jc w:val="both"/>
        <w:textAlignment w:val="baseline"/>
        <w:rPr>
          <w:rFonts w:ascii="NewsGotT" w:hAnsi="NewsGotT"/>
          <w:bCs/>
          <w:sz w:val="22"/>
          <w:szCs w:val="22"/>
          <w:lang w:val="pt-PT" w:eastAsia="pt-PT"/>
        </w:rPr>
      </w:pPr>
    </w:p>
    <w:p w:rsidR="00821B50" w:rsidRPr="003E77CE" w:rsidRDefault="00745D81" w:rsidP="00745D81">
      <w:pPr>
        <w:widowControl w:val="0"/>
        <w:pBdr>
          <w:top w:val="single" w:sz="4" w:space="1" w:color="auto"/>
          <w:left w:val="single" w:sz="4" w:space="8" w:color="auto"/>
          <w:bottom w:val="single" w:sz="4" w:space="0" w:color="auto"/>
          <w:right w:val="single" w:sz="4" w:space="31" w:color="auto"/>
        </w:pBdr>
        <w:tabs>
          <w:tab w:val="left" w:pos="568"/>
        </w:tabs>
        <w:overflowPunct w:val="0"/>
        <w:autoSpaceDE w:val="0"/>
        <w:autoSpaceDN w:val="0"/>
        <w:adjustRightInd w:val="0"/>
        <w:spacing w:line="480" w:lineRule="auto"/>
        <w:ind w:right="-189"/>
        <w:textAlignment w:val="baseline"/>
        <w:rPr>
          <w:rFonts w:ascii="NewsGotT" w:hAnsi="NewsGotT"/>
          <w:bCs/>
          <w:sz w:val="22"/>
          <w:szCs w:val="22"/>
          <w:u w:val="single"/>
          <w:lang w:val="pt-PT" w:eastAsia="pt-PT"/>
        </w:rPr>
      </w:pPr>
      <w:r w:rsidRPr="003E77CE">
        <w:rPr>
          <w:rFonts w:ascii="NewsGotT" w:hAnsi="NewsGotT"/>
          <w:b/>
          <w:sz w:val="22"/>
          <w:szCs w:val="22"/>
          <w:lang w:val="pt-PT" w:eastAsia="pt-PT"/>
        </w:rPr>
        <w:t>Aluno:</w:t>
      </w:r>
      <w:r w:rsidRPr="003E77CE">
        <w:rPr>
          <w:rFonts w:ascii="NewsGotT" w:hAnsi="NewsGotT"/>
          <w:bCs/>
          <w:sz w:val="22"/>
          <w:szCs w:val="22"/>
          <w:u w:val="single"/>
          <w:lang w:val="pt-PT" w:eastAsia="pt-PT"/>
        </w:rPr>
        <w:t xml:space="preserve">  </w:t>
      </w:r>
      <w:r w:rsidR="00D47F8D" w:rsidRPr="003E77CE">
        <w:rPr>
          <w:rFonts w:ascii="NewsGotT" w:hAnsi="NewsGotT"/>
          <w:bCs/>
          <w:sz w:val="22"/>
          <w:szCs w:val="22"/>
          <w:u w:val="single"/>
          <w:lang w:val="pt-PT" w:eastAsia="pt-PT"/>
        </w:rPr>
        <w:t>Célia Natália Lemos Figueiredo</w:t>
      </w:r>
      <w:r w:rsidRPr="003E77CE">
        <w:rPr>
          <w:rFonts w:ascii="NewsGotT" w:hAnsi="NewsGotT"/>
          <w:bCs/>
          <w:sz w:val="22"/>
          <w:szCs w:val="22"/>
          <w:u w:val="single"/>
          <w:lang w:val="pt-PT" w:eastAsia="pt-PT"/>
        </w:rPr>
        <w:t xml:space="preserve">                                                           </w:t>
      </w:r>
      <w:r w:rsidR="008F3EBF" w:rsidRPr="003E77CE">
        <w:rPr>
          <w:rFonts w:ascii="NewsGotT" w:hAnsi="NewsGotT"/>
          <w:bCs/>
          <w:sz w:val="22"/>
          <w:szCs w:val="22"/>
          <w:u w:val="single"/>
          <w:lang w:val="pt-PT" w:eastAsia="pt-PT"/>
        </w:rPr>
        <w:t xml:space="preserve">        </w:t>
      </w:r>
      <w:r w:rsidRPr="003E77CE">
        <w:rPr>
          <w:rFonts w:ascii="NewsGotT" w:hAnsi="NewsGotT"/>
          <w:bCs/>
          <w:sz w:val="22"/>
          <w:szCs w:val="22"/>
          <w:u w:val="single"/>
          <w:lang w:val="pt-PT" w:eastAsia="pt-PT"/>
        </w:rPr>
        <w:t xml:space="preserve">        </w:t>
      </w:r>
      <w:r w:rsidR="00D47F8D" w:rsidRPr="003E77CE">
        <w:rPr>
          <w:rFonts w:ascii="NewsGotT" w:hAnsi="NewsGotT"/>
          <w:bCs/>
          <w:sz w:val="22"/>
          <w:szCs w:val="22"/>
          <w:u w:val="single"/>
          <w:lang w:val="pt-PT" w:eastAsia="pt-PT"/>
        </w:rPr>
        <w:tab/>
      </w:r>
      <w:r w:rsidRPr="003E77CE">
        <w:rPr>
          <w:rFonts w:ascii="NewsGotT" w:hAnsi="NewsGotT"/>
          <w:bCs/>
          <w:sz w:val="22"/>
          <w:szCs w:val="22"/>
          <w:u w:val="single"/>
          <w:lang w:val="pt-PT" w:eastAsia="pt-PT"/>
        </w:rPr>
        <w:t xml:space="preserve">   </w:t>
      </w:r>
    </w:p>
    <w:p w:rsidR="00745D81" w:rsidRPr="003E77CE" w:rsidRDefault="00745D81" w:rsidP="00745D81">
      <w:pPr>
        <w:widowControl w:val="0"/>
        <w:pBdr>
          <w:top w:val="single" w:sz="4" w:space="1" w:color="auto"/>
          <w:left w:val="single" w:sz="4" w:space="8" w:color="auto"/>
          <w:bottom w:val="single" w:sz="4" w:space="0" w:color="auto"/>
          <w:right w:val="single" w:sz="4" w:space="31" w:color="auto"/>
        </w:pBdr>
        <w:tabs>
          <w:tab w:val="left" w:pos="568"/>
        </w:tabs>
        <w:overflowPunct w:val="0"/>
        <w:autoSpaceDE w:val="0"/>
        <w:autoSpaceDN w:val="0"/>
        <w:adjustRightInd w:val="0"/>
        <w:spacing w:line="480" w:lineRule="auto"/>
        <w:ind w:right="-189"/>
        <w:textAlignment w:val="baseline"/>
        <w:rPr>
          <w:rFonts w:ascii="NewsGotT" w:hAnsi="NewsGotT"/>
          <w:b/>
          <w:sz w:val="22"/>
          <w:szCs w:val="22"/>
          <w:u w:val="single"/>
          <w:lang w:val="pt-PT" w:eastAsia="pt-PT"/>
        </w:rPr>
      </w:pPr>
      <w:r w:rsidRPr="003E77CE">
        <w:rPr>
          <w:rFonts w:ascii="NewsGotT" w:hAnsi="NewsGotT"/>
          <w:b/>
          <w:sz w:val="22"/>
          <w:szCs w:val="22"/>
          <w:lang w:val="pt-PT" w:eastAsia="pt-PT"/>
        </w:rPr>
        <w:t xml:space="preserve">Nº </w:t>
      </w:r>
      <w:r w:rsidR="00D47F8D" w:rsidRPr="003E77CE">
        <w:rPr>
          <w:rFonts w:ascii="NewsGotT" w:hAnsi="NewsGotT"/>
          <w:bCs/>
          <w:sz w:val="22"/>
          <w:szCs w:val="22"/>
          <w:u w:val="single"/>
          <w:lang w:val="pt-PT" w:eastAsia="pt-PT"/>
        </w:rPr>
        <w:t>PG 41022</w:t>
      </w:r>
    </w:p>
    <w:p w:rsidR="00745D81" w:rsidRPr="003E77CE" w:rsidRDefault="00745D81" w:rsidP="00745D81">
      <w:pPr>
        <w:widowControl w:val="0"/>
        <w:pBdr>
          <w:top w:val="single" w:sz="4" w:space="1" w:color="auto"/>
          <w:left w:val="single" w:sz="4" w:space="8" w:color="auto"/>
          <w:bottom w:val="single" w:sz="4" w:space="0" w:color="auto"/>
          <w:right w:val="single" w:sz="4" w:space="31" w:color="auto"/>
        </w:pBdr>
        <w:tabs>
          <w:tab w:val="left" w:pos="568"/>
        </w:tabs>
        <w:overflowPunct w:val="0"/>
        <w:autoSpaceDE w:val="0"/>
        <w:autoSpaceDN w:val="0"/>
        <w:adjustRightInd w:val="0"/>
        <w:spacing w:line="480" w:lineRule="auto"/>
        <w:ind w:right="-189"/>
        <w:textAlignment w:val="baseline"/>
        <w:rPr>
          <w:rFonts w:ascii="NewsGotT" w:hAnsi="NewsGotT"/>
          <w:b/>
          <w:sz w:val="22"/>
          <w:szCs w:val="22"/>
          <w:lang w:val="pt-PT" w:eastAsia="pt-PT"/>
        </w:rPr>
      </w:pPr>
      <w:r w:rsidRPr="003E77CE">
        <w:rPr>
          <w:rFonts w:ascii="NewsGotT" w:hAnsi="NewsGotT"/>
          <w:b/>
          <w:sz w:val="22"/>
          <w:szCs w:val="22"/>
          <w:lang w:val="pt-PT" w:eastAsia="pt-PT"/>
        </w:rPr>
        <w:t>Orientador(</w:t>
      </w:r>
      <w:proofErr w:type="spellStart"/>
      <w:r w:rsidRPr="003E77CE">
        <w:rPr>
          <w:rFonts w:ascii="NewsGotT" w:hAnsi="NewsGotT"/>
          <w:b/>
          <w:sz w:val="22"/>
          <w:szCs w:val="22"/>
          <w:lang w:val="pt-PT" w:eastAsia="pt-PT"/>
        </w:rPr>
        <w:t>es</w:t>
      </w:r>
      <w:proofErr w:type="spellEnd"/>
      <w:r w:rsidRPr="003E77CE">
        <w:rPr>
          <w:rFonts w:ascii="NewsGotT" w:hAnsi="NewsGotT"/>
          <w:b/>
          <w:sz w:val="22"/>
          <w:szCs w:val="22"/>
          <w:lang w:val="pt-PT" w:eastAsia="pt-PT"/>
        </w:rPr>
        <w:t>):</w:t>
      </w:r>
      <w:r w:rsidRPr="003E77CE">
        <w:rPr>
          <w:rFonts w:ascii="NewsGotT" w:hAnsi="NewsGotT"/>
          <w:bCs/>
          <w:sz w:val="22"/>
          <w:szCs w:val="22"/>
          <w:u w:val="single"/>
          <w:lang w:val="pt-PT" w:eastAsia="pt-PT"/>
        </w:rPr>
        <w:t xml:space="preserve"> </w:t>
      </w:r>
      <w:r w:rsidR="00687747" w:rsidRPr="003E77CE">
        <w:rPr>
          <w:rFonts w:ascii="NewsGotT" w:hAnsi="NewsGotT"/>
          <w:bCs/>
          <w:sz w:val="22"/>
          <w:szCs w:val="22"/>
          <w:u w:val="single"/>
          <w:lang w:val="pt-PT" w:eastAsia="pt-PT"/>
        </w:rPr>
        <w:t>*Sem orientador, esta proposta serve apenas para avaliação de uma componente da</w:t>
      </w:r>
      <w:r w:rsidR="00070253">
        <w:rPr>
          <w:rFonts w:ascii="NewsGotT" w:hAnsi="NewsGotT"/>
          <w:bCs/>
          <w:sz w:val="22"/>
          <w:szCs w:val="22"/>
          <w:u w:val="single"/>
          <w:lang w:val="pt-PT" w:eastAsia="pt-PT"/>
        </w:rPr>
        <w:t xml:space="preserve"> </w:t>
      </w:r>
      <w:r w:rsidR="00687747" w:rsidRPr="003E77CE">
        <w:rPr>
          <w:rFonts w:ascii="NewsGotT" w:hAnsi="NewsGotT"/>
          <w:bCs/>
          <w:sz w:val="22"/>
          <w:szCs w:val="22"/>
          <w:u w:val="single"/>
          <w:lang w:val="pt-PT" w:eastAsia="pt-PT"/>
        </w:rPr>
        <w:t>disciplina de Métodos de Investigação</w:t>
      </w:r>
      <w:r w:rsidR="00557646" w:rsidRPr="003E77CE">
        <w:rPr>
          <w:rFonts w:ascii="NewsGotT" w:hAnsi="NewsGotT"/>
          <w:bCs/>
          <w:sz w:val="22"/>
          <w:szCs w:val="22"/>
          <w:u w:val="single"/>
          <w:lang w:val="pt-PT" w:eastAsia="pt-PT"/>
        </w:rPr>
        <w:t xml:space="preserve">, sendo que os nomes da empresa e </w:t>
      </w:r>
      <w:r w:rsidR="00BC1B4C" w:rsidRPr="003E77CE">
        <w:rPr>
          <w:rFonts w:ascii="NewsGotT" w:hAnsi="NewsGotT"/>
          <w:bCs/>
          <w:sz w:val="22"/>
          <w:szCs w:val="22"/>
          <w:u w:val="single"/>
          <w:lang w:val="pt-PT" w:eastAsia="pt-PT"/>
        </w:rPr>
        <w:t xml:space="preserve">do </w:t>
      </w:r>
      <w:r w:rsidR="00557646" w:rsidRPr="003E77CE">
        <w:rPr>
          <w:rFonts w:ascii="NewsGotT" w:hAnsi="NewsGotT"/>
          <w:bCs/>
          <w:sz w:val="22"/>
          <w:szCs w:val="22"/>
          <w:u w:val="single"/>
          <w:lang w:val="pt-PT" w:eastAsia="pt-PT"/>
        </w:rPr>
        <w:t xml:space="preserve">projeto utilizados são fictícios. </w:t>
      </w:r>
      <w:r w:rsidR="006D2658" w:rsidRPr="003E77CE">
        <w:rPr>
          <w:rFonts w:ascii="NewsGotT" w:hAnsi="NewsGotT"/>
          <w:bCs/>
          <w:sz w:val="22"/>
          <w:szCs w:val="22"/>
          <w:u w:val="single"/>
          <w:lang w:val="pt-PT" w:eastAsia="pt-PT"/>
        </w:rPr>
        <w:t>As informações usadas são baseadas num tema de dissertação do Mestrado de Engenharia Inform</w:t>
      </w:r>
      <w:r w:rsidR="00077EAE">
        <w:rPr>
          <w:rFonts w:ascii="NewsGotT" w:hAnsi="NewsGotT"/>
          <w:bCs/>
          <w:sz w:val="22"/>
          <w:szCs w:val="22"/>
          <w:u w:val="single"/>
          <w:lang w:val="pt-PT" w:eastAsia="pt-PT"/>
        </w:rPr>
        <w:t>á</w:t>
      </w:r>
      <w:r w:rsidR="006D2658" w:rsidRPr="003E77CE">
        <w:rPr>
          <w:rFonts w:ascii="NewsGotT" w:hAnsi="NewsGotT"/>
          <w:bCs/>
          <w:sz w:val="22"/>
          <w:szCs w:val="22"/>
          <w:u w:val="single"/>
          <w:lang w:val="pt-PT" w:eastAsia="pt-PT"/>
        </w:rPr>
        <w:t>tica</w:t>
      </w:r>
      <w:r w:rsidR="00EE7EB1">
        <w:rPr>
          <w:rFonts w:ascii="NewsGotT" w:hAnsi="NewsGotT"/>
          <w:bCs/>
          <w:sz w:val="22"/>
          <w:szCs w:val="22"/>
          <w:u w:val="single"/>
          <w:lang w:val="pt-PT" w:eastAsia="pt-PT"/>
        </w:rPr>
        <w:t>.</w:t>
      </w:r>
      <w:bookmarkStart w:id="0" w:name="_GoBack"/>
      <w:bookmarkEnd w:id="0"/>
      <w:r w:rsidR="00687747" w:rsidRPr="003E77CE">
        <w:rPr>
          <w:rFonts w:ascii="NewsGotT" w:hAnsi="NewsGotT"/>
          <w:bCs/>
          <w:sz w:val="22"/>
          <w:szCs w:val="22"/>
          <w:u w:val="single"/>
          <w:lang w:val="pt-PT" w:eastAsia="pt-PT"/>
        </w:rPr>
        <w:t xml:space="preserve"> </w:t>
      </w:r>
      <w:r w:rsidRPr="003E77CE">
        <w:rPr>
          <w:rFonts w:ascii="NewsGotT" w:hAnsi="NewsGotT"/>
          <w:bCs/>
          <w:sz w:val="22"/>
          <w:szCs w:val="22"/>
          <w:u w:val="single"/>
          <w:lang w:val="pt-PT" w:eastAsia="pt-PT"/>
        </w:rPr>
        <w:t xml:space="preserve">                                                                                            </w:t>
      </w:r>
    </w:p>
    <w:p w:rsidR="00745D81" w:rsidRPr="003E77CE" w:rsidRDefault="00745D81" w:rsidP="00745D81">
      <w:pPr>
        <w:widowControl w:val="0"/>
        <w:pBdr>
          <w:top w:val="single" w:sz="4" w:space="1" w:color="auto"/>
          <w:left w:val="single" w:sz="4" w:space="8" w:color="auto"/>
          <w:bottom w:val="single" w:sz="4" w:space="0" w:color="auto"/>
          <w:right w:val="single" w:sz="4" w:space="31" w:color="auto"/>
        </w:pBdr>
        <w:tabs>
          <w:tab w:val="left" w:pos="568"/>
        </w:tabs>
        <w:overflowPunct w:val="0"/>
        <w:autoSpaceDE w:val="0"/>
        <w:autoSpaceDN w:val="0"/>
        <w:adjustRightInd w:val="0"/>
        <w:spacing w:line="480" w:lineRule="auto"/>
        <w:ind w:right="-189"/>
        <w:textAlignment w:val="baseline"/>
        <w:rPr>
          <w:rFonts w:ascii="NewsGotT" w:hAnsi="NewsGotT"/>
          <w:bCs/>
          <w:sz w:val="22"/>
          <w:szCs w:val="22"/>
          <w:u w:val="single"/>
          <w:lang w:val="pt-PT" w:eastAsia="pt-PT"/>
        </w:rPr>
      </w:pPr>
      <w:r w:rsidRPr="003E77CE">
        <w:rPr>
          <w:rFonts w:ascii="NewsGotT" w:hAnsi="NewsGotT"/>
          <w:b/>
          <w:sz w:val="22"/>
          <w:szCs w:val="22"/>
          <w:lang w:val="pt-PT" w:eastAsia="pt-PT"/>
        </w:rPr>
        <w:t>Tema</w:t>
      </w:r>
      <w:r w:rsidRPr="003E77CE">
        <w:rPr>
          <w:rFonts w:ascii="NewsGotT" w:hAnsi="NewsGotT"/>
          <w:bCs/>
          <w:sz w:val="22"/>
          <w:szCs w:val="22"/>
          <w:lang w:val="pt-PT" w:eastAsia="pt-PT"/>
        </w:rPr>
        <w:t xml:space="preserve">: </w:t>
      </w:r>
      <w:r w:rsidR="0018116C" w:rsidRPr="003E77CE">
        <w:rPr>
          <w:rFonts w:ascii="NewsGotT" w:hAnsi="NewsGotT"/>
          <w:sz w:val="22"/>
          <w:szCs w:val="22"/>
          <w:u w:val="single"/>
          <w:lang w:val="pt-PT"/>
        </w:rPr>
        <w:t>Desenvolvimento</w:t>
      </w:r>
      <w:r w:rsidR="008B11FD" w:rsidRPr="003E77CE">
        <w:rPr>
          <w:rFonts w:ascii="NewsGotT" w:hAnsi="NewsGotT"/>
          <w:sz w:val="22"/>
          <w:szCs w:val="22"/>
          <w:u w:val="single"/>
          <w:lang w:val="pt-PT"/>
        </w:rPr>
        <w:t xml:space="preserve"> de </w:t>
      </w:r>
      <w:r w:rsidR="0018116C" w:rsidRPr="003E77CE">
        <w:rPr>
          <w:rFonts w:ascii="NewsGotT" w:hAnsi="NewsGotT"/>
          <w:sz w:val="22"/>
          <w:szCs w:val="22"/>
          <w:u w:val="single"/>
          <w:lang w:val="pt-PT"/>
        </w:rPr>
        <w:t xml:space="preserve">chaves de automóveis inteligentes com utilização de memórias PCM </w:t>
      </w:r>
    </w:p>
    <w:p w:rsidR="00745D81" w:rsidRPr="0030328B" w:rsidRDefault="00745D81" w:rsidP="00745D81">
      <w:pPr>
        <w:widowControl w:val="0"/>
        <w:overflowPunct w:val="0"/>
        <w:autoSpaceDE w:val="0"/>
        <w:autoSpaceDN w:val="0"/>
        <w:adjustRightInd w:val="0"/>
        <w:spacing w:line="360" w:lineRule="atLeast"/>
        <w:jc w:val="both"/>
        <w:textAlignment w:val="baseline"/>
        <w:rPr>
          <w:rFonts w:ascii="NewsGotT" w:hAnsi="NewsGotT"/>
          <w:bCs/>
          <w:sz w:val="16"/>
          <w:szCs w:val="16"/>
          <w:lang w:val="pt-PT" w:eastAsia="pt-PT"/>
        </w:rPr>
      </w:pPr>
    </w:p>
    <w:tbl>
      <w:tblPr>
        <w:tblW w:w="964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90"/>
        <w:gridCol w:w="4584"/>
      </w:tblGrid>
      <w:tr w:rsidR="0018116C" w:rsidRPr="0030328B" w:rsidTr="0018116C">
        <w:tc>
          <w:tcPr>
            <w:tcW w:w="9640" w:type="dxa"/>
            <w:gridSpan w:val="2"/>
            <w:tcBorders>
              <w:top w:val="single" w:sz="4" w:space="0" w:color="auto"/>
              <w:left w:val="single" w:sz="4" w:space="0" w:color="auto"/>
              <w:bottom w:val="single" w:sz="4" w:space="0" w:color="auto"/>
              <w:right w:val="single" w:sz="4" w:space="0" w:color="auto"/>
            </w:tcBorders>
            <w:hideMark/>
          </w:tcPr>
          <w:p w:rsidR="00F13B52" w:rsidRPr="0030328B" w:rsidRDefault="00745D81" w:rsidP="00F13B52">
            <w:pPr>
              <w:widowControl w:val="0"/>
              <w:tabs>
                <w:tab w:val="left" w:pos="568"/>
              </w:tabs>
              <w:overflowPunct w:val="0"/>
              <w:autoSpaceDE w:val="0"/>
              <w:autoSpaceDN w:val="0"/>
              <w:adjustRightInd w:val="0"/>
              <w:textAlignment w:val="baseline"/>
              <w:rPr>
                <w:rFonts w:ascii="NewsGotT" w:hAnsi="NewsGotT"/>
                <w:b/>
                <w:szCs w:val="20"/>
                <w:lang w:val="pt-PT" w:eastAsia="pt-PT"/>
              </w:rPr>
            </w:pPr>
            <w:r w:rsidRPr="0030328B">
              <w:rPr>
                <w:rFonts w:ascii="NewsGotT" w:hAnsi="NewsGotT"/>
                <w:b/>
                <w:szCs w:val="20"/>
                <w:lang w:val="pt-PT" w:eastAsia="pt-PT"/>
              </w:rPr>
              <w:t>Enquadramento</w:t>
            </w:r>
          </w:p>
          <w:p w:rsidR="00951816" w:rsidRPr="0030328B" w:rsidRDefault="00951816" w:rsidP="00F13B52">
            <w:pPr>
              <w:widowControl w:val="0"/>
              <w:tabs>
                <w:tab w:val="left" w:pos="568"/>
              </w:tabs>
              <w:overflowPunct w:val="0"/>
              <w:autoSpaceDE w:val="0"/>
              <w:autoSpaceDN w:val="0"/>
              <w:adjustRightInd w:val="0"/>
              <w:textAlignment w:val="baseline"/>
              <w:rPr>
                <w:rFonts w:ascii="NewsGotT" w:hAnsi="NewsGotT"/>
                <w:b/>
                <w:szCs w:val="20"/>
                <w:lang w:val="pt-PT" w:eastAsia="pt-PT"/>
              </w:rPr>
            </w:pPr>
          </w:p>
          <w:p w:rsidR="001866E6" w:rsidRPr="0030328B" w:rsidRDefault="00F13B52" w:rsidP="00DD467F">
            <w:pPr>
              <w:autoSpaceDE w:val="0"/>
              <w:autoSpaceDN w:val="0"/>
              <w:adjustRightInd w:val="0"/>
              <w:jc w:val="both"/>
              <w:rPr>
                <w:rFonts w:ascii="NewsGotT" w:eastAsia="Calibri" w:hAnsi="NewsGotT"/>
                <w:sz w:val="22"/>
                <w:szCs w:val="22"/>
                <w:lang w:val="pt-BR"/>
              </w:rPr>
            </w:pPr>
            <w:r w:rsidRPr="0030328B">
              <w:rPr>
                <w:rFonts w:ascii="NewsGotT" w:hAnsi="NewsGotT"/>
                <w:sz w:val="22"/>
                <w:szCs w:val="22"/>
                <w:lang w:val="pt-PT" w:eastAsia="pt-PT"/>
              </w:rPr>
              <w:t>O projeto SMART</w:t>
            </w:r>
            <w:r w:rsidR="002C5DBF" w:rsidRPr="0030328B">
              <w:rPr>
                <w:rFonts w:ascii="NewsGotT" w:hAnsi="NewsGotT"/>
                <w:sz w:val="22"/>
                <w:szCs w:val="22"/>
                <w:lang w:val="pt-PT" w:eastAsia="pt-PT"/>
              </w:rPr>
              <w:t>KEY</w:t>
            </w:r>
            <w:r w:rsidRPr="0030328B">
              <w:rPr>
                <w:rFonts w:ascii="NewsGotT" w:hAnsi="NewsGotT"/>
                <w:sz w:val="22"/>
                <w:szCs w:val="22"/>
                <w:lang w:val="pt-PT" w:eastAsia="pt-PT"/>
              </w:rPr>
              <w:t xml:space="preserve"> tem como objetivo a utilização das memórias </w:t>
            </w:r>
            <w:proofErr w:type="spellStart"/>
            <w:r w:rsidR="001A3115" w:rsidRPr="0030328B">
              <w:rPr>
                <w:rFonts w:ascii="NewsGotT" w:hAnsi="NewsGotT"/>
                <w:i/>
                <w:iCs/>
                <w:sz w:val="22"/>
                <w:szCs w:val="22"/>
                <w:lang w:val="pt-PT" w:eastAsia="pt-PT"/>
              </w:rPr>
              <w:t>Phase</w:t>
            </w:r>
            <w:proofErr w:type="spellEnd"/>
            <w:r w:rsidR="001A3115" w:rsidRPr="0030328B">
              <w:rPr>
                <w:rFonts w:ascii="NewsGotT" w:hAnsi="NewsGotT"/>
                <w:i/>
                <w:iCs/>
                <w:sz w:val="22"/>
                <w:szCs w:val="22"/>
                <w:lang w:val="pt-PT" w:eastAsia="pt-PT"/>
              </w:rPr>
              <w:t xml:space="preserve"> </w:t>
            </w:r>
            <w:proofErr w:type="spellStart"/>
            <w:r w:rsidR="001A3115" w:rsidRPr="0030328B">
              <w:rPr>
                <w:rFonts w:ascii="NewsGotT" w:hAnsi="NewsGotT"/>
                <w:i/>
                <w:iCs/>
                <w:sz w:val="22"/>
                <w:szCs w:val="22"/>
                <w:lang w:val="pt-PT" w:eastAsia="pt-PT"/>
              </w:rPr>
              <w:t>Change</w:t>
            </w:r>
            <w:proofErr w:type="spellEnd"/>
            <w:r w:rsidR="001A3115" w:rsidRPr="0030328B">
              <w:rPr>
                <w:rFonts w:ascii="NewsGotT" w:hAnsi="NewsGotT"/>
                <w:i/>
                <w:iCs/>
                <w:sz w:val="22"/>
                <w:szCs w:val="22"/>
                <w:lang w:val="pt-PT" w:eastAsia="pt-PT"/>
              </w:rPr>
              <w:t xml:space="preserve"> </w:t>
            </w:r>
            <w:proofErr w:type="spellStart"/>
            <w:r w:rsidR="001A3115" w:rsidRPr="0030328B">
              <w:rPr>
                <w:rFonts w:ascii="NewsGotT" w:hAnsi="NewsGotT"/>
                <w:i/>
                <w:iCs/>
                <w:sz w:val="22"/>
                <w:szCs w:val="22"/>
                <w:lang w:val="pt-PT" w:eastAsia="pt-PT"/>
              </w:rPr>
              <w:t>Memory</w:t>
            </w:r>
            <w:proofErr w:type="spellEnd"/>
            <w:r w:rsidR="001A3115" w:rsidRPr="0030328B">
              <w:rPr>
                <w:rFonts w:ascii="NewsGotT" w:hAnsi="NewsGotT"/>
                <w:sz w:val="22"/>
                <w:szCs w:val="22"/>
                <w:lang w:val="pt-PT" w:eastAsia="pt-PT"/>
              </w:rPr>
              <w:t xml:space="preserve"> (PCM) </w:t>
            </w:r>
            <w:r w:rsidRPr="0030328B">
              <w:rPr>
                <w:rFonts w:ascii="NewsGotT" w:hAnsi="NewsGotT"/>
                <w:sz w:val="22"/>
                <w:szCs w:val="22"/>
                <w:lang w:val="pt-PT" w:eastAsia="pt-PT"/>
              </w:rPr>
              <w:t>como meio para resolver problemas que outros tipos de memórias não conseguem responder.</w:t>
            </w:r>
            <w:r w:rsidR="00E620AE" w:rsidRPr="0030328B">
              <w:rPr>
                <w:rFonts w:ascii="NewsGotT" w:hAnsi="NewsGotT"/>
                <w:sz w:val="22"/>
                <w:szCs w:val="22"/>
                <w:lang w:val="pt-PT" w:eastAsia="pt-PT"/>
              </w:rPr>
              <w:t xml:space="preserve"> Um dos tipos de memórias de armazenamento não volátil que apresentam problemas são as memórias </w:t>
            </w:r>
            <w:r w:rsidR="00E620AE" w:rsidRPr="0030328B">
              <w:rPr>
                <w:rFonts w:ascii="NewsGotT" w:hAnsi="NewsGotT"/>
                <w:i/>
                <w:iCs/>
                <w:sz w:val="22"/>
                <w:szCs w:val="22"/>
                <w:lang w:val="pt-PT" w:eastAsia="pt-PT"/>
              </w:rPr>
              <w:t xml:space="preserve">flash. </w:t>
            </w:r>
            <w:r w:rsidR="00951816" w:rsidRPr="0030328B">
              <w:rPr>
                <w:rFonts w:ascii="NewsGotT" w:eastAsia="Calibri" w:hAnsi="NewsGotT"/>
                <w:sz w:val="22"/>
                <w:szCs w:val="22"/>
                <w:lang w:val="pt-BR"/>
              </w:rPr>
              <w:t xml:space="preserve">Este tipo de memória teve origem nas memórias </w:t>
            </w:r>
            <w:proofErr w:type="spellStart"/>
            <w:r w:rsidR="0018116C" w:rsidRPr="0030328B">
              <w:rPr>
                <w:rFonts w:ascii="NewsGotT" w:eastAsia="Calibri" w:hAnsi="NewsGotT"/>
                <w:i/>
                <w:iCs/>
                <w:sz w:val="22"/>
                <w:szCs w:val="22"/>
                <w:lang w:val="pt-BR"/>
              </w:rPr>
              <w:t>Electrically</w:t>
            </w:r>
            <w:proofErr w:type="spellEnd"/>
            <w:r w:rsidR="0018116C" w:rsidRPr="0030328B">
              <w:rPr>
                <w:rFonts w:ascii="NewsGotT" w:eastAsia="Calibri" w:hAnsi="NewsGotT"/>
                <w:i/>
                <w:iCs/>
                <w:sz w:val="22"/>
                <w:szCs w:val="22"/>
                <w:lang w:val="pt-BR"/>
              </w:rPr>
              <w:t xml:space="preserve"> </w:t>
            </w:r>
            <w:proofErr w:type="spellStart"/>
            <w:r w:rsidR="0018116C" w:rsidRPr="0030328B">
              <w:rPr>
                <w:rFonts w:ascii="NewsGotT" w:eastAsia="Calibri" w:hAnsi="NewsGotT"/>
                <w:i/>
                <w:iCs/>
                <w:sz w:val="22"/>
                <w:szCs w:val="22"/>
                <w:lang w:val="pt-BR"/>
              </w:rPr>
              <w:t>Erasable</w:t>
            </w:r>
            <w:proofErr w:type="spellEnd"/>
            <w:r w:rsidR="0018116C" w:rsidRPr="0030328B">
              <w:rPr>
                <w:rFonts w:ascii="NewsGotT" w:eastAsia="Calibri" w:hAnsi="NewsGotT"/>
                <w:i/>
                <w:iCs/>
                <w:sz w:val="22"/>
                <w:szCs w:val="22"/>
                <w:lang w:val="pt-BR"/>
              </w:rPr>
              <w:t xml:space="preserve"> </w:t>
            </w:r>
            <w:proofErr w:type="spellStart"/>
            <w:r w:rsidR="0018116C" w:rsidRPr="0030328B">
              <w:rPr>
                <w:rFonts w:ascii="NewsGotT" w:eastAsia="Calibri" w:hAnsi="NewsGotT"/>
                <w:i/>
                <w:iCs/>
                <w:sz w:val="22"/>
                <w:szCs w:val="22"/>
                <w:lang w:val="pt-BR"/>
              </w:rPr>
              <w:t>Programmable</w:t>
            </w:r>
            <w:proofErr w:type="spellEnd"/>
            <w:r w:rsidR="0018116C" w:rsidRPr="0030328B">
              <w:rPr>
                <w:rFonts w:ascii="NewsGotT" w:eastAsia="Calibri" w:hAnsi="NewsGotT"/>
                <w:i/>
                <w:iCs/>
                <w:sz w:val="22"/>
                <w:szCs w:val="22"/>
                <w:lang w:val="pt-BR"/>
              </w:rPr>
              <w:t xml:space="preserve"> </w:t>
            </w:r>
            <w:proofErr w:type="spellStart"/>
            <w:r w:rsidR="0018116C" w:rsidRPr="0030328B">
              <w:rPr>
                <w:rFonts w:ascii="NewsGotT" w:eastAsia="Calibri" w:hAnsi="NewsGotT"/>
                <w:i/>
                <w:iCs/>
                <w:sz w:val="22"/>
                <w:szCs w:val="22"/>
                <w:lang w:val="pt-BR"/>
              </w:rPr>
              <w:t>Read-Only</w:t>
            </w:r>
            <w:proofErr w:type="spellEnd"/>
            <w:r w:rsidR="0018116C" w:rsidRPr="0030328B">
              <w:rPr>
                <w:rFonts w:ascii="NewsGotT" w:eastAsia="Calibri" w:hAnsi="NewsGotT"/>
                <w:i/>
                <w:iCs/>
                <w:sz w:val="22"/>
                <w:szCs w:val="22"/>
                <w:lang w:val="pt-BR"/>
              </w:rPr>
              <w:t xml:space="preserve"> </w:t>
            </w:r>
            <w:proofErr w:type="spellStart"/>
            <w:r w:rsidR="0018116C" w:rsidRPr="0030328B">
              <w:rPr>
                <w:rFonts w:ascii="NewsGotT" w:eastAsia="Calibri" w:hAnsi="NewsGotT"/>
                <w:i/>
                <w:iCs/>
                <w:sz w:val="22"/>
                <w:szCs w:val="22"/>
                <w:lang w:val="pt-BR"/>
              </w:rPr>
              <w:t>Memory</w:t>
            </w:r>
            <w:proofErr w:type="spellEnd"/>
            <w:r w:rsidR="0018116C" w:rsidRPr="0030328B">
              <w:rPr>
                <w:rFonts w:ascii="NewsGotT" w:eastAsia="Calibri" w:hAnsi="NewsGotT"/>
                <w:sz w:val="22"/>
                <w:szCs w:val="22"/>
                <w:lang w:val="pt-BR"/>
              </w:rPr>
              <w:t xml:space="preserve"> (</w:t>
            </w:r>
            <w:r w:rsidR="00951816" w:rsidRPr="0030328B">
              <w:rPr>
                <w:rFonts w:ascii="NewsGotT" w:eastAsia="Calibri" w:hAnsi="NewsGotT"/>
                <w:sz w:val="22"/>
                <w:szCs w:val="22"/>
                <w:lang w:val="pt-BR"/>
              </w:rPr>
              <w:t xml:space="preserve">EEPROM) que eram usadas em computadores ou outros dispositivos electrónicos para memorizar pequenas quantidades de memória </w:t>
            </w:r>
            <w:r w:rsidR="00951816" w:rsidRPr="0030328B">
              <w:rPr>
                <w:rFonts w:ascii="NewsGotT" w:eastAsia="Calibri" w:hAnsi="NewsGotT"/>
                <w:sz w:val="22"/>
                <w:szCs w:val="22"/>
                <w:lang w:val="pt-BR"/>
              </w:rPr>
              <w:fldChar w:fldCharType="begin" w:fldLock="1"/>
            </w:r>
            <w:r w:rsidR="00D265E4" w:rsidRPr="0030328B">
              <w:rPr>
                <w:rFonts w:ascii="NewsGotT" w:eastAsia="Calibri" w:hAnsi="NewsGotT"/>
                <w:sz w:val="22"/>
                <w:szCs w:val="22"/>
                <w:lang w:val="pt-BR"/>
              </w:rPr>
              <w:instrText>ADDIN CSL_CITATION {"citationItems":[{"id":"ITEM-1","itemData":{"DOI":"10.1109/CMD.2018.8535828","ISBN":"9781538641262","abstract":"Considering the problems that Black box testing method for watt-hour meter cannot implement branch path traversal of the watt-hour meter software, and can't provide EEPROM data error tolerance evaluation of the watt-hour meter, also including the fact that watt-hour meter data storage unit EEPROM preserves running parameters of watt-hour meters, this paper proposes a new type of watt-hour meter white-box testing method based on EEPROM read and write. The new test method rewrites the parameters in EEPROM, which can implement branch path traversal of the watt-hour meter software, and avoid the branches path missing of the black box test. At the same time, the new test method can realize the fault tolerance evaluation of watt-hour meter software. Through the construction and integration of the new test platform, the watt-hour meter software can be tested automatically by the white-box test method, thus the test efficiency is greatly improved. As this method is applicable to the reliability test of the watt-hour meter, it can obtain better economic benefits compared with the black box testing method. The implementation of the new method in this paper have a certain reference value as to improve the reliability and fault tolerance of the watt-hour meter.","author":[{"dropping-particle":"","family":"Ji","given":"Feng","non-dropping-particle":"","parse-names":false,"suffix":""},{"dropping-particle":"","family":"Xu","given":"Qing","non-dropping-particle":"","parse-names":false,"suffix":""},{"dropping-particle":"","family":"Tian","given":"Zheng Qi","non-dropping-particle":"","parse-names":false,"suffix":""},{"dropping-particle":"","family":"Bao","given":"Jin","non-dropping-particle":"","parse-names":false,"suffix":""}],"container-title":"2018 Condition Monitoring and Diagnosis, CMD 2018 - Proceedings","id":"ITEM-1","issued":{"date-parts":[["2018"]]},"page":"1-4","publisher":"IEEE","title":"A New White Box Test Method Applying to Watt-hour Meter Based on EEPROM Read and Write Data","type":"article-journal"},"uris":["http://www.mendeley.com/documents/?uuid=1250cad8-287d-4221-94bd-d889f3cf0b31"]}],"mendeley":{"formattedCitation":"(Ji, Xu, Tian, &amp; Bao, 2018)","plainTextFormattedCitation":"(Ji, Xu, Tian, &amp; Bao, 2018)","previouslyFormattedCitation":"(Ji, Xu, Tian, &amp; Bao, 2018)"},"properties":{"noteIndex":0},"schema":"https://github.com/citation-style-language/schema/raw/master/csl-citation.json"}</w:instrText>
            </w:r>
            <w:r w:rsidR="00951816" w:rsidRPr="0030328B">
              <w:rPr>
                <w:rFonts w:ascii="NewsGotT" w:eastAsia="Calibri" w:hAnsi="NewsGotT"/>
                <w:sz w:val="22"/>
                <w:szCs w:val="22"/>
                <w:lang w:val="pt-BR"/>
              </w:rPr>
              <w:fldChar w:fldCharType="separate"/>
            </w:r>
            <w:r w:rsidR="00951816" w:rsidRPr="0030328B">
              <w:rPr>
                <w:rFonts w:ascii="NewsGotT" w:eastAsia="Calibri" w:hAnsi="NewsGotT"/>
                <w:noProof/>
                <w:sz w:val="22"/>
                <w:szCs w:val="22"/>
                <w:lang w:val="pt-BR"/>
              </w:rPr>
              <w:t>(Ji, Xu, Tian, &amp; Bao, 2018)</w:t>
            </w:r>
            <w:r w:rsidR="00951816" w:rsidRPr="0030328B">
              <w:rPr>
                <w:rFonts w:ascii="NewsGotT" w:eastAsia="Calibri" w:hAnsi="NewsGotT"/>
                <w:sz w:val="22"/>
                <w:szCs w:val="22"/>
                <w:lang w:val="pt-BR"/>
              </w:rPr>
              <w:fldChar w:fldCharType="end"/>
            </w:r>
            <w:r w:rsidR="00951816" w:rsidRPr="0030328B">
              <w:rPr>
                <w:rFonts w:ascii="NewsGotT" w:eastAsia="Calibri" w:hAnsi="NewsGotT"/>
                <w:sz w:val="22"/>
                <w:szCs w:val="22"/>
                <w:lang w:val="pt-BR"/>
              </w:rPr>
              <w:t xml:space="preserve">. </w:t>
            </w:r>
          </w:p>
          <w:p w:rsidR="001866E6" w:rsidRPr="0030328B" w:rsidRDefault="001866E6" w:rsidP="00DD467F">
            <w:pPr>
              <w:autoSpaceDE w:val="0"/>
              <w:autoSpaceDN w:val="0"/>
              <w:adjustRightInd w:val="0"/>
              <w:jc w:val="both"/>
              <w:rPr>
                <w:rFonts w:ascii="NewsGotT" w:eastAsia="Calibri" w:hAnsi="NewsGotT"/>
                <w:sz w:val="22"/>
                <w:szCs w:val="22"/>
                <w:lang w:val="pt-BR"/>
              </w:rPr>
            </w:pPr>
          </w:p>
          <w:p w:rsidR="00447A97" w:rsidRPr="0030328B" w:rsidRDefault="00951816" w:rsidP="00DD467F">
            <w:pPr>
              <w:autoSpaceDE w:val="0"/>
              <w:autoSpaceDN w:val="0"/>
              <w:adjustRightInd w:val="0"/>
              <w:jc w:val="both"/>
              <w:rPr>
                <w:rFonts w:ascii="NewsGotT" w:hAnsi="NewsGotT"/>
                <w:sz w:val="22"/>
                <w:szCs w:val="22"/>
                <w:lang w:val="pt-PT" w:eastAsia="pt-PT"/>
              </w:rPr>
            </w:pPr>
            <w:r w:rsidRPr="0030328B">
              <w:rPr>
                <w:rFonts w:ascii="NewsGotT" w:eastAsia="Calibri" w:hAnsi="NewsGotT"/>
                <w:sz w:val="22"/>
                <w:szCs w:val="22"/>
                <w:lang w:val="pt-BR"/>
              </w:rPr>
              <w:t xml:space="preserve">A utilização das memórias </w:t>
            </w:r>
            <w:r w:rsidRPr="0030328B">
              <w:rPr>
                <w:rFonts w:ascii="NewsGotT" w:eastAsia="Calibri" w:hAnsi="NewsGotT"/>
                <w:i/>
                <w:iCs/>
                <w:sz w:val="22"/>
                <w:szCs w:val="22"/>
                <w:lang w:val="pt-BR"/>
              </w:rPr>
              <w:t>flash</w:t>
            </w:r>
            <w:r w:rsidRPr="0030328B">
              <w:rPr>
                <w:rFonts w:ascii="NewsGotT" w:eastAsia="Calibri" w:hAnsi="NewsGotT"/>
                <w:sz w:val="22"/>
                <w:szCs w:val="22"/>
                <w:lang w:val="pt-BR"/>
              </w:rPr>
              <w:t xml:space="preserve"> tornou-se dominante pois a capacidade de memória armazenada é grande, os tempos de acessos de leitura são elevados, são resistentes a choques, a vibrações, altas pressões e temperaturas, tornando-se muito populares em dispositivos m</w:t>
            </w:r>
            <w:r w:rsidR="00447A97" w:rsidRPr="0030328B">
              <w:rPr>
                <w:rFonts w:ascii="NewsGotT" w:eastAsia="Calibri" w:hAnsi="NewsGotT"/>
                <w:sz w:val="22"/>
                <w:szCs w:val="22"/>
                <w:lang w:val="pt-BR"/>
              </w:rPr>
              <w:t>ó</w:t>
            </w:r>
            <w:r w:rsidRPr="0030328B">
              <w:rPr>
                <w:rFonts w:ascii="NewsGotT" w:eastAsia="Calibri" w:hAnsi="NewsGotT"/>
                <w:sz w:val="22"/>
                <w:szCs w:val="22"/>
                <w:lang w:val="pt-BR"/>
              </w:rPr>
              <w:t xml:space="preserve">veis e assumindo-se até como uma alternativa aos discos rígidos. Apesar de toda a sua popularidade as memórias </w:t>
            </w:r>
            <w:r w:rsidRPr="0030328B">
              <w:rPr>
                <w:rFonts w:ascii="NewsGotT" w:eastAsia="Calibri" w:hAnsi="NewsGotT"/>
                <w:i/>
                <w:iCs/>
                <w:sz w:val="22"/>
                <w:szCs w:val="22"/>
                <w:lang w:val="pt-BR"/>
              </w:rPr>
              <w:t>flash</w:t>
            </w:r>
            <w:r w:rsidRPr="0030328B">
              <w:rPr>
                <w:rFonts w:ascii="NewsGotT" w:eastAsia="Calibri" w:hAnsi="NewsGotT"/>
                <w:sz w:val="22"/>
                <w:szCs w:val="22"/>
                <w:lang w:val="pt-BR"/>
              </w:rPr>
              <w:t xml:space="preserve"> têm algumas desvantagens, por exemplo, para se efetuar reescrita é necessário aplicar previamente uma limpeza (</w:t>
            </w:r>
            <w:proofErr w:type="spellStart"/>
            <w:r w:rsidRPr="0030328B">
              <w:rPr>
                <w:rFonts w:ascii="NewsGotT" w:eastAsia="Calibri" w:hAnsi="NewsGotT"/>
                <w:i/>
                <w:iCs/>
                <w:sz w:val="22"/>
                <w:szCs w:val="22"/>
                <w:lang w:val="pt-BR"/>
              </w:rPr>
              <w:t>erase</w:t>
            </w:r>
            <w:proofErr w:type="spellEnd"/>
            <w:r w:rsidRPr="0030328B">
              <w:rPr>
                <w:rFonts w:ascii="NewsGotT" w:eastAsia="Calibri" w:hAnsi="NewsGotT"/>
                <w:sz w:val="22"/>
                <w:szCs w:val="22"/>
                <w:lang w:val="pt-BR"/>
              </w:rPr>
              <w:t>) no local onde se pretende escrever e à medida que se vai efetuando este tipo de operação as células vão começando a ficar desgastadas até ao ponto de ficarem danificadas.</w:t>
            </w:r>
            <w:r w:rsidR="00DD467F" w:rsidRPr="0030328B">
              <w:rPr>
                <w:rFonts w:ascii="NewsGotT" w:eastAsia="Calibri" w:hAnsi="NewsGotT"/>
                <w:sz w:val="22"/>
                <w:szCs w:val="22"/>
                <w:lang w:val="pt-BR"/>
              </w:rPr>
              <w:t xml:space="preserve"> Outro problema associado às memórias </w:t>
            </w:r>
            <w:r w:rsidR="00DD467F" w:rsidRPr="0030328B">
              <w:rPr>
                <w:rFonts w:ascii="NewsGotT" w:eastAsia="Calibri" w:hAnsi="NewsGotT"/>
                <w:i/>
                <w:iCs/>
                <w:sz w:val="22"/>
                <w:szCs w:val="22"/>
                <w:lang w:val="pt-BR"/>
              </w:rPr>
              <w:t>flash</w:t>
            </w:r>
            <w:r w:rsidR="00DD467F" w:rsidRPr="0030328B">
              <w:rPr>
                <w:rFonts w:ascii="NewsGotT" w:eastAsia="Calibri" w:hAnsi="NewsGotT"/>
                <w:sz w:val="22"/>
                <w:szCs w:val="22"/>
                <w:lang w:val="pt-BR"/>
              </w:rPr>
              <w:t xml:space="preserve"> é conhecido por distúrbio na leitura, este é mais frequente nas memórias do tipo NAND. Esta situação é caracterizada pela alteração das células nas proximidades da célula que é realmente lida e pode ocorrer caso as células circundantes não sejam reescritas periodicamente</w:t>
            </w:r>
            <w:r w:rsidR="00D265E4" w:rsidRPr="0030328B">
              <w:rPr>
                <w:rFonts w:ascii="NewsGotT" w:eastAsia="Calibri" w:hAnsi="NewsGotT"/>
                <w:sz w:val="22"/>
                <w:szCs w:val="22"/>
                <w:lang w:val="pt-BR"/>
              </w:rPr>
              <w:t xml:space="preserve"> </w:t>
            </w:r>
            <w:r w:rsidR="00D265E4" w:rsidRPr="0030328B">
              <w:rPr>
                <w:rFonts w:ascii="NewsGotT" w:eastAsia="Calibri" w:hAnsi="NewsGotT"/>
                <w:sz w:val="22"/>
                <w:szCs w:val="22"/>
                <w:lang w:val="pt-BR"/>
              </w:rPr>
              <w:fldChar w:fldCharType="begin" w:fldLock="1"/>
            </w:r>
            <w:r w:rsidR="00D265E4" w:rsidRPr="0030328B">
              <w:rPr>
                <w:rFonts w:ascii="NewsGotT" w:eastAsia="Calibri" w:hAnsi="NewsGotT"/>
                <w:sz w:val="22"/>
                <w:szCs w:val="22"/>
                <w:lang w:val="pt-BR"/>
              </w:rPr>
              <w:instrText>ADDIN CSL_CITATION {"citationItems":[{"id":"ITEM-1","itemData":{"author":[{"dropping-particle":"","family":"Ahn","given":"Na-young","non-dropping-particle":"","parse-names":false,"suffix":""},{"dropping-particle":"","family":"Lee","given":"Dong Hoon","non-dropping-particle":"","parse-names":false,"suffix":""}],"id":"ITEM-1","issued":{"date-parts":[["2019"]]},"page":"1-12","title":"Schemes for Privacy Data Destruction in a NAND Flash Memory","type":"article-journal","volume":"XX"},"uris":["http://www.mendeley.com/documents/?uuid=a21c48e4-e2f5-434b-9f2d-b0585e231c8d"]}],"mendeley":{"formattedCitation":"(Ahn &amp; Lee, 2019)","plainTextFormattedCitation":"(Ahn &amp; Lee, 2019)"},"properties":{"noteIndex":0},"schema":"https://github.com/citation-style-language/schema/raw/master/csl-citation.json"}</w:instrText>
            </w:r>
            <w:r w:rsidR="00D265E4" w:rsidRPr="0030328B">
              <w:rPr>
                <w:rFonts w:ascii="NewsGotT" w:eastAsia="Calibri" w:hAnsi="NewsGotT"/>
                <w:sz w:val="22"/>
                <w:szCs w:val="22"/>
                <w:lang w:val="pt-BR"/>
              </w:rPr>
              <w:fldChar w:fldCharType="separate"/>
            </w:r>
            <w:r w:rsidR="00D265E4" w:rsidRPr="0030328B">
              <w:rPr>
                <w:rFonts w:ascii="NewsGotT" w:eastAsia="Calibri" w:hAnsi="NewsGotT"/>
                <w:noProof/>
                <w:sz w:val="22"/>
                <w:szCs w:val="22"/>
                <w:lang w:val="pt-BR"/>
              </w:rPr>
              <w:t>(Ahn &amp; Lee, 2019)</w:t>
            </w:r>
            <w:r w:rsidR="00D265E4" w:rsidRPr="0030328B">
              <w:rPr>
                <w:rFonts w:ascii="NewsGotT" w:eastAsia="Calibri" w:hAnsi="NewsGotT"/>
                <w:sz w:val="22"/>
                <w:szCs w:val="22"/>
                <w:lang w:val="pt-BR"/>
              </w:rPr>
              <w:fldChar w:fldCharType="end"/>
            </w:r>
            <w:r w:rsidR="00DD467F" w:rsidRPr="0030328B">
              <w:rPr>
                <w:rFonts w:ascii="NewsGotT" w:eastAsia="Calibri" w:hAnsi="NewsGotT"/>
                <w:sz w:val="22"/>
                <w:szCs w:val="22"/>
                <w:lang w:val="pt-BR"/>
              </w:rPr>
              <w:t>.</w:t>
            </w:r>
          </w:p>
          <w:p w:rsidR="00E32AEB" w:rsidRPr="0030328B" w:rsidRDefault="00E32AEB" w:rsidP="00447A97">
            <w:pPr>
              <w:autoSpaceDE w:val="0"/>
              <w:autoSpaceDN w:val="0"/>
              <w:adjustRightInd w:val="0"/>
              <w:jc w:val="both"/>
              <w:rPr>
                <w:rFonts w:ascii="NewsGotT" w:eastAsia="Calibri" w:hAnsi="NewsGotT"/>
                <w:sz w:val="22"/>
                <w:szCs w:val="22"/>
                <w:lang w:val="pt-PT"/>
              </w:rPr>
            </w:pPr>
          </w:p>
          <w:p w:rsidR="00F13B52" w:rsidRPr="0030328B" w:rsidRDefault="00447A97" w:rsidP="00447A97">
            <w:pPr>
              <w:autoSpaceDE w:val="0"/>
              <w:autoSpaceDN w:val="0"/>
              <w:adjustRightInd w:val="0"/>
              <w:jc w:val="both"/>
              <w:rPr>
                <w:rFonts w:ascii="NewsGotT" w:eastAsia="Calibri" w:hAnsi="NewsGotT"/>
                <w:sz w:val="22"/>
                <w:szCs w:val="22"/>
                <w:lang w:val="pt-BR"/>
              </w:rPr>
            </w:pPr>
            <w:r w:rsidRPr="0030328B">
              <w:rPr>
                <w:rFonts w:ascii="NewsGotT" w:eastAsia="Calibri" w:hAnsi="NewsGotT"/>
                <w:sz w:val="22"/>
                <w:szCs w:val="22"/>
                <w:lang w:val="pt-BR"/>
              </w:rPr>
              <w:t xml:space="preserve">Por outro lado, as memórias PCM são encaradas com uma alternativa de futuro para as memórias </w:t>
            </w:r>
            <w:r w:rsidRPr="0030328B">
              <w:rPr>
                <w:rFonts w:ascii="NewsGotT" w:eastAsia="Calibri" w:hAnsi="NewsGotT"/>
                <w:i/>
                <w:iCs/>
                <w:sz w:val="22"/>
                <w:szCs w:val="22"/>
                <w:lang w:val="pt-BR"/>
              </w:rPr>
              <w:t>flash</w:t>
            </w:r>
            <w:r w:rsidRPr="0030328B">
              <w:rPr>
                <w:rFonts w:ascii="NewsGotT" w:eastAsia="Calibri" w:hAnsi="NewsGotT"/>
                <w:sz w:val="22"/>
                <w:szCs w:val="22"/>
                <w:lang w:val="pt-BR"/>
              </w:rPr>
              <w:t xml:space="preserve">. A grande vantagem das memórias PCM é que ao contrário das </w:t>
            </w:r>
            <w:r w:rsidRPr="0030328B">
              <w:rPr>
                <w:rFonts w:ascii="NewsGotT" w:eastAsia="Calibri" w:hAnsi="NewsGotT"/>
                <w:i/>
                <w:iCs/>
                <w:sz w:val="22"/>
                <w:szCs w:val="22"/>
                <w:lang w:val="pt-BR"/>
              </w:rPr>
              <w:t>flash</w:t>
            </w:r>
            <w:r w:rsidRPr="0030328B">
              <w:rPr>
                <w:rFonts w:ascii="NewsGotT" w:eastAsia="Calibri" w:hAnsi="NewsGotT"/>
                <w:sz w:val="22"/>
                <w:szCs w:val="22"/>
                <w:lang w:val="pt-BR"/>
              </w:rPr>
              <w:t xml:space="preserve"> estas têm melhores performances para escrita, uma vez que os elementos da memória podem ser alterados mais rapidamente e sobretudo porque não é necessário limpar (</w:t>
            </w:r>
            <w:proofErr w:type="spellStart"/>
            <w:r w:rsidRPr="0030328B">
              <w:rPr>
                <w:rFonts w:ascii="NewsGotT" w:eastAsia="Calibri" w:hAnsi="NewsGotT"/>
                <w:i/>
                <w:iCs/>
                <w:sz w:val="22"/>
                <w:szCs w:val="22"/>
                <w:lang w:val="pt-BR"/>
              </w:rPr>
              <w:t>erase</w:t>
            </w:r>
            <w:proofErr w:type="spellEnd"/>
            <w:r w:rsidRPr="0030328B">
              <w:rPr>
                <w:rFonts w:ascii="NewsGotT" w:eastAsia="Calibri" w:hAnsi="NewsGotT"/>
                <w:sz w:val="22"/>
                <w:szCs w:val="22"/>
                <w:lang w:val="pt-BR"/>
              </w:rPr>
              <w:t xml:space="preserve">) um bloco inteiro para se poder atualizar esse mesmo bloco. Estas </w:t>
            </w:r>
            <w:r w:rsidR="00F13B52" w:rsidRPr="0030328B">
              <w:rPr>
                <w:rFonts w:ascii="NewsGotT" w:hAnsi="NewsGotT"/>
                <w:sz w:val="22"/>
                <w:szCs w:val="22"/>
                <w:lang w:val="pt-PT" w:eastAsia="pt-PT"/>
              </w:rPr>
              <w:t>têm a particularidade de oferecer alguns mecanismos criptográficos que podem ser usados de forma a garantir que, por exemplo, escritas em memória só possam ocorrer por entidades autorizadas para tal. Desta</w:t>
            </w:r>
            <w:r w:rsidR="00086B78" w:rsidRPr="0030328B">
              <w:rPr>
                <w:rFonts w:ascii="NewsGotT" w:hAnsi="NewsGotT"/>
                <w:sz w:val="22"/>
                <w:szCs w:val="22"/>
                <w:lang w:val="pt-PT" w:eastAsia="pt-PT"/>
              </w:rPr>
              <w:t xml:space="preserve"> </w:t>
            </w:r>
            <w:r w:rsidR="00F13B52" w:rsidRPr="0030328B">
              <w:rPr>
                <w:rFonts w:ascii="NewsGotT" w:hAnsi="NewsGotT"/>
                <w:sz w:val="22"/>
                <w:szCs w:val="22"/>
                <w:lang w:val="pt-PT" w:eastAsia="pt-PT"/>
              </w:rPr>
              <w:t>forma, os dados armazenados estarão protegidos contra adulterações. P</w:t>
            </w:r>
            <w:r w:rsidR="00401858" w:rsidRPr="0030328B">
              <w:rPr>
                <w:rFonts w:ascii="NewsGotT" w:hAnsi="NewsGotT"/>
                <w:sz w:val="22"/>
                <w:szCs w:val="22"/>
                <w:lang w:val="pt-PT" w:eastAsia="pt-PT"/>
              </w:rPr>
              <w:t>ara</w:t>
            </w:r>
            <w:r w:rsidR="00F13B52" w:rsidRPr="0030328B">
              <w:rPr>
                <w:rFonts w:ascii="NewsGotT" w:hAnsi="NewsGotT"/>
                <w:sz w:val="22"/>
                <w:szCs w:val="22"/>
                <w:lang w:val="pt-PT" w:eastAsia="pt-PT"/>
              </w:rPr>
              <w:t xml:space="preserve"> além das característica</w:t>
            </w:r>
            <w:r w:rsidR="00401858" w:rsidRPr="0030328B">
              <w:rPr>
                <w:rFonts w:ascii="NewsGotT" w:hAnsi="NewsGotT"/>
                <w:sz w:val="22"/>
                <w:szCs w:val="22"/>
                <w:lang w:val="pt-PT" w:eastAsia="pt-PT"/>
              </w:rPr>
              <w:t>s</w:t>
            </w:r>
            <w:r w:rsidR="00F13B52" w:rsidRPr="0030328B">
              <w:rPr>
                <w:rFonts w:ascii="NewsGotT" w:hAnsi="NewsGotT"/>
                <w:sz w:val="22"/>
                <w:szCs w:val="22"/>
                <w:lang w:val="pt-PT" w:eastAsia="pt-PT"/>
              </w:rPr>
              <w:t xml:space="preserve"> já descritas, as PCM conseguem também armazenar grandes volumes de informação em pouco espaço físico e permitem executar código diretamente da memória, tudo feito a velocidades consideradas elevadas</w:t>
            </w:r>
            <w:r w:rsidR="00BF5337" w:rsidRPr="0030328B">
              <w:rPr>
                <w:rFonts w:ascii="NewsGotT" w:hAnsi="NewsGotT"/>
                <w:sz w:val="22"/>
                <w:szCs w:val="22"/>
                <w:lang w:val="pt-PT" w:eastAsia="pt-PT"/>
              </w:rPr>
              <w:t xml:space="preserve"> </w:t>
            </w:r>
            <w:r w:rsidR="00BF5337" w:rsidRPr="0030328B">
              <w:rPr>
                <w:rFonts w:ascii="NewsGotT" w:hAnsi="NewsGotT"/>
                <w:sz w:val="22"/>
                <w:szCs w:val="22"/>
                <w:lang w:val="pt-PT" w:eastAsia="pt-PT"/>
              </w:rPr>
              <w:fldChar w:fldCharType="begin" w:fldLock="1"/>
            </w:r>
            <w:r w:rsidR="00BF5337" w:rsidRPr="0030328B">
              <w:rPr>
                <w:rFonts w:ascii="NewsGotT" w:hAnsi="NewsGotT"/>
                <w:sz w:val="22"/>
                <w:szCs w:val="22"/>
                <w:lang w:val="pt-PT" w:eastAsia="pt-PT"/>
              </w:rPr>
              <w:instrText>ADDIN CSL_CITATION {"citationItems":[{"id":"ITEM-1","itemData":{"DOI":"10.1109/IEDM.2009.5424415","ISBN":"9781424456406","ISSN":"01631918","abstract":"Phase Change Memory (PCM) technology is demonstrating the capability to enter the broad memory market and to be a mainstream memory for the next decade. PCM provides a new set of features interesting for novel applications, combining components of NVM and DRAM and being at the same time a sustaining and a disruptive technology. In this paper the PCM technology status is reviewed and future development lines are drawn, showing that the technology maturity achieved, the scaling perspective and the broad application range allow predicting a key role for the PCM technology in the memory market in the next decade. © 2009 IEEE.","author":[{"dropping-particle":"","family":"Bez","given":"Roberto","non-dropping-particle":"","parse-names":false,"suffix":""}],"container-title":"Technical Digest - International Electron Devices Meeting, IEDM","id":"ITEM-1","issued":{"date-parts":[["2009"]]},"page":"1-4","publisher":"IEEE","title":"Chalcogenide PCM: A memory technology for next decade","type":"article-journal"},"uris":["http://www.mendeley.com/documents/?uuid=6d7b16d6-c8bf-40e3-a37e-ceeac50cdc0c"]}],"mendeley":{"formattedCitation":"(Bez, 2009)","plainTextFormattedCitation":"(Bez, 2009)","previouslyFormattedCitation":"(Bez, 2009)"},"properties":{"noteIndex":0},"schema":"https://github.com/citation-style-language/schema/raw/master/csl-citation.json"}</w:instrText>
            </w:r>
            <w:r w:rsidR="00BF5337" w:rsidRPr="0030328B">
              <w:rPr>
                <w:rFonts w:ascii="NewsGotT" w:hAnsi="NewsGotT"/>
                <w:sz w:val="22"/>
                <w:szCs w:val="22"/>
                <w:lang w:val="pt-PT" w:eastAsia="pt-PT"/>
              </w:rPr>
              <w:fldChar w:fldCharType="separate"/>
            </w:r>
            <w:r w:rsidR="00BF5337" w:rsidRPr="0030328B">
              <w:rPr>
                <w:rFonts w:ascii="NewsGotT" w:hAnsi="NewsGotT"/>
                <w:noProof/>
                <w:sz w:val="22"/>
                <w:szCs w:val="22"/>
                <w:lang w:val="pt-PT" w:eastAsia="pt-PT"/>
              </w:rPr>
              <w:t>(Bez, 2009)</w:t>
            </w:r>
            <w:r w:rsidR="00BF5337" w:rsidRPr="0030328B">
              <w:rPr>
                <w:rFonts w:ascii="NewsGotT" w:hAnsi="NewsGotT"/>
                <w:sz w:val="22"/>
                <w:szCs w:val="22"/>
                <w:lang w:val="pt-PT" w:eastAsia="pt-PT"/>
              </w:rPr>
              <w:fldChar w:fldCharType="end"/>
            </w:r>
            <w:r w:rsidR="00BF5337" w:rsidRPr="0030328B">
              <w:rPr>
                <w:rFonts w:ascii="NewsGotT" w:hAnsi="NewsGotT"/>
                <w:sz w:val="22"/>
                <w:szCs w:val="22"/>
                <w:lang w:val="pt-PT" w:eastAsia="pt-PT"/>
              </w:rPr>
              <w:t xml:space="preserve">. </w:t>
            </w:r>
            <w:r w:rsidR="001A3115" w:rsidRPr="0030328B">
              <w:rPr>
                <w:rFonts w:ascii="NewsGotT" w:hAnsi="NewsGotT"/>
                <w:sz w:val="22"/>
                <w:szCs w:val="22"/>
                <w:lang w:val="pt-PT" w:eastAsia="pt-PT"/>
              </w:rPr>
              <w:t xml:space="preserve"> </w:t>
            </w:r>
            <w:r w:rsidR="00F13B52" w:rsidRPr="0030328B">
              <w:rPr>
                <w:rFonts w:ascii="NewsGotT" w:hAnsi="NewsGotT"/>
                <w:sz w:val="22"/>
                <w:szCs w:val="22"/>
                <w:lang w:val="pt-PT" w:eastAsia="pt-PT"/>
              </w:rPr>
              <w:t>Com</w:t>
            </w:r>
            <w:r w:rsidR="00F13B52" w:rsidRPr="0030328B">
              <w:rPr>
                <w:rFonts w:ascii="NewsGotT" w:hAnsi="NewsGotT"/>
                <w:szCs w:val="20"/>
                <w:lang w:val="pt-PT" w:eastAsia="pt-PT"/>
              </w:rPr>
              <w:t xml:space="preserve"> </w:t>
            </w:r>
            <w:r w:rsidR="00F13B52" w:rsidRPr="0030328B">
              <w:rPr>
                <w:rFonts w:ascii="NewsGotT" w:hAnsi="NewsGotT"/>
                <w:sz w:val="22"/>
                <w:szCs w:val="22"/>
                <w:lang w:val="pt-PT" w:eastAsia="pt-PT"/>
              </w:rPr>
              <w:t>estas características, um caso prático interessante a explorar é o de associar as memórias PCM às chaves de automóvel atuais, com o intuito de aumentar as suas funcionalidades. Uma vez que a chave do automóvel é transportada sempre pelo condutor, esta poderia servir como meio de interação entre o condutor e o veículo, permitindo ao condutor usar a chave como mecanismo de transferência de dados</w:t>
            </w:r>
            <w:r w:rsidR="00A25272" w:rsidRPr="0030328B">
              <w:rPr>
                <w:rFonts w:ascii="NewsGotT" w:hAnsi="NewsGotT"/>
                <w:sz w:val="22"/>
                <w:szCs w:val="22"/>
                <w:lang w:val="pt-PT" w:eastAsia="pt-PT"/>
              </w:rPr>
              <w:t xml:space="preserve"> </w:t>
            </w:r>
            <w:r w:rsidR="00A25272" w:rsidRPr="0030328B">
              <w:rPr>
                <w:rFonts w:ascii="NewsGotT" w:hAnsi="NewsGotT"/>
                <w:sz w:val="22"/>
                <w:szCs w:val="22"/>
                <w:lang w:val="pt-PT" w:eastAsia="pt-PT"/>
              </w:rPr>
              <w:fldChar w:fldCharType="begin" w:fldLock="1"/>
            </w:r>
            <w:r w:rsidR="003C710D" w:rsidRPr="0030328B">
              <w:rPr>
                <w:rFonts w:ascii="NewsGotT" w:hAnsi="NewsGotT"/>
                <w:sz w:val="22"/>
                <w:szCs w:val="22"/>
                <w:lang w:val="pt-PT" w:eastAsia="pt-PT"/>
              </w:rPr>
              <w:instrText>ADDIN CSL_CITATION {"citationItems":[{"id":"ITEM-1","itemData":{"abstract":"KeeLoq remote keyless entry systems are widely used for access control purposes such as garage door openers or car anti-theft sys- tems. We present the first successful differential power analysis attacks on numerous commercially available products employing KeeLoq code hopping. Our new techniques combine side-channel cryptanalysis with specific properties of the KeeLoq algorithm. They allow for efficiently revealing both the secret key of a remote transmitter and the manu- facturer key stored in a receiver. As a result, a remote control can be cloned from only ten power traces, allowing for a practical key recovery in few minutes. Once knowing the manufacturer key, we demonstrate how to disclose the secret key of a remote control and replicate it from a distance, just by eavesdropping at most two messages. This key-cloning without physical access to the device has serious real-world security im- plications. Finally, we mount a denial-of-service attack on a KeeLoq access control system. All the proposed attacks have been verified on several commercial KeeLoq products.","author":[{"dropping-particle":"","family":"Eisenbarth","given":"Thomas","non-dropping-particle":"","parse-names":false,"suffix":""},{"dropping-particle":"","family":"Kasper","given":"Timo","non-dropping-particle":"","parse-names":false,"suffix":""},{"dropping-particle":"","family":"Moradi","given":"Amir","non-dropping-particle":"","parse-names":false,"suffix":""},{"dropping-particle":"","family":"Paar","given":"Christof","non-dropping-particle":"","parse-names":false,"suffix":""},{"dropping-particle":"","family":"Salmasizadeh","given":"Mahmoud","non-dropping-particle":"","parse-names":false,"suffix":""},{"dropping-particle":"","family":"Shalmani","given":"Mohammad T Manzuri","non-dropping-particle":"","parse-names":false,"suffix":""}],"id":"ITEM-1","issued":{"date-parts":[["2007"]]},"page":"22","title":"Physical Cryptanalysis of KeeLoq Code Hopping Applications","type":"article-journal"},"uris":["http://www.mendeley.com/documents/?uuid=4a758b98-ecb4-4196-9c4a-aea992d7f27a"]}],"mendeley":{"formattedCitation":"(Eisenbarth et al., 2007)","plainTextFormattedCitation":"(Eisenbarth et al., 2007)","previouslyFormattedCitation":"(Eisenbarth et al., 2007)"},"properties":{"noteIndex":0},"schema":"https://github.com/citation-style-language/schema/raw/master/csl-citation.json"}</w:instrText>
            </w:r>
            <w:r w:rsidR="00A25272" w:rsidRPr="0030328B">
              <w:rPr>
                <w:rFonts w:ascii="NewsGotT" w:hAnsi="NewsGotT"/>
                <w:sz w:val="22"/>
                <w:szCs w:val="22"/>
                <w:lang w:val="pt-PT" w:eastAsia="pt-PT"/>
              </w:rPr>
              <w:fldChar w:fldCharType="separate"/>
            </w:r>
            <w:r w:rsidR="00A25272" w:rsidRPr="0030328B">
              <w:rPr>
                <w:rFonts w:ascii="NewsGotT" w:hAnsi="NewsGotT"/>
                <w:noProof/>
                <w:sz w:val="22"/>
                <w:szCs w:val="22"/>
                <w:lang w:val="pt-PT" w:eastAsia="pt-PT"/>
              </w:rPr>
              <w:t>(Eisenbarth et al., 2007)</w:t>
            </w:r>
            <w:r w:rsidR="00A25272" w:rsidRPr="0030328B">
              <w:rPr>
                <w:rFonts w:ascii="NewsGotT" w:hAnsi="NewsGotT"/>
                <w:sz w:val="22"/>
                <w:szCs w:val="22"/>
                <w:lang w:val="pt-PT" w:eastAsia="pt-PT"/>
              </w:rPr>
              <w:fldChar w:fldCharType="end"/>
            </w:r>
            <w:r w:rsidR="00F13B52" w:rsidRPr="0030328B">
              <w:rPr>
                <w:rFonts w:ascii="NewsGotT" w:hAnsi="NewsGotT"/>
                <w:sz w:val="22"/>
                <w:szCs w:val="22"/>
                <w:lang w:val="pt-PT" w:eastAsia="pt-PT"/>
              </w:rPr>
              <w:t>. O condutor teria então um conjunto de novas funcionalidades como, por exemplo, preparar itinerários, transferir m</w:t>
            </w:r>
            <w:r w:rsidR="00521554" w:rsidRPr="0030328B">
              <w:rPr>
                <w:rFonts w:ascii="NewsGotT" w:hAnsi="NewsGotT"/>
                <w:sz w:val="22"/>
                <w:szCs w:val="22"/>
                <w:lang w:val="pt-PT" w:eastAsia="pt-PT"/>
              </w:rPr>
              <w:t>ús</w:t>
            </w:r>
            <w:r w:rsidR="00F13B52" w:rsidRPr="0030328B">
              <w:rPr>
                <w:rFonts w:ascii="NewsGotT" w:hAnsi="NewsGotT"/>
                <w:sz w:val="22"/>
                <w:szCs w:val="22"/>
                <w:lang w:val="pt-PT" w:eastAsia="pt-PT"/>
              </w:rPr>
              <w:t xml:space="preserve">icas ou </w:t>
            </w:r>
            <w:proofErr w:type="spellStart"/>
            <w:r w:rsidR="00F13B52" w:rsidRPr="0030328B">
              <w:rPr>
                <w:rFonts w:ascii="NewsGotT" w:hAnsi="NewsGotT"/>
                <w:i/>
                <w:iCs/>
                <w:sz w:val="22"/>
                <w:szCs w:val="22"/>
                <w:lang w:val="pt-PT" w:eastAsia="pt-PT"/>
              </w:rPr>
              <w:t>audiobooks</w:t>
            </w:r>
            <w:proofErr w:type="spellEnd"/>
            <w:r w:rsidR="00F13B52" w:rsidRPr="0030328B">
              <w:rPr>
                <w:rFonts w:ascii="NewsGotT" w:hAnsi="NewsGotT"/>
                <w:sz w:val="22"/>
                <w:szCs w:val="22"/>
                <w:lang w:val="pt-PT" w:eastAsia="pt-PT"/>
              </w:rPr>
              <w:t xml:space="preserve"> do seu computador pessoal para os usar no seu veículo. Para veículos com mais do que um dono,</w:t>
            </w:r>
            <w:r w:rsidR="00164798" w:rsidRPr="0030328B">
              <w:rPr>
                <w:rFonts w:ascii="NewsGotT" w:hAnsi="NewsGotT"/>
                <w:sz w:val="22"/>
                <w:szCs w:val="22"/>
                <w:lang w:val="pt-PT" w:eastAsia="pt-PT"/>
              </w:rPr>
              <w:t xml:space="preserve"> </w:t>
            </w:r>
            <w:r w:rsidR="00F13B52" w:rsidRPr="0030328B">
              <w:rPr>
                <w:rFonts w:ascii="NewsGotT" w:hAnsi="NewsGotT"/>
                <w:sz w:val="22"/>
                <w:szCs w:val="22"/>
                <w:lang w:val="pt-PT" w:eastAsia="pt-PT"/>
              </w:rPr>
              <w:t>poder</w:t>
            </w:r>
            <w:r w:rsidR="00164798" w:rsidRPr="0030328B">
              <w:rPr>
                <w:rFonts w:ascii="NewsGotT" w:hAnsi="NewsGotT"/>
                <w:sz w:val="22"/>
                <w:szCs w:val="22"/>
                <w:lang w:val="pt-PT" w:eastAsia="pt-PT"/>
              </w:rPr>
              <w:t>-se-ia</w:t>
            </w:r>
            <w:r w:rsidR="00F13B52" w:rsidRPr="0030328B">
              <w:rPr>
                <w:rFonts w:ascii="NewsGotT" w:hAnsi="NewsGotT"/>
                <w:sz w:val="22"/>
                <w:szCs w:val="22"/>
                <w:lang w:val="pt-PT" w:eastAsia="pt-PT"/>
              </w:rPr>
              <w:t xml:space="preserve"> também armazenar informação relativa as configurações dos bancos, rádios preferidas, posição de espelhos e temperatura que seriam verificados e aplicados sempre que o dono entrasse no carro. No sentido contrário, do automóvel para o computador pessoal, muita informação poderia ser utilizada, permitindo ao condutor visualizar estatísticas de consumos, </w:t>
            </w:r>
            <w:r w:rsidR="00F13B52" w:rsidRPr="0030328B">
              <w:rPr>
                <w:rFonts w:ascii="NewsGotT" w:hAnsi="NewsGotT"/>
                <w:sz w:val="22"/>
                <w:szCs w:val="22"/>
                <w:lang w:val="pt-PT" w:eastAsia="pt-PT"/>
              </w:rPr>
              <w:lastRenderedPageBreak/>
              <w:t>quilometragem, velocidades e percursos efetuados, tudo a partir dos dados armazenados na chave</w:t>
            </w:r>
            <w:r w:rsidR="00BF5337" w:rsidRPr="0030328B">
              <w:rPr>
                <w:rFonts w:ascii="NewsGotT" w:hAnsi="NewsGotT"/>
                <w:sz w:val="22"/>
                <w:szCs w:val="22"/>
                <w:lang w:val="pt-PT" w:eastAsia="pt-PT"/>
              </w:rPr>
              <w:t xml:space="preserve"> </w:t>
            </w:r>
            <w:r w:rsidR="00BF5337" w:rsidRPr="0030328B">
              <w:rPr>
                <w:rFonts w:ascii="NewsGotT" w:hAnsi="NewsGotT"/>
                <w:sz w:val="22"/>
                <w:szCs w:val="22"/>
                <w:lang w:val="pt-PT" w:eastAsia="pt-PT"/>
              </w:rPr>
              <w:fldChar w:fldCharType="begin" w:fldLock="1"/>
            </w:r>
            <w:r w:rsidR="00BF5337" w:rsidRPr="0030328B">
              <w:rPr>
                <w:rFonts w:ascii="NewsGotT" w:hAnsi="NewsGotT"/>
                <w:sz w:val="22"/>
                <w:szCs w:val="22"/>
                <w:lang w:val="pt-PT" w:eastAsia="pt-PT"/>
              </w:rPr>
              <w:instrText>ADDIN CSL_CITATION {"citationItems":[{"id":"ITEM-1","itemData":{"DOI":"10.1109/ICGCIoT.2015.7380718","ISBN":"9781467379090","abstract":"The Internet of Things (IoT) represents a diverse technology and usage with unprecedented business opportunities and risks. The Internet of Things is changing the dynamics of security industry &amp; reshaping it. It allows data to be transferred seamlessly among physical devices to the Internet.","author":[{"dropping-particle":"","family":"Singh","given":"Sachchidanand","non-dropping-particle":"","parse-names":false,"suffix":""},{"dropping-particle":"","family":"Singh","given":"Nirmala","non-dropping-particle":"","parse-names":false,"suffix":""}],"container-title":"Proceedings of the 2015 International Conference on Green Computing and Internet of Things, ICGCIoT 2015","id":"ITEM-1","issued":{"date-parts":[["2016"]]},"page":"1577-1581","publisher":"IEEE","title":"Internet of Things (IoT): Security challenges, business opportunities &amp; reference architecture for E-commerce","type":"article-journal"},"uris":["http://www.mendeley.com/documents/?uuid=6cfe3621-0216-42a0-8791-bce824766de9"]}],"mendeley":{"formattedCitation":"(Singh &amp; Singh, 2016)","plainTextFormattedCitation":"(Singh &amp; Singh, 2016)","previouslyFormattedCitation":"(Singh &amp; Singh, 2016)"},"properties":{"noteIndex":0},"schema":"https://github.com/citation-style-language/schema/raw/master/csl-citation.json"}</w:instrText>
            </w:r>
            <w:r w:rsidR="00BF5337" w:rsidRPr="0030328B">
              <w:rPr>
                <w:rFonts w:ascii="NewsGotT" w:hAnsi="NewsGotT"/>
                <w:sz w:val="22"/>
                <w:szCs w:val="22"/>
                <w:lang w:val="pt-PT" w:eastAsia="pt-PT"/>
              </w:rPr>
              <w:fldChar w:fldCharType="separate"/>
            </w:r>
            <w:r w:rsidR="00BF5337" w:rsidRPr="0030328B">
              <w:rPr>
                <w:rFonts w:ascii="NewsGotT" w:hAnsi="NewsGotT"/>
                <w:noProof/>
                <w:sz w:val="22"/>
                <w:szCs w:val="22"/>
                <w:lang w:val="pt-PT" w:eastAsia="pt-PT"/>
              </w:rPr>
              <w:t>(Singh &amp; Singh, 2016)</w:t>
            </w:r>
            <w:r w:rsidR="00BF5337" w:rsidRPr="0030328B">
              <w:rPr>
                <w:rFonts w:ascii="NewsGotT" w:hAnsi="NewsGotT"/>
                <w:sz w:val="22"/>
                <w:szCs w:val="22"/>
                <w:lang w:val="pt-PT" w:eastAsia="pt-PT"/>
              </w:rPr>
              <w:fldChar w:fldCharType="end"/>
            </w:r>
            <w:r w:rsidR="00F13B52" w:rsidRPr="0030328B">
              <w:rPr>
                <w:rFonts w:ascii="NewsGotT" w:hAnsi="NewsGotT"/>
                <w:sz w:val="22"/>
                <w:szCs w:val="22"/>
                <w:lang w:val="pt-PT" w:eastAsia="pt-PT"/>
              </w:rPr>
              <w:t>.</w:t>
            </w:r>
            <w:r w:rsidR="001A3115" w:rsidRPr="0030328B">
              <w:rPr>
                <w:rFonts w:ascii="NewsGotT" w:hAnsi="NewsGotT"/>
                <w:sz w:val="22"/>
                <w:szCs w:val="22"/>
                <w:lang w:val="pt-PT" w:eastAsia="pt-PT"/>
              </w:rPr>
              <w:t xml:space="preserve"> </w:t>
            </w:r>
          </w:p>
          <w:p w:rsidR="00035BB0" w:rsidRPr="0030328B" w:rsidRDefault="00F13B52" w:rsidP="00447A97">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r w:rsidRPr="0030328B">
              <w:rPr>
                <w:rFonts w:ascii="NewsGotT" w:hAnsi="NewsGotT"/>
                <w:sz w:val="22"/>
                <w:szCs w:val="22"/>
                <w:lang w:val="pt-PT" w:eastAsia="pt-PT"/>
              </w:rPr>
              <w:t xml:space="preserve">Dado existirem mecanismos de </w:t>
            </w:r>
            <w:proofErr w:type="spellStart"/>
            <w:r w:rsidRPr="0030328B">
              <w:rPr>
                <w:rFonts w:ascii="NewsGotT" w:hAnsi="NewsGotT"/>
                <w:i/>
                <w:iCs/>
                <w:sz w:val="22"/>
                <w:szCs w:val="22"/>
                <w:lang w:val="pt-PT" w:eastAsia="pt-PT"/>
              </w:rPr>
              <w:t>authenticated</w:t>
            </w:r>
            <w:proofErr w:type="spellEnd"/>
            <w:r w:rsidRPr="0030328B">
              <w:rPr>
                <w:rFonts w:ascii="NewsGotT" w:hAnsi="NewsGotT"/>
                <w:i/>
                <w:iCs/>
                <w:sz w:val="22"/>
                <w:szCs w:val="22"/>
                <w:lang w:val="pt-PT" w:eastAsia="pt-PT"/>
              </w:rPr>
              <w:t xml:space="preserve"> </w:t>
            </w:r>
            <w:proofErr w:type="spellStart"/>
            <w:r w:rsidRPr="0030328B">
              <w:rPr>
                <w:rFonts w:ascii="NewsGotT" w:hAnsi="NewsGotT"/>
                <w:i/>
                <w:iCs/>
                <w:sz w:val="22"/>
                <w:szCs w:val="22"/>
                <w:lang w:val="pt-PT" w:eastAsia="pt-PT"/>
              </w:rPr>
              <w:t>write</w:t>
            </w:r>
            <w:proofErr w:type="spellEnd"/>
            <w:r w:rsidRPr="0030328B">
              <w:rPr>
                <w:rFonts w:ascii="NewsGotT" w:hAnsi="NewsGotT"/>
                <w:sz w:val="22"/>
                <w:szCs w:val="22"/>
                <w:lang w:val="pt-PT" w:eastAsia="pt-PT"/>
              </w:rPr>
              <w:t xml:space="preserve"> e </w:t>
            </w:r>
            <w:proofErr w:type="spellStart"/>
            <w:r w:rsidR="002C5DBF" w:rsidRPr="0030328B">
              <w:rPr>
                <w:rFonts w:ascii="NewsGotT" w:hAnsi="NewsGotT"/>
                <w:i/>
                <w:iCs/>
                <w:sz w:val="22"/>
                <w:szCs w:val="22"/>
                <w:lang w:val="pt-PT" w:eastAsia="pt-PT"/>
              </w:rPr>
              <w:t>a</w:t>
            </w:r>
            <w:r w:rsidRPr="0030328B">
              <w:rPr>
                <w:rFonts w:ascii="NewsGotT" w:hAnsi="NewsGotT"/>
                <w:i/>
                <w:iCs/>
                <w:sz w:val="22"/>
                <w:szCs w:val="22"/>
                <w:lang w:val="pt-PT" w:eastAsia="pt-PT"/>
              </w:rPr>
              <w:t>uthenticated</w:t>
            </w:r>
            <w:proofErr w:type="spellEnd"/>
            <w:r w:rsidRPr="0030328B">
              <w:rPr>
                <w:rFonts w:ascii="NewsGotT" w:hAnsi="NewsGotT"/>
                <w:i/>
                <w:iCs/>
                <w:sz w:val="22"/>
                <w:szCs w:val="22"/>
                <w:lang w:val="pt-PT" w:eastAsia="pt-PT"/>
              </w:rPr>
              <w:t xml:space="preserve"> </w:t>
            </w:r>
            <w:proofErr w:type="spellStart"/>
            <w:r w:rsidRPr="0030328B">
              <w:rPr>
                <w:rFonts w:ascii="NewsGotT" w:hAnsi="NewsGotT"/>
                <w:i/>
                <w:iCs/>
                <w:sz w:val="22"/>
                <w:szCs w:val="22"/>
                <w:lang w:val="pt-PT" w:eastAsia="pt-PT"/>
              </w:rPr>
              <w:t>read</w:t>
            </w:r>
            <w:proofErr w:type="spellEnd"/>
            <w:r w:rsidR="0030328B">
              <w:rPr>
                <w:rFonts w:ascii="NewsGotT" w:hAnsi="NewsGotT"/>
                <w:i/>
                <w:iCs/>
                <w:sz w:val="22"/>
                <w:szCs w:val="22"/>
                <w:lang w:val="pt-PT" w:eastAsia="pt-PT"/>
              </w:rPr>
              <w:t xml:space="preserve"> </w:t>
            </w:r>
            <w:r w:rsidRPr="0030328B">
              <w:rPr>
                <w:rFonts w:ascii="NewsGotT" w:hAnsi="NewsGotT"/>
                <w:sz w:val="22"/>
                <w:szCs w:val="22"/>
                <w:lang w:val="pt-PT" w:eastAsia="pt-PT"/>
              </w:rPr>
              <w:t xml:space="preserve"> </w:t>
            </w:r>
            <w:r w:rsidR="003C710D" w:rsidRPr="0030328B">
              <w:rPr>
                <w:rFonts w:ascii="NewsGotT" w:hAnsi="NewsGotT"/>
                <w:sz w:val="22"/>
                <w:szCs w:val="22"/>
                <w:lang w:val="pt-PT" w:eastAsia="pt-PT"/>
              </w:rPr>
              <w:fldChar w:fldCharType="begin" w:fldLock="1"/>
            </w:r>
            <w:r w:rsidR="00951816" w:rsidRPr="0030328B">
              <w:rPr>
                <w:rFonts w:ascii="NewsGotT" w:hAnsi="NewsGotT"/>
                <w:sz w:val="22"/>
                <w:szCs w:val="22"/>
                <w:lang w:val="pt-PT" w:eastAsia="pt-PT"/>
              </w:rPr>
              <w:instrText>ADDIN CSL_CITATION {"citationItems":[{"id":"ITEM-1","itemData":{"ISBN":"9781450328357","author":[{"dropping-particle":"","family":"Young","given":"Vinson","non-dropping-particle":"","parse-names":false,"suffix":""},{"dropping-particle":"","family":"Qureshi","given":"Moinuddin K","non-dropping-particle":"","parse-names":false,"suffix":""}],"container-title":"SIGPLAN Not.","id":"ITEM-1","issued":{"date-parts":[["2015"]]},"page":"33–44","title":"DEUCE : Write-Efficient Encryption for Non-Volatile Memories","type":"article-journal","volume":"50"},"uris":["http://www.mendeley.com/documents/?uuid=d9eea7dc-6f75-4fe9-aa4c-a0b3dd6509c1"]}],"mendeley":{"formattedCitation":"(Young &amp; Qureshi, 2015)","plainTextFormattedCitation":"(Young &amp; Qureshi, 2015)","previouslyFormattedCitation":"(Young &amp; Qureshi, 2015)"},"properties":{"noteIndex":0},"schema":"https://github.com/citation-style-language/schema/raw/master/csl-citation.json"}</w:instrText>
            </w:r>
            <w:r w:rsidR="003C710D" w:rsidRPr="0030328B">
              <w:rPr>
                <w:rFonts w:ascii="NewsGotT" w:hAnsi="NewsGotT"/>
                <w:sz w:val="22"/>
                <w:szCs w:val="22"/>
                <w:lang w:val="pt-PT" w:eastAsia="pt-PT"/>
              </w:rPr>
              <w:fldChar w:fldCharType="separate"/>
            </w:r>
            <w:r w:rsidR="003C710D" w:rsidRPr="0030328B">
              <w:rPr>
                <w:rFonts w:ascii="NewsGotT" w:hAnsi="NewsGotT"/>
                <w:noProof/>
                <w:sz w:val="22"/>
                <w:szCs w:val="22"/>
                <w:lang w:val="pt-PT" w:eastAsia="pt-PT"/>
              </w:rPr>
              <w:t>(Young &amp; Qureshi, 2015)</w:t>
            </w:r>
            <w:r w:rsidR="003C710D" w:rsidRPr="0030328B">
              <w:rPr>
                <w:rFonts w:ascii="NewsGotT" w:hAnsi="NewsGotT"/>
                <w:sz w:val="22"/>
                <w:szCs w:val="22"/>
                <w:lang w:val="pt-PT" w:eastAsia="pt-PT"/>
              </w:rPr>
              <w:fldChar w:fldCharType="end"/>
            </w:r>
            <w:r w:rsidRPr="0030328B">
              <w:rPr>
                <w:rFonts w:ascii="NewsGotT" w:hAnsi="NewsGotT"/>
                <w:sz w:val="22"/>
                <w:szCs w:val="22"/>
                <w:lang w:val="pt-PT" w:eastAsia="pt-PT"/>
              </w:rPr>
              <w:t xml:space="preserve">, uma </w:t>
            </w:r>
            <w:r w:rsidR="002C5DBF" w:rsidRPr="0030328B">
              <w:rPr>
                <w:rFonts w:ascii="NewsGotT" w:hAnsi="NewsGotT"/>
                <w:sz w:val="22"/>
                <w:szCs w:val="22"/>
                <w:lang w:val="pt-PT" w:eastAsia="pt-PT"/>
              </w:rPr>
              <w:t>chave inteligente</w:t>
            </w:r>
            <w:r w:rsidRPr="0030328B">
              <w:rPr>
                <w:rFonts w:ascii="NewsGotT" w:hAnsi="NewsGotT"/>
                <w:sz w:val="22"/>
                <w:szCs w:val="22"/>
                <w:lang w:val="pt-PT" w:eastAsia="pt-PT"/>
              </w:rPr>
              <w:t xml:space="preserve"> poderia tirar partido desse facto e armazenar chaves simétricas ou chaves assimétricas para as poder utilizar num protocolo alternativo aos mecanismos de fecho atuais nos automóveis. Um dos mecanismos mais utilizado é o </w:t>
            </w:r>
            <w:proofErr w:type="spellStart"/>
            <w:r w:rsidRPr="0030328B">
              <w:rPr>
                <w:rFonts w:ascii="NewsGotT" w:hAnsi="NewsGotT"/>
                <w:i/>
                <w:iCs/>
                <w:sz w:val="22"/>
                <w:szCs w:val="22"/>
                <w:lang w:val="pt-PT" w:eastAsia="pt-PT"/>
              </w:rPr>
              <w:t>keeloq</w:t>
            </w:r>
            <w:proofErr w:type="spellEnd"/>
            <w:r w:rsidRPr="0030328B">
              <w:rPr>
                <w:rFonts w:ascii="NewsGotT" w:hAnsi="NewsGotT"/>
                <w:sz w:val="22"/>
                <w:szCs w:val="22"/>
                <w:lang w:val="pt-PT" w:eastAsia="pt-PT"/>
              </w:rPr>
              <w:t>, que por esse mesmo motivo já foi alvo de vários estudo</w:t>
            </w:r>
            <w:r w:rsidR="00E90DED" w:rsidRPr="0030328B">
              <w:rPr>
                <w:rFonts w:ascii="NewsGotT" w:hAnsi="NewsGotT"/>
                <w:sz w:val="22"/>
                <w:szCs w:val="22"/>
                <w:lang w:val="pt-PT" w:eastAsia="pt-PT"/>
              </w:rPr>
              <w:t>s</w:t>
            </w:r>
            <w:r w:rsidR="00BF5337" w:rsidRPr="0030328B">
              <w:rPr>
                <w:rFonts w:ascii="NewsGotT" w:hAnsi="NewsGotT"/>
                <w:sz w:val="22"/>
                <w:szCs w:val="22"/>
                <w:lang w:val="pt-PT" w:eastAsia="pt-PT"/>
              </w:rPr>
              <w:t xml:space="preserve"> </w:t>
            </w:r>
            <w:r w:rsidR="00BF5337" w:rsidRPr="0030328B">
              <w:rPr>
                <w:rFonts w:ascii="NewsGotT" w:hAnsi="NewsGotT"/>
                <w:sz w:val="22"/>
                <w:szCs w:val="22"/>
                <w:lang w:val="pt-PT" w:eastAsia="pt-PT"/>
              </w:rPr>
              <w:fldChar w:fldCharType="begin" w:fldLock="1"/>
            </w:r>
            <w:r w:rsidR="00E90DED" w:rsidRPr="0030328B">
              <w:rPr>
                <w:rFonts w:ascii="NewsGotT" w:hAnsi="NewsGotT"/>
                <w:sz w:val="22"/>
                <w:szCs w:val="22"/>
                <w:lang w:val="pt-PT" w:eastAsia="pt-PT"/>
              </w:rPr>
              <w:instrText>ADDIN CSL_CITATION {"citationItems":[{"id":"ITEM-1","itemData":{"DOI":"10.1007/s00145-010-9091-9","ISSN":"09332790","abstract":"KeeLoq is a lightweight block cipher with a 32-bit block size and a 64-bit key. Despite its short key size, it is used in remote keyless entry systems and other wireless authentication applications. For example, there are indications that authentication protocols based on KeeLoq are used, or were used by various car manufacturers in anti-theft mechanisms. This paper presents a practical key recovery attack against KeeLoq that requires 2 16 known plaintexts and has a time complexity of 2 44.5 KeeLoq encryptions. It is based on the principle of slide attacks and a novel approach to meet-in-the-middle attacks. We investigated the way KeeLoq is intended to be used in practice and conclude that our attack can be used to subvert the security of real systems. In some scenarios the adversary may even reveal the master secret used in an entire class of devices from attacking a single device. Our attack has been fully implemented. We have built a device that can obtain the data required for the attack in less than 100 minutes, and our software experiments show that, given the data, the key can be found in 7.8 days of calculations on 64 CPU cores. © 2010 International Association for Cryptologic Research.","author":[{"dropping-particle":"","family":"Aerts","given":"Wim","non-dropping-particle":"","parse-names":false,"suffix":""},{"dropping-particle":"","family":"Biham","given":"Eli","non-dropping-particle":"","parse-names":false,"suffix":""},{"dropping-particle":"","family":"Moitié","given":"Dieter","non-dropping-particle":"De","parse-names":false,"suffix":""},{"dropping-particle":"","family":"Mulder","given":"Elke","non-dropping-particle":"De","parse-names":false,"suffix":""},{"dropping-particle":"","family":"Dunkelman","given":"Orr","non-dropping-particle":"","parse-names":false,"suffix":""},{"dropping-particle":"","family":"Indesteege","given":"Sebastiaan","non-dropping-particle":"","parse-names":false,"suffix":""},{"dropping-particle":"","family":"Keller","given":"Nathan","non-dropping-particle":"","parse-names":false,"suffix":""},{"dropping-particle":"","family":"Preneel","given":"Bart","non-dropping-particle":"","parse-names":false,"suffix":""},{"dropping-particle":"","family":"Vandenbosch","given":"Guy A.E.","non-dropping-particle":"","parse-names":false,"suffix":""},{"dropping-particle":"","family":"Verbauwhede","given":"Ingrid","non-dropping-particle":"","parse-names":false,"suffix":""}],"container-title":"Journal of Cryptology","id":"ITEM-1","issue":"1","issued":{"date-parts":[["2012","1"]]},"page":"136-157","title":"A practical attack on KeeLoq","type":"article-journal","volume":"25"},"uris":["http://www.mendeley.com/documents/?uuid=4abf8b77-322e-368b-b38a-f2a7a0efd759"]}],"mendeley":{"formattedCitation":"(Aerts et al., 2012)","plainTextFormattedCitation":"(Aerts et al., 2012)","previouslyFormattedCitation":"(Aerts et al., 2012)"},"properties":{"noteIndex":0},"schema":"https://github.com/citation-style-language/schema/raw/master/csl-citation.json"}</w:instrText>
            </w:r>
            <w:r w:rsidR="00BF5337" w:rsidRPr="0030328B">
              <w:rPr>
                <w:rFonts w:ascii="NewsGotT" w:hAnsi="NewsGotT"/>
                <w:sz w:val="22"/>
                <w:szCs w:val="22"/>
                <w:lang w:val="pt-PT" w:eastAsia="pt-PT"/>
              </w:rPr>
              <w:fldChar w:fldCharType="separate"/>
            </w:r>
            <w:r w:rsidR="00BF5337" w:rsidRPr="0030328B">
              <w:rPr>
                <w:rFonts w:ascii="NewsGotT" w:hAnsi="NewsGotT"/>
                <w:noProof/>
                <w:sz w:val="22"/>
                <w:szCs w:val="22"/>
                <w:lang w:val="pt-PT" w:eastAsia="pt-PT"/>
              </w:rPr>
              <w:t>(Aerts et al., 2012)</w:t>
            </w:r>
            <w:r w:rsidR="00BF5337" w:rsidRPr="0030328B">
              <w:rPr>
                <w:rFonts w:ascii="NewsGotT" w:hAnsi="NewsGotT"/>
                <w:sz w:val="22"/>
                <w:szCs w:val="22"/>
                <w:lang w:val="pt-PT" w:eastAsia="pt-PT"/>
              </w:rPr>
              <w:fldChar w:fldCharType="end"/>
            </w:r>
            <w:r w:rsidRPr="0030328B">
              <w:rPr>
                <w:rFonts w:ascii="NewsGotT" w:hAnsi="NewsGotT"/>
                <w:sz w:val="22"/>
                <w:szCs w:val="22"/>
                <w:lang w:val="pt-PT" w:eastAsia="pt-PT"/>
              </w:rPr>
              <w:t xml:space="preserve">, estudos esses que </w:t>
            </w:r>
            <w:r w:rsidR="003C710D" w:rsidRPr="0030328B">
              <w:rPr>
                <w:rFonts w:ascii="NewsGotT" w:hAnsi="NewsGotT"/>
                <w:sz w:val="22"/>
                <w:szCs w:val="22"/>
                <w:lang w:val="pt-PT" w:eastAsia="pt-PT"/>
              </w:rPr>
              <w:t>conduziram</w:t>
            </w:r>
            <w:r w:rsidRPr="0030328B">
              <w:rPr>
                <w:rFonts w:ascii="NewsGotT" w:hAnsi="NewsGotT"/>
                <w:sz w:val="22"/>
                <w:szCs w:val="22"/>
                <w:lang w:val="pt-PT" w:eastAsia="pt-PT"/>
              </w:rPr>
              <w:t xml:space="preserve"> </w:t>
            </w:r>
            <w:r w:rsidR="003C710D" w:rsidRPr="0030328B">
              <w:rPr>
                <w:rFonts w:ascii="NewsGotT" w:hAnsi="NewsGotT"/>
                <w:sz w:val="22"/>
                <w:szCs w:val="22"/>
                <w:lang w:val="pt-PT" w:eastAsia="pt-PT"/>
              </w:rPr>
              <w:t>à</w:t>
            </w:r>
            <w:r w:rsidRPr="0030328B">
              <w:rPr>
                <w:rFonts w:ascii="NewsGotT" w:hAnsi="NewsGotT"/>
                <w:sz w:val="22"/>
                <w:szCs w:val="22"/>
                <w:lang w:val="pt-PT" w:eastAsia="pt-PT"/>
              </w:rPr>
              <w:t xml:space="preserve"> implementação de vários ataques, demonstrando que este é quebrado com alguma facilidade e deveria portanto ser modificado ou substituído por uma nova solução</w:t>
            </w:r>
            <w:r w:rsidR="00E90DED" w:rsidRPr="0030328B">
              <w:rPr>
                <w:rFonts w:ascii="NewsGotT" w:hAnsi="NewsGotT"/>
                <w:sz w:val="22"/>
                <w:szCs w:val="22"/>
                <w:lang w:val="pt-PT" w:eastAsia="pt-PT"/>
              </w:rPr>
              <w:t xml:space="preserve"> </w:t>
            </w:r>
            <w:r w:rsidR="00E90DED" w:rsidRPr="0030328B">
              <w:rPr>
                <w:rFonts w:ascii="NewsGotT" w:hAnsi="NewsGotT"/>
                <w:sz w:val="22"/>
                <w:szCs w:val="22"/>
                <w:lang w:val="pt-PT" w:eastAsia="pt-PT"/>
              </w:rPr>
              <w:fldChar w:fldCharType="begin" w:fldLock="1"/>
            </w:r>
            <w:r w:rsidR="00A25272" w:rsidRPr="0030328B">
              <w:rPr>
                <w:rFonts w:ascii="NewsGotT" w:hAnsi="NewsGotT"/>
                <w:sz w:val="22"/>
                <w:szCs w:val="22"/>
                <w:lang w:val="pt-PT" w:eastAsia="pt-PT"/>
              </w:rPr>
              <w:instrText>ADDIN CSL_CITATION {"citationItems":[{"id":"ITEM-1","itemData":{"abstract":"KeeLoq remote keyless entry systems are widely used for access control purposes such as garage door openers or car anti-theft sys- tems. We present the first successful differential power analysis attacks on numerous commercially available products employing KeeLoq code hopping. Our new techniques combine side-channel cryptanalysis with specific properties of the KeeLoq algorithm. They allow for efficiently revealing both the secret key of a remote transmitter and the manu- facturer key stored in a receiver. As a result, a remote control can be cloned from only ten power traces, allowing for a practical key recovery in few minutes. Once knowing the manufacturer key, we demonstrate how to disclose the secret key of a remote control and replicate it from a distance, just by eavesdropping at most two messages. This key-cloning without physical access to the device has serious real-world security im- plications. Finally, we mount a denial-of-service attack on a KeeLoq access control system. All the proposed attacks have been verified on several commercial KeeLoq products.","author":[{"dropping-particle":"","family":"Eisenbarth","given":"Thomas","non-dropping-particle":"","parse-names":false,"suffix":""},{"dropping-particle":"","family":"Kasper","given":"Timo","non-dropping-particle":"","parse-names":false,"suffix":""},{"dropping-particle":"","family":"Moradi","given":"Amir","non-dropping-particle":"","parse-names":false,"suffix":""},{"dropping-particle":"","family":"Paar","given":"Christof","non-dropping-particle":"","parse-names":false,"suffix":""},{"dropping-particle":"","family":"Salmasizadeh","given":"Mahmoud","non-dropping-particle":"","parse-names":false,"suffix":""},{"dropping-particle":"","family":"Shalmani","given":"Mohammad T Manzuri","non-dropping-particle":"","parse-names":false,"suffix":""}],"id":"ITEM-1","issued":{"date-parts":[["2007"]]},"page":"22","title":"Physical Cryptanalysis of KeeLoq Code Hopping Applications","type":"article-journal"},"uris":["http://www.mendeley.com/documents/?uuid=4a758b98-ecb4-4196-9c4a-aea992d7f27a"]}],"mendeley":{"formattedCitation":"(Eisenbarth et al., 2007)","plainTextFormattedCitation":"(Eisenbarth et al., 2007)","previouslyFormattedCitation":"(Eisenbarth et al., 2007)"},"properties":{"noteIndex":0},"schema":"https://github.com/citation-style-language/schema/raw/master/csl-citation.json"}</w:instrText>
            </w:r>
            <w:r w:rsidR="00E90DED" w:rsidRPr="0030328B">
              <w:rPr>
                <w:rFonts w:ascii="NewsGotT" w:hAnsi="NewsGotT"/>
                <w:sz w:val="22"/>
                <w:szCs w:val="22"/>
                <w:lang w:val="pt-PT" w:eastAsia="pt-PT"/>
              </w:rPr>
              <w:fldChar w:fldCharType="separate"/>
            </w:r>
            <w:r w:rsidR="00E90DED" w:rsidRPr="0030328B">
              <w:rPr>
                <w:rFonts w:ascii="NewsGotT" w:hAnsi="NewsGotT"/>
                <w:noProof/>
                <w:sz w:val="22"/>
                <w:szCs w:val="22"/>
                <w:lang w:val="pt-PT" w:eastAsia="pt-PT"/>
              </w:rPr>
              <w:t>(Eisenbarth et al., 2007)</w:t>
            </w:r>
            <w:r w:rsidR="00E90DED" w:rsidRPr="0030328B">
              <w:rPr>
                <w:rFonts w:ascii="NewsGotT" w:hAnsi="NewsGotT"/>
                <w:sz w:val="22"/>
                <w:szCs w:val="22"/>
                <w:lang w:val="pt-PT" w:eastAsia="pt-PT"/>
              </w:rPr>
              <w:fldChar w:fldCharType="end"/>
            </w:r>
            <w:r w:rsidRPr="0030328B">
              <w:rPr>
                <w:rFonts w:ascii="NewsGotT" w:hAnsi="NewsGotT"/>
                <w:sz w:val="22"/>
                <w:szCs w:val="22"/>
                <w:lang w:val="pt-PT" w:eastAsia="pt-PT"/>
              </w:rPr>
              <w:t>.</w:t>
            </w:r>
            <w:r w:rsidR="00035BB0" w:rsidRPr="0030328B">
              <w:rPr>
                <w:rFonts w:ascii="NewsGotT" w:hAnsi="NewsGotT"/>
                <w:sz w:val="22"/>
                <w:szCs w:val="22"/>
                <w:lang w:val="pt-PT" w:eastAsia="pt-PT"/>
              </w:rPr>
              <w:t xml:space="preserve"> </w:t>
            </w:r>
          </w:p>
          <w:p w:rsidR="00745D81" w:rsidRDefault="00F13B52" w:rsidP="00447A97">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r w:rsidRPr="0030328B">
              <w:rPr>
                <w:rFonts w:ascii="NewsGotT" w:hAnsi="NewsGotT"/>
                <w:sz w:val="22"/>
                <w:szCs w:val="22"/>
                <w:lang w:val="pt-PT" w:eastAsia="pt-PT"/>
              </w:rPr>
              <w:t>A utilização de memória PCM associadas a chaves de automóveis conseguiria assim aumentar o leque da funcionalidade da chave e ao mesmo tempo melhorar os mecanismos de proteção do sistema de fecho centralizado de um veículo.</w:t>
            </w:r>
            <w:r w:rsidR="00035BB0" w:rsidRPr="0030328B">
              <w:rPr>
                <w:rFonts w:ascii="NewsGotT" w:hAnsi="NewsGotT"/>
                <w:sz w:val="22"/>
                <w:szCs w:val="22"/>
                <w:lang w:val="pt-PT" w:eastAsia="pt-PT"/>
              </w:rPr>
              <w:t xml:space="preserve"> </w:t>
            </w:r>
          </w:p>
          <w:p w:rsidR="00070253" w:rsidRPr="0030328B" w:rsidRDefault="00070253" w:rsidP="00447A97">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p>
          <w:p w:rsidR="00D97476" w:rsidRPr="0030328B" w:rsidRDefault="00D97476" w:rsidP="00B221F5">
            <w:pPr>
              <w:widowControl w:val="0"/>
              <w:tabs>
                <w:tab w:val="left" w:pos="568"/>
              </w:tabs>
              <w:overflowPunct w:val="0"/>
              <w:autoSpaceDE w:val="0"/>
              <w:autoSpaceDN w:val="0"/>
              <w:adjustRightInd w:val="0"/>
              <w:spacing w:before="120"/>
              <w:ind w:left="-253" w:firstLine="253"/>
              <w:jc w:val="both"/>
              <w:textAlignment w:val="baseline"/>
              <w:rPr>
                <w:rFonts w:ascii="NewsGotT" w:hAnsi="NewsGotT"/>
                <w:szCs w:val="20"/>
                <w:lang w:val="pt-PT" w:eastAsia="pt-PT"/>
              </w:rPr>
            </w:pPr>
          </w:p>
          <w:p w:rsidR="00C77719" w:rsidRPr="0030328B" w:rsidRDefault="00C77719" w:rsidP="00447A97">
            <w:pPr>
              <w:widowControl w:val="0"/>
              <w:tabs>
                <w:tab w:val="left" w:pos="568"/>
              </w:tabs>
              <w:overflowPunct w:val="0"/>
              <w:autoSpaceDE w:val="0"/>
              <w:autoSpaceDN w:val="0"/>
              <w:adjustRightInd w:val="0"/>
              <w:spacing w:before="120"/>
              <w:jc w:val="both"/>
              <w:textAlignment w:val="baseline"/>
              <w:rPr>
                <w:rFonts w:ascii="NewsGotT" w:hAnsi="NewsGotT"/>
                <w:szCs w:val="20"/>
                <w:lang w:val="pt-PT" w:eastAsia="pt-PT"/>
              </w:rPr>
            </w:pPr>
          </w:p>
        </w:tc>
      </w:tr>
      <w:tr w:rsidR="0018116C" w:rsidRPr="0030328B" w:rsidTr="0018116C">
        <w:tc>
          <w:tcPr>
            <w:tcW w:w="9640" w:type="dxa"/>
            <w:gridSpan w:val="2"/>
            <w:tcBorders>
              <w:top w:val="single" w:sz="4" w:space="0" w:color="auto"/>
              <w:left w:val="nil"/>
              <w:bottom w:val="single" w:sz="4" w:space="0" w:color="auto"/>
              <w:right w:val="nil"/>
            </w:tcBorders>
          </w:tcPr>
          <w:p w:rsidR="00745D81" w:rsidRPr="0030328B" w:rsidRDefault="00745D81" w:rsidP="00745D81">
            <w:pPr>
              <w:widowControl w:val="0"/>
              <w:tabs>
                <w:tab w:val="left" w:pos="568"/>
              </w:tabs>
              <w:overflowPunct w:val="0"/>
              <w:autoSpaceDE w:val="0"/>
              <w:autoSpaceDN w:val="0"/>
              <w:adjustRightInd w:val="0"/>
              <w:textAlignment w:val="baseline"/>
              <w:rPr>
                <w:rFonts w:ascii="NewsGotT" w:hAnsi="NewsGotT"/>
                <w:b/>
                <w:szCs w:val="20"/>
                <w:lang w:val="pt-BR" w:eastAsia="pt-PT"/>
              </w:rPr>
            </w:pPr>
          </w:p>
        </w:tc>
      </w:tr>
      <w:tr w:rsidR="0018116C" w:rsidRPr="0030328B" w:rsidTr="0018116C">
        <w:tc>
          <w:tcPr>
            <w:tcW w:w="9640" w:type="dxa"/>
            <w:gridSpan w:val="2"/>
            <w:tcBorders>
              <w:top w:val="single" w:sz="4" w:space="0" w:color="auto"/>
              <w:left w:val="single" w:sz="4" w:space="0" w:color="auto"/>
              <w:bottom w:val="single" w:sz="4" w:space="0" w:color="auto"/>
              <w:right w:val="single" w:sz="4" w:space="0" w:color="auto"/>
            </w:tcBorders>
            <w:hideMark/>
          </w:tcPr>
          <w:p w:rsidR="00745D81" w:rsidRDefault="00745D81" w:rsidP="00745D81">
            <w:pPr>
              <w:widowControl w:val="0"/>
              <w:tabs>
                <w:tab w:val="left" w:pos="568"/>
              </w:tabs>
              <w:overflowPunct w:val="0"/>
              <w:autoSpaceDE w:val="0"/>
              <w:autoSpaceDN w:val="0"/>
              <w:adjustRightInd w:val="0"/>
              <w:textAlignment w:val="baseline"/>
              <w:rPr>
                <w:rFonts w:ascii="NewsGotT" w:hAnsi="NewsGotT"/>
                <w:b/>
                <w:szCs w:val="20"/>
                <w:lang w:val="pt-PT" w:eastAsia="pt-PT"/>
              </w:rPr>
            </w:pPr>
            <w:r w:rsidRPr="0030328B">
              <w:rPr>
                <w:rFonts w:ascii="NewsGotT" w:hAnsi="NewsGotT"/>
                <w:b/>
                <w:szCs w:val="20"/>
                <w:lang w:val="pt-PT" w:eastAsia="pt-PT"/>
              </w:rPr>
              <w:t>Objetivos</w:t>
            </w:r>
          </w:p>
          <w:p w:rsidR="003106BE" w:rsidRPr="0030328B" w:rsidRDefault="003106BE" w:rsidP="00745D81">
            <w:pPr>
              <w:widowControl w:val="0"/>
              <w:tabs>
                <w:tab w:val="left" w:pos="568"/>
              </w:tabs>
              <w:overflowPunct w:val="0"/>
              <w:autoSpaceDE w:val="0"/>
              <w:autoSpaceDN w:val="0"/>
              <w:adjustRightInd w:val="0"/>
              <w:textAlignment w:val="baseline"/>
              <w:rPr>
                <w:rFonts w:ascii="NewsGotT" w:hAnsi="NewsGotT"/>
                <w:b/>
                <w:szCs w:val="20"/>
                <w:lang w:val="pt-PT" w:eastAsia="pt-PT"/>
              </w:rPr>
            </w:pPr>
          </w:p>
          <w:p w:rsidR="00262520" w:rsidRPr="0030328B" w:rsidRDefault="00262520" w:rsidP="00262520">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r w:rsidRPr="0030328B">
              <w:rPr>
                <w:rFonts w:ascii="NewsGotT" w:hAnsi="NewsGotT"/>
                <w:sz w:val="22"/>
                <w:szCs w:val="22"/>
                <w:lang w:val="pt-PT" w:eastAsia="pt-PT"/>
              </w:rPr>
              <w:t xml:space="preserve">Esta dissertação tem como objetivo conceber e implementar componentes de </w:t>
            </w:r>
            <w:r w:rsidRPr="0030328B">
              <w:rPr>
                <w:rFonts w:ascii="NewsGotT" w:hAnsi="NewsGotT"/>
                <w:i/>
                <w:iCs/>
                <w:sz w:val="22"/>
                <w:szCs w:val="22"/>
                <w:lang w:val="pt-PT" w:eastAsia="pt-PT"/>
              </w:rPr>
              <w:t>software</w:t>
            </w:r>
            <w:r w:rsidRPr="0030328B">
              <w:rPr>
                <w:rFonts w:ascii="NewsGotT" w:hAnsi="NewsGotT"/>
                <w:sz w:val="22"/>
                <w:szCs w:val="22"/>
                <w:lang w:val="pt-PT" w:eastAsia="pt-PT"/>
              </w:rPr>
              <w:t xml:space="preserve"> criptográfico que forneçam garantias de segurança adequadas </w:t>
            </w:r>
            <w:r w:rsidR="00035BB0" w:rsidRPr="0030328B">
              <w:rPr>
                <w:rFonts w:ascii="NewsGotT" w:hAnsi="NewsGotT"/>
                <w:sz w:val="22"/>
                <w:szCs w:val="22"/>
                <w:lang w:val="pt-PT" w:eastAsia="pt-PT"/>
              </w:rPr>
              <w:t>ao</w:t>
            </w:r>
            <w:r w:rsidR="00504355" w:rsidRPr="0030328B">
              <w:rPr>
                <w:rFonts w:ascii="NewsGotT" w:hAnsi="NewsGotT"/>
                <w:sz w:val="22"/>
                <w:szCs w:val="22"/>
                <w:lang w:val="pt-PT" w:eastAsia="pt-PT"/>
              </w:rPr>
              <w:t xml:space="preserve"> </w:t>
            </w:r>
            <w:r w:rsidR="00035BB0" w:rsidRPr="0030328B">
              <w:rPr>
                <w:rFonts w:ascii="NewsGotT" w:hAnsi="NewsGotT"/>
                <w:sz w:val="22"/>
                <w:szCs w:val="22"/>
                <w:lang w:val="pt-PT" w:eastAsia="pt-PT"/>
              </w:rPr>
              <w:t>desenvolvimento</w:t>
            </w:r>
            <w:r w:rsidR="00504355" w:rsidRPr="0030328B">
              <w:rPr>
                <w:rFonts w:ascii="NewsGotT" w:hAnsi="NewsGotT"/>
                <w:sz w:val="22"/>
                <w:szCs w:val="22"/>
                <w:lang w:val="pt-PT" w:eastAsia="pt-PT"/>
              </w:rPr>
              <w:t xml:space="preserve"> de um protótipo</w:t>
            </w:r>
            <w:r w:rsidRPr="0030328B">
              <w:rPr>
                <w:rFonts w:ascii="NewsGotT" w:hAnsi="NewsGotT"/>
                <w:sz w:val="22"/>
                <w:szCs w:val="22"/>
                <w:lang w:val="pt-PT" w:eastAsia="pt-PT"/>
              </w:rPr>
              <w:t xml:space="preserve"> </w:t>
            </w:r>
            <w:r w:rsidR="002C5DBF" w:rsidRPr="0030328B">
              <w:rPr>
                <w:rFonts w:ascii="NewsGotT" w:hAnsi="NewsGotT"/>
                <w:sz w:val="22"/>
                <w:szCs w:val="22"/>
                <w:lang w:val="pt-PT" w:eastAsia="pt-PT"/>
              </w:rPr>
              <w:t>de chave</w:t>
            </w:r>
            <w:r w:rsidR="0095675A" w:rsidRPr="0030328B">
              <w:rPr>
                <w:rFonts w:ascii="NewsGotT" w:hAnsi="NewsGotT"/>
                <w:sz w:val="22"/>
                <w:szCs w:val="22"/>
                <w:lang w:val="pt-PT" w:eastAsia="pt-PT"/>
              </w:rPr>
              <w:t>s</w:t>
            </w:r>
            <w:r w:rsidR="002C5DBF" w:rsidRPr="0030328B">
              <w:rPr>
                <w:rFonts w:ascii="NewsGotT" w:hAnsi="NewsGotT"/>
                <w:sz w:val="22"/>
                <w:szCs w:val="22"/>
                <w:lang w:val="pt-PT" w:eastAsia="pt-PT"/>
              </w:rPr>
              <w:t xml:space="preserve"> inteligente</w:t>
            </w:r>
            <w:r w:rsidR="0095675A" w:rsidRPr="0030328B">
              <w:rPr>
                <w:rFonts w:ascii="NewsGotT" w:hAnsi="NewsGotT"/>
                <w:sz w:val="22"/>
                <w:szCs w:val="22"/>
                <w:lang w:val="pt-PT" w:eastAsia="pt-PT"/>
              </w:rPr>
              <w:t>s</w:t>
            </w:r>
            <w:r w:rsidR="00035BB0" w:rsidRPr="0030328B">
              <w:rPr>
                <w:rFonts w:ascii="NewsGotT" w:hAnsi="NewsGotT"/>
                <w:sz w:val="22"/>
                <w:szCs w:val="22"/>
                <w:lang w:val="pt-PT" w:eastAsia="pt-PT"/>
              </w:rPr>
              <w:t xml:space="preserve"> para automóveis</w:t>
            </w:r>
            <w:r w:rsidRPr="0030328B">
              <w:rPr>
                <w:rFonts w:ascii="NewsGotT" w:hAnsi="NewsGotT"/>
                <w:sz w:val="22"/>
                <w:szCs w:val="22"/>
                <w:lang w:val="pt-PT" w:eastAsia="pt-PT"/>
              </w:rPr>
              <w:t>.</w:t>
            </w:r>
          </w:p>
          <w:p w:rsidR="00262520" w:rsidRDefault="00262520" w:rsidP="00262520">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r w:rsidRPr="0030328B">
              <w:rPr>
                <w:rFonts w:ascii="NewsGotT" w:hAnsi="NewsGotT"/>
                <w:sz w:val="22"/>
                <w:szCs w:val="22"/>
                <w:lang w:val="pt-PT" w:eastAsia="pt-PT"/>
              </w:rPr>
              <w:t>Para tal, esta dissertação está dividida em duas partes, uma de componente teórica e outra prática. A parte teórica englobará investigação e an</w:t>
            </w:r>
            <w:r w:rsidR="002C5DBF" w:rsidRPr="0030328B">
              <w:rPr>
                <w:rFonts w:ascii="NewsGotT" w:hAnsi="NewsGotT"/>
                <w:sz w:val="22"/>
                <w:szCs w:val="22"/>
                <w:lang w:val="pt-PT" w:eastAsia="pt-PT"/>
              </w:rPr>
              <w:t>á</w:t>
            </w:r>
            <w:r w:rsidRPr="0030328B">
              <w:rPr>
                <w:rFonts w:ascii="NewsGotT" w:hAnsi="NewsGotT"/>
                <w:sz w:val="22"/>
                <w:szCs w:val="22"/>
                <w:lang w:val="pt-PT" w:eastAsia="pt-PT"/>
              </w:rPr>
              <w:t xml:space="preserve">lise das soluções atualmente existentes na indústria automóvel, análise de segurança do cenário </w:t>
            </w:r>
            <w:r w:rsidR="002C5DBF" w:rsidRPr="0030328B">
              <w:rPr>
                <w:rFonts w:ascii="NewsGotT" w:hAnsi="NewsGotT"/>
                <w:sz w:val="22"/>
                <w:szCs w:val="22"/>
                <w:lang w:val="pt-PT" w:eastAsia="pt-PT"/>
              </w:rPr>
              <w:t>das chaves inteligentes</w:t>
            </w:r>
            <w:r w:rsidRPr="0030328B">
              <w:rPr>
                <w:rFonts w:ascii="NewsGotT" w:hAnsi="NewsGotT"/>
                <w:sz w:val="22"/>
                <w:szCs w:val="22"/>
                <w:lang w:val="pt-PT" w:eastAsia="pt-PT"/>
              </w:rPr>
              <w:t>, e especificação dos componentes criptográficos necessários. A componente prática consiste no desenvolvimento, implementação e integração dos referidos componentes no protótipo SMARTK</w:t>
            </w:r>
            <w:r w:rsidR="002C5DBF" w:rsidRPr="0030328B">
              <w:rPr>
                <w:rFonts w:ascii="NewsGotT" w:hAnsi="NewsGotT"/>
                <w:sz w:val="22"/>
                <w:szCs w:val="22"/>
                <w:lang w:val="pt-PT" w:eastAsia="pt-PT"/>
              </w:rPr>
              <w:t>EY</w:t>
            </w:r>
            <w:r w:rsidR="00035BB0" w:rsidRPr="0030328B">
              <w:rPr>
                <w:rFonts w:ascii="NewsGotT" w:hAnsi="NewsGotT"/>
                <w:sz w:val="22"/>
                <w:szCs w:val="22"/>
                <w:lang w:val="pt-PT" w:eastAsia="pt-PT"/>
              </w:rPr>
              <w:t xml:space="preserve"> através do uso de linguagem de programação.</w:t>
            </w:r>
          </w:p>
          <w:p w:rsidR="003106BE" w:rsidRPr="0030328B" w:rsidRDefault="003106BE" w:rsidP="00262520">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p>
          <w:p w:rsidR="00262520" w:rsidRPr="0030328B" w:rsidRDefault="00262520" w:rsidP="00262520">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r w:rsidRPr="0030328B">
              <w:rPr>
                <w:rFonts w:ascii="NewsGotT" w:hAnsi="NewsGotT"/>
                <w:sz w:val="22"/>
                <w:szCs w:val="22"/>
                <w:lang w:val="pt-PT" w:eastAsia="pt-PT"/>
              </w:rPr>
              <w:t>Por isso, os objetivos definidos são os seguintes:</w:t>
            </w:r>
          </w:p>
          <w:p w:rsidR="00262520" w:rsidRPr="0030328B" w:rsidRDefault="00504355" w:rsidP="00262520">
            <w:pPr>
              <w:pStyle w:val="ListParagraph"/>
              <w:widowControl w:val="0"/>
              <w:numPr>
                <w:ilvl w:val="0"/>
                <w:numId w:val="10"/>
              </w:numPr>
              <w:tabs>
                <w:tab w:val="left" w:pos="568"/>
              </w:tabs>
              <w:overflowPunct w:val="0"/>
              <w:autoSpaceDE w:val="0"/>
              <w:autoSpaceDN w:val="0"/>
              <w:adjustRightInd w:val="0"/>
              <w:spacing w:before="120" w:after="0" w:line="240" w:lineRule="auto"/>
              <w:jc w:val="both"/>
              <w:textAlignment w:val="baseline"/>
              <w:rPr>
                <w:rFonts w:ascii="NewsGotT" w:eastAsia="Times New Roman" w:hAnsi="NewsGotT"/>
                <w:lang w:eastAsia="pt-PT"/>
              </w:rPr>
            </w:pPr>
            <w:r w:rsidRPr="0030328B">
              <w:rPr>
                <w:rFonts w:ascii="NewsGotT" w:eastAsia="Times New Roman" w:hAnsi="NewsGotT"/>
                <w:lang w:eastAsia="pt-PT"/>
              </w:rPr>
              <w:t>F</w:t>
            </w:r>
            <w:r w:rsidR="00262520" w:rsidRPr="0030328B">
              <w:rPr>
                <w:rFonts w:ascii="NewsGotT" w:eastAsia="Times New Roman" w:hAnsi="NewsGotT"/>
                <w:lang w:eastAsia="pt-PT"/>
              </w:rPr>
              <w:t xml:space="preserve">amiliarização com o projeto </w:t>
            </w:r>
            <w:r w:rsidR="002C5DBF" w:rsidRPr="0030328B">
              <w:rPr>
                <w:rFonts w:ascii="NewsGotT" w:eastAsia="Times New Roman" w:hAnsi="NewsGotT"/>
                <w:lang w:eastAsia="pt-PT"/>
              </w:rPr>
              <w:t xml:space="preserve">SMARTKEY </w:t>
            </w:r>
            <w:r w:rsidR="00262520" w:rsidRPr="0030328B">
              <w:rPr>
                <w:rFonts w:ascii="NewsGotT" w:eastAsia="Times New Roman" w:hAnsi="NewsGotT"/>
                <w:lang w:eastAsia="pt-PT"/>
              </w:rPr>
              <w:t>e com a tecnologia de memórias PCM;</w:t>
            </w:r>
          </w:p>
          <w:p w:rsidR="00262520" w:rsidRPr="0030328B" w:rsidRDefault="00035BB0" w:rsidP="00262520">
            <w:pPr>
              <w:pStyle w:val="ListParagraph"/>
              <w:widowControl w:val="0"/>
              <w:numPr>
                <w:ilvl w:val="0"/>
                <w:numId w:val="10"/>
              </w:numPr>
              <w:tabs>
                <w:tab w:val="left" w:pos="568"/>
              </w:tabs>
              <w:overflowPunct w:val="0"/>
              <w:autoSpaceDE w:val="0"/>
              <w:autoSpaceDN w:val="0"/>
              <w:adjustRightInd w:val="0"/>
              <w:spacing w:before="120" w:after="0" w:line="240" w:lineRule="auto"/>
              <w:jc w:val="both"/>
              <w:textAlignment w:val="baseline"/>
              <w:rPr>
                <w:rFonts w:ascii="NewsGotT" w:eastAsia="Times New Roman" w:hAnsi="NewsGotT"/>
                <w:lang w:eastAsia="pt-PT"/>
              </w:rPr>
            </w:pPr>
            <w:r w:rsidRPr="0030328B">
              <w:rPr>
                <w:rFonts w:ascii="NewsGotT" w:eastAsia="Times New Roman" w:hAnsi="NewsGotT"/>
                <w:lang w:eastAsia="pt-PT"/>
              </w:rPr>
              <w:t>Le</w:t>
            </w:r>
            <w:r w:rsidR="00262520" w:rsidRPr="0030328B">
              <w:rPr>
                <w:rFonts w:ascii="NewsGotT" w:eastAsia="Times New Roman" w:hAnsi="NewsGotT"/>
                <w:lang w:eastAsia="pt-PT"/>
              </w:rPr>
              <w:t>vantamento e estudo teórico dos métodos e algoritmos usados atualmente na indústria automóvel;</w:t>
            </w:r>
          </w:p>
          <w:p w:rsidR="00262520" w:rsidRPr="0030328B" w:rsidRDefault="00035BB0" w:rsidP="00262520">
            <w:pPr>
              <w:pStyle w:val="ListParagraph"/>
              <w:widowControl w:val="0"/>
              <w:numPr>
                <w:ilvl w:val="0"/>
                <w:numId w:val="10"/>
              </w:numPr>
              <w:tabs>
                <w:tab w:val="left" w:pos="568"/>
              </w:tabs>
              <w:overflowPunct w:val="0"/>
              <w:autoSpaceDE w:val="0"/>
              <w:autoSpaceDN w:val="0"/>
              <w:adjustRightInd w:val="0"/>
              <w:spacing w:before="120" w:after="0" w:line="240" w:lineRule="auto"/>
              <w:jc w:val="both"/>
              <w:textAlignment w:val="baseline"/>
              <w:rPr>
                <w:rFonts w:ascii="NewsGotT" w:eastAsia="Times New Roman" w:hAnsi="NewsGotT"/>
                <w:lang w:eastAsia="pt-PT"/>
              </w:rPr>
            </w:pPr>
            <w:r w:rsidRPr="0030328B">
              <w:rPr>
                <w:rFonts w:ascii="NewsGotT" w:eastAsia="Times New Roman" w:hAnsi="NewsGotT"/>
                <w:lang w:eastAsia="pt-PT"/>
              </w:rPr>
              <w:t>E</w:t>
            </w:r>
            <w:r w:rsidR="00262520" w:rsidRPr="0030328B">
              <w:rPr>
                <w:rFonts w:ascii="NewsGotT" w:eastAsia="Times New Roman" w:hAnsi="NewsGotT"/>
                <w:lang w:eastAsia="pt-PT"/>
              </w:rPr>
              <w:t>studo das metodologias de desenvolvimento de código eficiente e seguro no contexto específico da criptografia;</w:t>
            </w:r>
          </w:p>
          <w:p w:rsidR="00262520" w:rsidRPr="0030328B" w:rsidRDefault="00035BB0" w:rsidP="00262520">
            <w:pPr>
              <w:pStyle w:val="ListParagraph"/>
              <w:widowControl w:val="0"/>
              <w:numPr>
                <w:ilvl w:val="0"/>
                <w:numId w:val="10"/>
              </w:numPr>
              <w:tabs>
                <w:tab w:val="left" w:pos="568"/>
              </w:tabs>
              <w:overflowPunct w:val="0"/>
              <w:autoSpaceDE w:val="0"/>
              <w:autoSpaceDN w:val="0"/>
              <w:adjustRightInd w:val="0"/>
              <w:spacing w:before="120" w:after="0" w:line="240" w:lineRule="auto"/>
              <w:jc w:val="both"/>
              <w:textAlignment w:val="baseline"/>
              <w:rPr>
                <w:rFonts w:ascii="NewsGotT" w:eastAsia="Times New Roman" w:hAnsi="NewsGotT"/>
                <w:lang w:eastAsia="pt-PT"/>
              </w:rPr>
            </w:pPr>
            <w:r w:rsidRPr="0030328B">
              <w:rPr>
                <w:rFonts w:ascii="NewsGotT" w:eastAsia="Times New Roman" w:hAnsi="NewsGotT"/>
                <w:lang w:eastAsia="pt-PT"/>
              </w:rPr>
              <w:t>A</w:t>
            </w:r>
            <w:r w:rsidR="00262520" w:rsidRPr="0030328B">
              <w:rPr>
                <w:rFonts w:ascii="NewsGotT" w:eastAsia="Times New Roman" w:hAnsi="NewsGotT"/>
                <w:lang w:eastAsia="pt-PT"/>
              </w:rPr>
              <w:t xml:space="preserve">nálise de segurança </w:t>
            </w:r>
            <w:r w:rsidR="00504355" w:rsidRPr="0030328B">
              <w:rPr>
                <w:rFonts w:ascii="NewsGotT" w:eastAsia="Times New Roman" w:hAnsi="NewsGotT"/>
                <w:lang w:eastAsia="pt-PT"/>
              </w:rPr>
              <w:t>em chaves de automóveis</w:t>
            </w:r>
            <w:r w:rsidR="00262520" w:rsidRPr="0030328B">
              <w:rPr>
                <w:rFonts w:ascii="NewsGotT" w:eastAsia="Times New Roman" w:hAnsi="NewsGotT"/>
                <w:lang w:eastAsia="pt-PT"/>
              </w:rPr>
              <w:t xml:space="preserve"> e especificação de componentes a desenvolver;</w:t>
            </w:r>
          </w:p>
          <w:p w:rsidR="00262520" w:rsidRPr="0030328B" w:rsidRDefault="00035BB0" w:rsidP="00262520">
            <w:pPr>
              <w:pStyle w:val="ListParagraph"/>
              <w:widowControl w:val="0"/>
              <w:numPr>
                <w:ilvl w:val="0"/>
                <w:numId w:val="10"/>
              </w:numPr>
              <w:tabs>
                <w:tab w:val="left" w:pos="568"/>
              </w:tabs>
              <w:overflowPunct w:val="0"/>
              <w:autoSpaceDE w:val="0"/>
              <w:autoSpaceDN w:val="0"/>
              <w:adjustRightInd w:val="0"/>
              <w:spacing w:before="120" w:after="0" w:line="240" w:lineRule="auto"/>
              <w:jc w:val="both"/>
              <w:textAlignment w:val="baseline"/>
              <w:rPr>
                <w:rFonts w:ascii="NewsGotT" w:eastAsia="Times New Roman" w:hAnsi="NewsGotT"/>
                <w:lang w:eastAsia="pt-PT"/>
              </w:rPr>
            </w:pPr>
            <w:r w:rsidRPr="0030328B">
              <w:rPr>
                <w:rFonts w:ascii="NewsGotT" w:eastAsia="Times New Roman" w:hAnsi="NewsGotT"/>
                <w:lang w:eastAsia="pt-PT"/>
              </w:rPr>
              <w:t>D</w:t>
            </w:r>
            <w:r w:rsidR="00262520" w:rsidRPr="0030328B">
              <w:rPr>
                <w:rFonts w:ascii="NewsGotT" w:eastAsia="Times New Roman" w:hAnsi="NewsGotT"/>
                <w:lang w:eastAsia="pt-PT"/>
              </w:rPr>
              <w:t>esenvolvimento e implementação dos referidos componentes</w:t>
            </w:r>
            <w:r w:rsidRPr="0030328B">
              <w:rPr>
                <w:rFonts w:ascii="NewsGotT" w:eastAsia="Times New Roman" w:hAnsi="NewsGotT"/>
                <w:lang w:eastAsia="pt-PT"/>
              </w:rPr>
              <w:t>, em linguagem C</w:t>
            </w:r>
            <w:r w:rsidR="00262520" w:rsidRPr="0030328B">
              <w:rPr>
                <w:rFonts w:ascii="NewsGotT" w:eastAsia="Times New Roman" w:hAnsi="NewsGotT"/>
                <w:lang w:eastAsia="pt-PT"/>
              </w:rPr>
              <w:t>;</w:t>
            </w:r>
          </w:p>
          <w:p w:rsidR="00262520" w:rsidRPr="0030328B" w:rsidRDefault="00035BB0" w:rsidP="00262520">
            <w:pPr>
              <w:pStyle w:val="ListParagraph"/>
              <w:widowControl w:val="0"/>
              <w:numPr>
                <w:ilvl w:val="0"/>
                <w:numId w:val="10"/>
              </w:numPr>
              <w:tabs>
                <w:tab w:val="left" w:pos="568"/>
              </w:tabs>
              <w:overflowPunct w:val="0"/>
              <w:autoSpaceDE w:val="0"/>
              <w:autoSpaceDN w:val="0"/>
              <w:adjustRightInd w:val="0"/>
              <w:spacing w:before="120" w:after="0" w:line="240" w:lineRule="auto"/>
              <w:jc w:val="both"/>
              <w:textAlignment w:val="baseline"/>
              <w:rPr>
                <w:rFonts w:ascii="NewsGotT" w:eastAsia="Times New Roman" w:hAnsi="NewsGotT"/>
                <w:lang w:eastAsia="pt-PT"/>
              </w:rPr>
            </w:pPr>
            <w:r w:rsidRPr="0030328B">
              <w:rPr>
                <w:rFonts w:ascii="NewsGotT" w:eastAsia="Times New Roman" w:hAnsi="NewsGotT"/>
                <w:lang w:eastAsia="pt-PT"/>
              </w:rPr>
              <w:t>I</w:t>
            </w:r>
            <w:r w:rsidR="00262520" w:rsidRPr="0030328B">
              <w:rPr>
                <w:rFonts w:ascii="NewsGotT" w:eastAsia="Times New Roman" w:hAnsi="NewsGotT"/>
                <w:lang w:eastAsia="pt-PT"/>
              </w:rPr>
              <w:t>ntegração e validação no contexto do protótipo</w:t>
            </w:r>
            <w:r w:rsidR="00504355" w:rsidRPr="0030328B">
              <w:rPr>
                <w:rFonts w:ascii="NewsGotT" w:eastAsia="Times New Roman" w:hAnsi="NewsGotT"/>
                <w:lang w:eastAsia="pt-PT"/>
              </w:rPr>
              <w:t xml:space="preserve"> da chave do automóvel</w:t>
            </w:r>
            <w:r w:rsidR="00262520" w:rsidRPr="0030328B">
              <w:rPr>
                <w:rFonts w:ascii="NewsGotT" w:eastAsia="Times New Roman" w:hAnsi="NewsGotT"/>
                <w:lang w:eastAsia="pt-PT"/>
              </w:rPr>
              <w:t>.</w:t>
            </w:r>
          </w:p>
          <w:p w:rsidR="00C77719" w:rsidRDefault="00C77719" w:rsidP="00C77719">
            <w:pPr>
              <w:pStyle w:val="ListParagraph"/>
              <w:widowControl w:val="0"/>
              <w:tabs>
                <w:tab w:val="left" w:pos="568"/>
              </w:tabs>
              <w:overflowPunct w:val="0"/>
              <w:autoSpaceDE w:val="0"/>
              <w:autoSpaceDN w:val="0"/>
              <w:adjustRightInd w:val="0"/>
              <w:spacing w:before="120" w:after="0" w:line="240" w:lineRule="auto"/>
              <w:jc w:val="both"/>
              <w:textAlignment w:val="baseline"/>
              <w:rPr>
                <w:rFonts w:ascii="NewsGotT" w:eastAsia="Times New Roman" w:hAnsi="NewsGotT"/>
                <w:szCs w:val="20"/>
                <w:lang w:eastAsia="pt-PT"/>
              </w:rPr>
            </w:pPr>
          </w:p>
          <w:p w:rsidR="00070253" w:rsidRPr="0030328B" w:rsidRDefault="00070253" w:rsidP="00C77719">
            <w:pPr>
              <w:pStyle w:val="ListParagraph"/>
              <w:widowControl w:val="0"/>
              <w:tabs>
                <w:tab w:val="left" w:pos="568"/>
              </w:tabs>
              <w:overflowPunct w:val="0"/>
              <w:autoSpaceDE w:val="0"/>
              <w:autoSpaceDN w:val="0"/>
              <w:adjustRightInd w:val="0"/>
              <w:spacing w:before="120" w:after="0" w:line="240" w:lineRule="auto"/>
              <w:jc w:val="both"/>
              <w:textAlignment w:val="baseline"/>
              <w:rPr>
                <w:rFonts w:ascii="NewsGotT" w:eastAsia="Times New Roman" w:hAnsi="NewsGotT"/>
                <w:szCs w:val="20"/>
                <w:lang w:eastAsia="pt-PT"/>
              </w:rPr>
            </w:pPr>
          </w:p>
          <w:p w:rsidR="00745D81" w:rsidRPr="0030328B" w:rsidRDefault="00745D81" w:rsidP="00262520">
            <w:pPr>
              <w:widowControl w:val="0"/>
              <w:tabs>
                <w:tab w:val="left" w:pos="568"/>
              </w:tabs>
              <w:overflowPunct w:val="0"/>
              <w:autoSpaceDE w:val="0"/>
              <w:autoSpaceDN w:val="0"/>
              <w:adjustRightInd w:val="0"/>
              <w:spacing w:before="120"/>
              <w:jc w:val="both"/>
              <w:textAlignment w:val="baseline"/>
              <w:rPr>
                <w:rFonts w:ascii="NewsGotT" w:hAnsi="NewsGotT"/>
                <w:szCs w:val="20"/>
                <w:lang w:val="pt-PT" w:eastAsia="pt-PT"/>
              </w:rPr>
            </w:pPr>
          </w:p>
        </w:tc>
      </w:tr>
      <w:tr w:rsidR="0018116C" w:rsidRPr="0030328B" w:rsidTr="0018116C">
        <w:tc>
          <w:tcPr>
            <w:tcW w:w="9640" w:type="dxa"/>
            <w:gridSpan w:val="2"/>
            <w:tcBorders>
              <w:top w:val="single" w:sz="4" w:space="0" w:color="auto"/>
              <w:left w:val="nil"/>
              <w:bottom w:val="single" w:sz="4" w:space="0" w:color="auto"/>
              <w:right w:val="nil"/>
            </w:tcBorders>
          </w:tcPr>
          <w:p w:rsidR="00745D81" w:rsidRPr="0030328B" w:rsidRDefault="00745D81" w:rsidP="00745D81">
            <w:pPr>
              <w:widowControl w:val="0"/>
              <w:tabs>
                <w:tab w:val="left" w:pos="568"/>
              </w:tabs>
              <w:overflowPunct w:val="0"/>
              <w:autoSpaceDE w:val="0"/>
              <w:autoSpaceDN w:val="0"/>
              <w:adjustRightInd w:val="0"/>
              <w:textAlignment w:val="baseline"/>
              <w:rPr>
                <w:rFonts w:ascii="NewsGotT" w:hAnsi="NewsGotT"/>
                <w:b/>
                <w:szCs w:val="20"/>
                <w:lang w:val="pt-PT" w:eastAsia="pt-PT"/>
              </w:rPr>
            </w:pPr>
          </w:p>
        </w:tc>
      </w:tr>
      <w:tr w:rsidR="0018116C" w:rsidRPr="0030328B" w:rsidTr="0018116C">
        <w:tc>
          <w:tcPr>
            <w:tcW w:w="9640" w:type="dxa"/>
            <w:gridSpan w:val="2"/>
            <w:tcBorders>
              <w:top w:val="single" w:sz="4" w:space="0" w:color="auto"/>
              <w:left w:val="single" w:sz="4" w:space="0" w:color="auto"/>
              <w:bottom w:val="single" w:sz="4" w:space="0" w:color="auto"/>
              <w:right w:val="single" w:sz="4" w:space="0" w:color="auto"/>
            </w:tcBorders>
            <w:hideMark/>
          </w:tcPr>
          <w:p w:rsidR="00745D81" w:rsidRDefault="00745D81" w:rsidP="00745D81">
            <w:pPr>
              <w:widowControl w:val="0"/>
              <w:tabs>
                <w:tab w:val="left" w:pos="568"/>
              </w:tabs>
              <w:overflowPunct w:val="0"/>
              <w:autoSpaceDE w:val="0"/>
              <w:autoSpaceDN w:val="0"/>
              <w:adjustRightInd w:val="0"/>
              <w:textAlignment w:val="baseline"/>
              <w:rPr>
                <w:rFonts w:ascii="NewsGotT" w:hAnsi="NewsGotT"/>
                <w:b/>
                <w:szCs w:val="20"/>
                <w:lang w:val="pt-PT" w:eastAsia="pt-PT"/>
              </w:rPr>
            </w:pPr>
            <w:r w:rsidRPr="0030328B">
              <w:rPr>
                <w:rFonts w:ascii="NewsGotT" w:hAnsi="NewsGotT"/>
                <w:b/>
                <w:szCs w:val="20"/>
                <w:lang w:val="pt-PT" w:eastAsia="pt-PT"/>
              </w:rPr>
              <w:t xml:space="preserve">Descrição </w:t>
            </w:r>
          </w:p>
          <w:p w:rsidR="003106BE" w:rsidRPr="0030328B" w:rsidRDefault="003106BE" w:rsidP="00745D81">
            <w:pPr>
              <w:widowControl w:val="0"/>
              <w:tabs>
                <w:tab w:val="left" w:pos="568"/>
              </w:tabs>
              <w:overflowPunct w:val="0"/>
              <w:autoSpaceDE w:val="0"/>
              <w:autoSpaceDN w:val="0"/>
              <w:adjustRightInd w:val="0"/>
              <w:textAlignment w:val="baseline"/>
              <w:rPr>
                <w:rFonts w:ascii="NewsGotT" w:hAnsi="NewsGotT"/>
                <w:b/>
                <w:szCs w:val="20"/>
                <w:lang w:val="pt-PT" w:eastAsia="pt-PT"/>
              </w:rPr>
            </w:pPr>
          </w:p>
          <w:p w:rsidR="002C5DBF" w:rsidRPr="0030328B" w:rsidRDefault="002C5DBF" w:rsidP="002C5DBF">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r w:rsidRPr="0030328B">
              <w:rPr>
                <w:rFonts w:ascii="NewsGotT" w:hAnsi="NewsGotT"/>
                <w:sz w:val="22"/>
                <w:szCs w:val="22"/>
                <w:lang w:val="pt-PT" w:eastAsia="pt-PT"/>
              </w:rPr>
              <w:t>A metodologia seguida na elaboração dest</w:t>
            </w:r>
            <w:r w:rsidR="00035BB0" w:rsidRPr="0030328B">
              <w:rPr>
                <w:rFonts w:ascii="NewsGotT" w:hAnsi="NewsGotT"/>
                <w:sz w:val="22"/>
                <w:szCs w:val="22"/>
                <w:lang w:val="pt-PT" w:eastAsia="pt-PT"/>
              </w:rPr>
              <w:t xml:space="preserve">e projeto </w:t>
            </w:r>
            <w:r w:rsidRPr="0030328B">
              <w:rPr>
                <w:rFonts w:ascii="NewsGotT" w:hAnsi="NewsGotT"/>
                <w:sz w:val="22"/>
                <w:szCs w:val="22"/>
                <w:lang w:val="pt-PT" w:eastAsia="pt-PT"/>
              </w:rPr>
              <w:t>é composta por duas partes sequenciais e uma terceira que irá decorrer em paralelo as duas primeiras, corresponde</w:t>
            </w:r>
            <w:r w:rsidR="00035BB0" w:rsidRPr="0030328B">
              <w:rPr>
                <w:rFonts w:ascii="NewsGotT" w:hAnsi="NewsGotT"/>
                <w:sz w:val="22"/>
                <w:szCs w:val="22"/>
                <w:lang w:val="pt-PT" w:eastAsia="pt-PT"/>
              </w:rPr>
              <w:t>ndo</w:t>
            </w:r>
            <w:r w:rsidRPr="0030328B">
              <w:rPr>
                <w:rFonts w:ascii="NewsGotT" w:hAnsi="NewsGotT"/>
                <w:sz w:val="22"/>
                <w:szCs w:val="22"/>
                <w:lang w:val="pt-PT" w:eastAsia="pt-PT"/>
              </w:rPr>
              <w:t xml:space="preserve"> à </w:t>
            </w:r>
            <w:r w:rsidR="00035BB0" w:rsidRPr="0030328B">
              <w:rPr>
                <w:rFonts w:ascii="NewsGotT" w:hAnsi="NewsGotT"/>
                <w:sz w:val="22"/>
                <w:szCs w:val="22"/>
                <w:lang w:val="pt-PT" w:eastAsia="pt-PT"/>
              </w:rPr>
              <w:t>escrita</w:t>
            </w:r>
            <w:r w:rsidRPr="0030328B">
              <w:rPr>
                <w:rFonts w:ascii="NewsGotT" w:hAnsi="NewsGotT"/>
                <w:sz w:val="22"/>
                <w:szCs w:val="22"/>
                <w:lang w:val="pt-PT" w:eastAsia="pt-PT"/>
              </w:rPr>
              <w:t xml:space="preserve"> da dissertação. Numa primeira fase, o foco irá ser essencialmente teórico e consistirá na an</w:t>
            </w:r>
            <w:r w:rsidR="00D57A28" w:rsidRPr="0030328B">
              <w:rPr>
                <w:rFonts w:ascii="NewsGotT" w:hAnsi="NewsGotT"/>
                <w:sz w:val="22"/>
                <w:szCs w:val="22"/>
                <w:lang w:val="pt-PT" w:eastAsia="pt-PT"/>
              </w:rPr>
              <w:t>á</w:t>
            </w:r>
            <w:r w:rsidRPr="0030328B">
              <w:rPr>
                <w:rFonts w:ascii="NewsGotT" w:hAnsi="NewsGotT"/>
                <w:sz w:val="22"/>
                <w:szCs w:val="22"/>
                <w:lang w:val="pt-PT" w:eastAsia="pt-PT"/>
              </w:rPr>
              <w:t>lise e investigação de informação necessária para a fase seguinte, seguido de uma componente prática de conceção, implementação e validação de protocolos criptográficos.</w:t>
            </w:r>
          </w:p>
          <w:p w:rsidR="002C5DBF" w:rsidRPr="0030328B" w:rsidRDefault="002C5DBF" w:rsidP="002C5DBF">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r w:rsidRPr="0030328B">
              <w:rPr>
                <w:rFonts w:ascii="NewsGotT" w:hAnsi="NewsGotT"/>
                <w:sz w:val="22"/>
                <w:szCs w:val="22"/>
                <w:lang w:val="pt-PT" w:eastAsia="pt-PT"/>
              </w:rPr>
              <w:t>De forma a responder aos objetivos propostos foram definidas 6 fases, que agora se apresentam:</w:t>
            </w:r>
          </w:p>
          <w:p w:rsidR="002C5DBF" w:rsidRPr="0030328B" w:rsidRDefault="002C5DBF" w:rsidP="002C5DBF">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r w:rsidRPr="0030328B">
              <w:rPr>
                <w:rFonts w:ascii="NewsGotT" w:hAnsi="NewsGotT"/>
                <w:sz w:val="22"/>
                <w:szCs w:val="22"/>
                <w:lang w:val="pt-PT" w:eastAsia="pt-PT"/>
              </w:rPr>
              <w:tab/>
              <w:t xml:space="preserve">1ª Fase - </w:t>
            </w:r>
            <w:r w:rsidR="00504355" w:rsidRPr="0030328B">
              <w:rPr>
                <w:rFonts w:ascii="NewsGotT" w:hAnsi="NewsGotT"/>
                <w:sz w:val="22"/>
                <w:szCs w:val="22"/>
                <w:lang w:val="pt-PT" w:eastAsia="pt-PT"/>
              </w:rPr>
              <w:t>F</w:t>
            </w:r>
            <w:r w:rsidRPr="0030328B">
              <w:rPr>
                <w:rFonts w:ascii="NewsGotT" w:hAnsi="NewsGotT"/>
                <w:sz w:val="22"/>
                <w:szCs w:val="22"/>
                <w:lang w:val="pt-PT" w:eastAsia="pt-PT"/>
              </w:rPr>
              <w:t>amiliarização com o projeto SMART</w:t>
            </w:r>
            <w:r w:rsidR="00555516" w:rsidRPr="0030328B">
              <w:rPr>
                <w:rFonts w:ascii="NewsGotT" w:hAnsi="NewsGotT"/>
                <w:sz w:val="22"/>
                <w:szCs w:val="22"/>
                <w:lang w:val="pt-PT" w:eastAsia="pt-PT"/>
              </w:rPr>
              <w:t>KEY</w:t>
            </w:r>
            <w:r w:rsidRPr="0030328B">
              <w:rPr>
                <w:rFonts w:ascii="NewsGotT" w:hAnsi="NewsGotT"/>
                <w:sz w:val="22"/>
                <w:szCs w:val="22"/>
                <w:lang w:val="pt-PT" w:eastAsia="pt-PT"/>
              </w:rPr>
              <w:t xml:space="preserve"> e com a tecnologia das memórias PCM;</w:t>
            </w:r>
          </w:p>
          <w:p w:rsidR="002C5DBF" w:rsidRPr="0030328B" w:rsidRDefault="002C5DBF" w:rsidP="002C5DBF">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r w:rsidRPr="0030328B">
              <w:rPr>
                <w:rFonts w:ascii="NewsGotT" w:hAnsi="NewsGotT"/>
                <w:sz w:val="22"/>
                <w:szCs w:val="22"/>
                <w:lang w:val="pt-PT" w:eastAsia="pt-PT"/>
              </w:rPr>
              <w:tab/>
              <w:t xml:space="preserve">2ª Fase - </w:t>
            </w:r>
            <w:r w:rsidR="00504355" w:rsidRPr="0030328B">
              <w:rPr>
                <w:rFonts w:ascii="NewsGotT" w:hAnsi="NewsGotT"/>
                <w:sz w:val="22"/>
                <w:szCs w:val="22"/>
                <w:lang w:val="pt-PT" w:eastAsia="pt-PT"/>
              </w:rPr>
              <w:t>I</w:t>
            </w:r>
            <w:r w:rsidRPr="0030328B">
              <w:rPr>
                <w:rFonts w:ascii="NewsGotT" w:hAnsi="NewsGotT"/>
                <w:sz w:val="22"/>
                <w:szCs w:val="22"/>
                <w:lang w:val="pt-PT" w:eastAsia="pt-PT"/>
              </w:rPr>
              <w:t>nvestigação sobre métodos e algoritmos usados pelas chaves de automóveis atuais;</w:t>
            </w:r>
          </w:p>
          <w:p w:rsidR="002C5DBF" w:rsidRPr="0030328B" w:rsidRDefault="002C5DBF" w:rsidP="002C5DBF">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r w:rsidRPr="0030328B">
              <w:rPr>
                <w:rFonts w:ascii="NewsGotT" w:hAnsi="NewsGotT"/>
                <w:sz w:val="22"/>
                <w:szCs w:val="22"/>
                <w:lang w:val="pt-PT" w:eastAsia="pt-PT"/>
              </w:rPr>
              <w:tab/>
              <w:t xml:space="preserve">3ª Fase - </w:t>
            </w:r>
            <w:r w:rsidR="00504355" w:rsidRPr="0030328B">
              <w:rPr>
                <w:rFonts w:ascii="NewsGotT" w:hAnsi="NewsGotT"/>
                <w:sz w:val="22"/>
                <w:szCs w:val="22"/>
                <w:lang w:val="pt-PT" w:eastAsia="pt-PT"/>
              </w:rPr>
              <w:t>I</w:t>
            </w:r>
            <w:r w:rsidRPr="0030328B">
              <w:rPr>
                <w:rFonts w:ascii="NewsGotT" w:hAnsi="NewsGotT"/>
                <w:sz w:val="22"/>
                <w:szCs w:val="22"/>
                <w:lang w:val="pt-PT" w:eastAsia="pt-PT"/>
              </w:rPr>
              <w:t>nvestigação de metodologias de desenvolvimento de código eficiente e seguro no contexto da criptografia;</w:t>
            </w:r>
          </w:p>
          <w:p w:rsidR="002C5DBF" w:rsidRPr="0030328B" w:rsidRDefault="002C5DBF" w:rsidP="002C5DBF">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r w:rsidRPr="0030328B">
              <w:rPr>
                <w:rFonts w:ascii="NewsGotT" w:hAnsi="NewsGotT"/>
                <w:sz w:val="22"/>
                <w:szCs w:val="22"/>
                <w:lang w:val="pt-PT" w:eastAsia="pt-PT"/>
              </w:rPr>
              <w:tab/>
              <w:t xml:space="preserve">4ª Fase - </w:t>
            </w:r>
            <w:r w:rsidR="00504355" w:rsidRPr="0030328B">
              <w:rPr>
                <w:rFonts w:ascii="NewsGotT" w:hAnsi="NewsGotT"/>
                <w:sz w:val="22"/>
                <w:szCs w:val="22"/>
                <w:lang w:val="pt-PT" w:eastAsia="pt-PT"/>
              </w:rPr>
              <w:t>E</w:t>
            </w:r>
            <w:r w:rsidRPr="0030328B">
              <w:rPr>
                <w:rFonts w:ascii="NewsGotT" w:hAnsi="NewsGotT"/>
                <w:sz w:val="22"/>
                <w:szCs w:val="22"/>
                <w:lang w:val="pt-PT" w:eastAsia="pt-PT"/>
              </w:rPr>
              <w:t xml:space="preserve">specificação de componentes a desenvolver e análise de segurança para </w:t>
            </w:r>
            <w:r w:rsidR="00504355" w:rsidRPr="0030328B">
              <w:rPr>
                <w:rFonts w:ascii="NewsGotT" w:hAnsi="NewsGotT"/>
                <w:sz w:val="22"/>
                <w:szCs w:val="22"/>
                <w:lang w:val="pt-PT" w:eastAsia="pt-PT"/>
              </w:rPr>
              <w:t xml:space="preserve"> as chaves do automóvel</w:t>
            </w:r>
            <w:r w:rsidRPr="0030328B">
              <w:rPr>
                <w:rFonts w:ascii="NewsGotT" w:hAnsi="NewsGotT"/>
                <w:sz w:val="22"/>
                <w:szCs w:val="22"/>
                <w:lang w:val="pt-PT" w:eastAsia="pt-PT"/>
              </w:rPr>
              <w:t>;</w:t>
            </w:r>
          </w:p>
          <w:p w:rsidR="002C5DBF" w:rsidRPr="0030328B" w:rsidRDefault="002C5DBF" w:rsidP="002C5DBF">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r w:rsidRPr="0030328B">
              <w:rPr>
                <w:rFonts w:ascii="NewsGotT" w:hAnsi="NewsGotT"/>
                <w:szCs w:val="20"/>
                <w:lang w:val="pt-PT" w:eastAsia="pt-PT"/>
              </w:rPr>
              <w:tab/>
            </w:r>
            <w:r w:rsidRPr="0030328B">
              <w:rPr>
                <w:rFonts w:ascii="NewsGotT" w:hAnsi="NewsGotT"/>
                <w:sz w:val="22"/>
                <w:szCs w:val="22"/>
                <w:lang w:val="pt-PT" w:eastAsia="pt-PT"/>
              </w:rPr>
              <w:t xml:space="preserve">5ª Fase - </w:t>
            </w:r>
            <w:r w:rsidR="00504355" w:rsidRPr="0030328B">
              <w:rPr>
                <w:rFonts w:ascii="NewsGotT" w:hAnsi="NewsGotT"/>
                <w:sz w:val="22"/>
                <w:szCs w:val="22"/>
                <w:lang w:val="pt-PT" w:eastAsia="pt-PT"/>
              </w:rPr>
              <w:t>D</w:t>
            </w:r>
            <w:r w:rsidRPr="0030328B">
              <w:rPr>
                <w:rFonts w:ascii="NewsGotT" w:hAnsi="NewsGotT"/>
                <w:sz w:val="22"/>
                <w:szCs w:val="22"/>
                <w:lang w:val="pt-PT" w:eastAsia="pt-PT"/>
              </w:rPr>
              <w:t>esenvolvimento e implementação de componentes</w:t>
            </w:r>
            <w:r w:rsidR="00504355" w:rsidRPr="0030328B">
              <w:rPr>
                <w:rFonts w:ascii="NewsGotT" w:hAnsi="NewsGotT"/>
                <w:sz w:val="22"/>
                <w:szCs w:val="22"/>
                <w:lang w:val="pt-PT" w:eastAsia="pt-PT"/>
              </w:rPr>
              <w:t xml:space="preserve"> necessárias para a chave do veículo</w:t>
            </w:r>
            <w:r w:rsidR="00077EAE">
              <w:rPr>
                <w:rFonts w:ascii="NewsGotT" w:hAnsi="NewsGotT"/>
                <w:sz w:val="22"/>
                <w:szCs w:val="22"/>
                <w:lang w:val="pt-PT" w:eastAsia="pt-PT"/>
              </w:rPr>
              <w:t xml:space="preserve"> usando a linguagem C</w:t>
            </w:r>
            <w:r w:rsidRPr="0030328B">
              <w:rPr>
                <w:rFonts w:ascii="NewsGotT" w:hAnsi="NewsGotT"/>
                <w:sz w:val="22"/>
                <w:szCs w:val="22"/>
                <w:lang w:val="pt-PT" w:eastAsia="pt-PT"/>
              </w:rPr>
              <w:t>;</w:t>
            </w:r>
          </w:p>
          <w:p w:rsidR="002C5DBF" w:rsidRPr="0030328B" w:rsidRDefault="002C5DBF" w:rsidP="002C5DBF">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r w:rsidRPr="0030328B">
              <w:rPr>
                <w:rFonts w:ascii="NewsGotT" w:hAnsi="NewsGotT"/>
                <w:sz w:val="22"/>
                <w:szCs w:val="22"/>
                <w:lang w:val="pt-PT" w:eastAsia="pt-PT"/>
              </w:rPr>
              <w:lastRenderedPageBreak/>
              <w:tab/>
              <w:t xml:space="preserve">6ª Fase - </w:t>
            </w:r>
            <w:r w:rsidR="00504355" w:rsidRPr="0030328B">
              <w:rPr>
                <w:rFonts w:ascii="NewsGotT" w:hAnsi="NewsGotT"/>
                <w:sz w:val="22"/>
                <w:szCs w:val="22"/>
                <w:lang w:val="pt-PT" w:eastAsia="pt-PT"/>
              </w:rPr>
              <w:t>I</w:t>
            </w:r>
            <w:r w:rsidRPr="0030328B">
              <w:rPr>
                <w:rFonts w:ascii="NewsGotT" w:hAnsi="NewsGotT"/>
                <w:sz w:val="22"/>
                <w:szCs w:val="22"/>
                <w:lang w:val="pt-PT" w:eastAsia="pt-PT"/>
              </w:rPr>
              <w:t>ntegração e validação das componentes desenvolvidas no protótip</w:t>
            </w:r>
            <w:r w:rsidR="00504355" w:rsidRPr="0030328B">
              <w:rPr>
                <w:rFonts w:ascii="NewsGotT" w:hAnsi="NewsGotT"/>
                <w:sz w:val="22"/>
                <w:szCs w:val="22"/>
                <w:lang w:val="pt-PT" w:eastAsia="pt-PT"/>
              </w:rPr>
              <w:t>o da chave</w:t>
            </w:r>
            <w:r w:rsidRPr="0030328B">
              <w:rPr>
                <w:rFonts w:ascii="NewsGotT" w:hAnsi="NewsGotT"/>
                <w:sz w:val="22"/>
                <w:szCs w:val="22"/>
                <w:lang w:val="pt-PT" w:eastAsia="pt-PT"/>
              </w:rPr>
              <w:t>.</w:t>
            </w:r>
          </w:p>
          <w:p w:rsidR="000B0DFD" w:rsidRPr="0030328B" w:rsidRDefault="000B0DFD" w:rsidP="002C5DBF">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p>
          <w:p w:rsidR="002C5DBF" w:rsidRPr="0030328B" w:rsidRDefault="002C5DBF" w:rsidP="002C5DBF">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r w:rsidRPr="0030328B">
              <w:rPr>
                <w:rFonts w:ascii="NewsGotT" w:hAnsi="NewsGotT"/>
                <w:sz w:val="22"/>
                <w:szCs w:val="22"/>
                <w:lang w:val="pt-PT" w:eastAsia="pt-PT"/>
              </w:rPr>
              <w:t>As fases 1, 2 e 3  são relativas à parte teórica. As fases 4, 5 e 6 dizem respeito à parte prática.</w:t>
            </w:r>
            <w:r w:rsidR="000B0DFD" w:rsidRPr="0030328B">
              <w:rPr>
                <w:rFonts w:ascii="NewsGotT" w:hAnsi="NewsGotT"/>
                <w:sz w:val="22"/>
                <w:szCs w:val="22"/>
                <w:lang w:val="pt-PT" w:eastAsia="pt-PT"/>
              </w:rPr>
              <w:t xml:space="preserve"> </w:t>
            </w:r>
            <w:r w:rsidRPr="0030328B">
              <w:rPr>
                <w:rFonts w:ascii="NewsGotT" w:hAnsi="NewsGotT"/>
                <w:sz w:val="22"/>
                <w:szCs w:val="22"/>
                <w:lang w:val="pt-PT" w:eastAsia="pt-PT"/>
              </w:rPr>
              <w:t>Todas as fases serão desenvolvidas num contexto de integração com as equipas de investigação</w:t>
            </w:r>
            <w:r w:rsidR="004723DA" w:rsidRPr="0030328B">
              <w:rPr>
                <w:rFonts w:ascii="NewsGotT" w:hAnsi="NewsGotT"/>
                <w:sz w:val="22"/>
                <w:szCs w:val="22"/>
                <w:lang w:val="pt-PT" w:eastAsia="pt-PT"/>
              </w:rPr>
              <w:t xml:space="preserve"> </w:t>
            </w:r>
            <w:r w:rsidRPr="0030328B">
              <w:rPr>
                <w:rFonts w:ascii="NewsGotT" w:hAnsi="NewsGotT"/>
                <w:sz w:val="22"/>
                <w:szCs w:val="22"/>
                <w:lang w:val="pt-PT" w:eastAsia="pt-PT"/>
              </w:rPr>
              <w:t>e desenvolvimento do projeto SMART</w:t>
            </w:r>
            <w:r w:rsidR="00504355" w:rsidRPr="0030328B">
              <w:rPr>
                <w:rFonts w:ascii="NewsGotT" w:hAnsi="NewsGotT"/>
                <w:sz w:val="22"/>
                <w:szCs w:val="22"/>
                <w:lang w:val="pt-PT" w:eastAsia="pt-PT"/>
              </w:rPr>
              <w:t>KEY</w:t>
            </w:r>
            <w:r w:rsidRPr="0030328B">
              <w:rPr>
                <w:rFonts w:ascii="NewsGotT" w:hAnsi="NewsGotT"/>
                <w:sz w:val="22"/>
                <w:szCs w:val="22"/>
                <w:lang w:val="pt-PT" w:eastAsia="pt-PT"/>
              </w:rPr>
              <w:t xml:space="preserve">, quer na Universidade do Minho, quer no parceiro industrial </w:t>
            </w:r>
            <w:proofErr w:type="spellStart"/>
            <w:r w:rsidR="00D57A28" w:rsidRPr="0030328B">
              <w:rPr>
                <w:rFonts w:ascii="NewsGotT" w:hAnsi="NewsGotT"/>
                <w:sz w:val="22"/>
                <w:szCs w:val="22"/>
                <w:lang w:val="pt-PT" w:eastAsia="pt-PT"/>
              </w:rPr>
              <w:t>Mul</w:t>
            </w:r>
            <w:r w:rsidR="00504355" w:rsidRPr="0030328B">
              <w:rPr>
                <w:rFonts w:ascii="NewsGotT" w:hAnsi="NewsGotT"/>
                <w:sz w:val="22"/>
                <w:szCs w:val="22"/>
                <w:lang w:val="pt-PT" w:eastAsia="pt-PT"/>
              </w:rPr>
              <w:t>tiProj</w:t>
            </w:r>
            <w:r w:rsidR="00D57A28" w:rsidRPr="0030328B">
              <w:rPr>
                <w:rFonts w:ascii="NewsGotT" w:hAnsi="NewsGotT"/>
                <w:sz w:val="22"/>
                <w:szCs w:val="22"/>
                <w:lang w:val="pt-PT" w:eastAsia="pt-PT"/>
              </w:rPr>
              <w:t>Minho</w:t>
            </w:r>
            <w:proofErr w:type="spellEnd"/>
            <w:r w:rsidRPr="0030328B">
              <w:rPr>
                <w:rFonts w:ascii="NewsGotT" w:hAnsi="NewsGotT"/>
                <w:sz w:val="22"/>
                <w:szCs w:val="22"/>
                <w:lang w:val="pt-PT" w:eastAsia="pt-PT"/>
              </w:rPr>
              <w:t>.</w:t>
            </w:r>
          </w:p>
          <w:p w:rsidR="00D97476" w:rsidRPr="0030328B" w:rsidRDefault="00D97476" w:rsidP="002C5DBF">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p>
          <w:p w:rsidR="00C77719" w:rsidRPr="0030328B" w:rsidRDefault="00C77719" w:rsidP="002C5DBF">
            <w:pPr>
              <w:widowControl w:val="0"/>
              <w:tabs>
                <w:tab w:val="left" w:pos="568"/>
              </w:tabs>
              <w:overflowPunct w:val="0"/>
              <w:autoSpaceDE w:val="0"/>
              <w:autoSpaceDN w:val="0"/>
              <w:adjustRightInd w:val="0"/>
              <w:spacing w:before="120"/>
              <w:jc w:val="both"/>
              <w:textAlignment w:val="baseline"/>
              <w:rPr>
                <w:rFonts w:ascii="NewsGotT" w:hAnsi="NewsGotT"/>
                <w:szCs w:val="20"/>
                <w:lang w:val="pt-PT" w:eastAsia="pt-PT"/>
              </w:rPr>
            </w:pPr>
          </w:p>
        </w:tc>
      </w:tr>
      <w:tr w:rsidR="0018116C" w:rsidRPr="0030328B" w:rsidTr="0018116C">
        <w:tc>
          <w:tcPr>
            <w:tcW w:w="9640" w:type="dxa"/>
            <w:gridSpan w:val="2"/>
            <w:tcBorders>
              <w:top w:val="single" w:sz="4" w:space="0" w:color="auto"/>
              <w:left w:val="nil"/>
              <w:bottom w:val="single" w:sz="4" w:space="0" w:color="auto"/>
              <w:right w:val="nil"/>
            </w:tcBorders>
          </w:tcPr>
          <w:p w:rsidR="00745D81" w:rsidRPr="0030328B" w:rsidRDefault="00745D81" w:rsidP="00745D81">
            <w:pPr>
              <w:widowControl w:val="0"/>
              <w:tabs>
                <w:tab w:val="left" w:pos="568"/>
              </w:tabs>
              <w:overflowPunct w:val="0"/>
              <w:autoSpaceDE w:val="0"/>
              <w:autoSpaceDN w:val="0"/>
              <w:adjustRightInd w:val="0"/>
              <w:textAlignment w:val="baseline"/>
              <w:rPr>
                <w:rFonts w:ascii="NewsGotT" w:hAnsi="NewsGotT"/>
                <w:b/>
                <w:szCs w:val="20"/>
                <w:lang w:val="pt-PT" w:eastAsia="pt-PT"/>
              </w:rPr>
            </w:pPr>
          </w:p>
        </w:tc>
      </w:tr>
      <w:tr w:rsidR="0018116C" w:rsidRPr="0030328B" w:rsidTr="0018116C">
        <w:tc>
          <w:tcPr>
            <w:tcW w:w="9640" w:type="dxa"/>
            <w:gridSpan w:val="2"/>
            <w:tcBorders>
              <w:top w:val="single" w:sz="4" w:space="0" w:color="auto"/>
              <w:left w:val="single" w:sz="4" w:space="0" w:color="auto"/>
              <w:bottom w:val="single" w:sz="4" w:space="0" w:color="auto"/>
              <w:right w:val="single" w:sz="4" w:space="0" w:color="auto"/>
            </w:tcBorders>
            <w:hideMark/>
          </w:tcPr>
          <w:p w:rsidR="00745D81" w:rsidRDefault="00745D81" w:rsidP="00745D81">
            <w:pPr>
              <w:widowControl w:val="0"/>
              <w:tabs>
                <w:tab w:val="left" w:pos="568"/>
              </w:tabs>
              <w:overflowPunct w:val="0"/>
              <w:autoSpaceDE w:val="0"/>
              <w:autoSpaceDN w:val="0"/>
              <w:adjustRightInd w:val="0"/>
              <w:textAlignment w:val="baseline"/>
              <w:rPr>
                <w:rFonts w:ascii="NewsGotT" w:hAnsi="NewsGotT"/>
                <w:b/>
                <w:szCs w:val="20"/>
                <w:lang w:val="pt-PT" w:eastAsia="pt-PT"/>
              </w:rPr>
            </w:pPr>
            <w:r w:rsidRPr="0030328B">
              <w:rPr>
                <w:rFonts w:ascii="NewsGotT" w:hAnsi="NewsGotT"/>
                <w:b/>
                <w:szCs w:val="20"/>
                <w:lang w:val="pt-PT" w:eastAsia="pt-PT"/>
              </w:rPr>
              <w:t>Fases do trabalho e calendarização</w:t>
            </w:r>
          </w:p>
          <w:p w:rsidR="003106BE" w:rsidRPr="0030328B" w:rsidRDefault="003106BE" w:rsidP="00745D81">
            <w:pPr>
              <w:widowControl w:val="0"/>
              <w:tabs>
                <w:tab w:val="left" w:pos="568"/>
              </w:tabs>
              <w:overflowPunct w:val="0"/>
              <w:autoSpaceDE w:val="0"/>
              <w:autoSpaceDN w:val="0"/>
              <w:adjustRightInd w:val="0"/>
              <w:textAlignment w:val="baseline"/>
              <w:rPr>
                <w:rFonts w:ascii="NewsGotT" w:hAnsi="NewsGotT"/>
                <w:b/>
                <w:szCs w:val="20"/>
                <w:lang w:val="pt-PT" w:eastAsia="pt-PT"/>
              </w:rPr>
            </w:pPr>
          </w:p>
          <w:p w:rsidR="00AB0B2C" w:rsidRPr="0030328B" w:rsidRDefault="00AB0B2C" w:rsidP="00745D81">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r w:rsidRPr="0030328B">
              <w:rPr>
                <w:rFonts w:ascii="NewsGotT" w:hAnsi="NewsGotT"/>
                <w:sz w:val="22"/>
                <w:szCs w:val="22"/>
                <w:lang w:val="pt-PT" w:eastAsia="pt-PT"/>
              </w:rPr>
              <w:t>A dissertação ter</w:t>
            </w:r>
            <w:r w:rsidR="00D20013" w:rsidRPr="0030328B">
              <w:rPr>
                <w:rFonts w:ascii="NewsGotT" w:hAnsi="NewsGotT"/>
                <w:sz w:val="22"/>
                <w:szCs w:val="22"/>
                <w:lang w:val="pt-PT" w:eastAsia="pt-PT"/>
              </w:rPr>
              <w:t>á</w:t>
            </w:r>
            <w:r w:rsidRPr="0030328B">
              <w:rPr>
                <w:rFonts w:ascii="NewsGotT" w:hAnsi="NewsGotT"/>
                <w:sz w:val="22"/>
                <w:szCs w:val="22"/>
                <w:lang w:val="pt-PT" w:eastAsia="pt-PT"/>
              </w:rPr>
              <w:t xml:space="preserve"> a duração estimada de </w:t>
            </w:r>
            <w:r w:rsidR="00A63A11" w:rsidRPr="0030328B">
              <w:rPr>
                <w:rFonts w:ascii="NewsGotT" w:hAnsi="NewsGotT"/>
                <w:sz w:val="22"/>
                <w:szCs w:val="22"/>
                <w:lang w:val="pt-PT" w:eastAsia="pt-PT"/>
              </w:rPr>
              <w:t>10</w:t>
            </w:r>
            <w:r w:rsidRPr="0030328B">
              <w:rPr>
                <w:rFonts w:ascii="NewsGotT" w:hAnsi="NewsGotT"/>
                <w:sz w:val="22"/>
                <w:szCs w:val="22"/>
                <w:lang w:val="pt-PT" w:eastAsia="pt-PT"/>
              </w:rPr>
              <w:t xml:space="preserve"> meses, com início em Fevereiro de 20</w:t>
            </w:r>
            <w:r w:rsidR="00117F04" w:rsidRPr="0030328B">
              <w:rPr>
                <w:rFonts w:ascii="NewsGotT" w:hAnsi="NewsGotT"/>
                <w:sz w:val="22"/>
                <w:szCs w:val="22"/>
                <w:lang w:val="pt-PT" w:eastAsia="pt-PT"/>
              </w:rPr>
              <w:t>20</w:t>
            </w:r>
            <w:r w:rsidRPr="0030328B">
              <w:rPr>
                <w:rFonts w:ascii="NewsGotT" w:hAnsi="NewsGotT"/>
                <w:sz w:val="22"/>
                <w:szCs w:val="22"/>
                <w:lang w:val="pt-PT" w:eastAsia="pt-PT"/>
              </w:rPr>
              <w:t>. Prevê-se a seguinte calendarização para a execução dos trabalhos:</w:t>
            </w:r>
          </w:p>
          <w:p w:rsidR="00BB52C9" w:rsidRPr="0030328B" w:rsidRDefault="00BB52C9" w:rsidP="00745D81">
            <w:pPr>
              <w:widowControl w:val="0"/>
              <w:tabs>
                <w:tab w:val="left" w:pos="568"/>
              </w:tabs>
              <w:overflowPunct w:val="0"/>
              <w:autoSpaceDE w:val="0"/>
              <w:autoSpaceDN w:val="0"/>
              <w:adjustRightInd w:val="0"/>
              <w:spacing w:before="120"/>
              <w:jc w:val="both"/>
              <w:textAlignment w:val="baseline"/>
              <w:rPr>
                <w:rFonts w:ascii="NewsGotT" w:hAnsi="NewsGotT"/>
                <w:szCs w:val="20"/>
                <w:lang w:val="pt-PT" w:eastAsia="pt-PT"/>
              </w:rPr>
            </w:pPr>
          </w:p>
          <w:tbl>
            <w:tblPr>
              <w:tblW w:w="9538" w:type="dxa"/>
              <w:tblCellMar>
                <w:left w:w="0" w:type="dxa"/>
                <w:right w:w="0" w:type="dxa"/>
              </w:tblCellMar>
              <w:tblLook w:val="01E0" w:firstRow="1" w:lastRow="1" w:firstColumn="1" w:lastColumn="1" w:noHBand="0" w:noVBand="0"/>
            </w:tblPr>
            <w:tblGrid>
              <w:gridCol w:w="2998"/>
              <w:gridCol w:w="545"/>
              <w:gridCol w:w="545"/>
              <w:gridCol w:w="545"/>
              <w:gridCol w:w="545"/>
              <w:gridCol w:w="545"/>
              <w:gridCol w:w="545"/>
              <w:gridCol w:w="545"/>
              <w:gridCol w:w="545"/>
              <w:gridCol w:w="545"/>
              <w:gridCol w:w="545"/>
              <w:gridCol w:w="545"/>
              <w:gridCol w:w="545"/>
            </w:tblGrid>
            <w:tr w:rsidR="00CC518A" w:rsidRPr="0030328B" w:rsidTr="004C1F14">
              <w:trPr>
                <w:trHeight w:val="444"/>
              </w:trPr>
              <w:tc>
                <w:tcPr>
                  <w:tcW w:w="29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b/>
                      <w:bCs/>
                      <w:sz w:val="22"/>
                      <w:szCs w:val="22"/>
                      <w:lang w:val="pt-PT" w:eastAsia="pt-PT"/>
                    </w:rPr>
                    <w:t>Fases</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Jan</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proofErr w:type="spellStart"/>
                  <w:r w:rsidRPr="0030328B">
                    <w:rPr>
                      <w:rFonts w:ascii="NewsGotT" w:hAnsi="NewsGotT"/>
                      <w:sz w:val="22"/>
                      <w:szCs w:val="22"/>
                      <w:lang w:val="en-US" w:eastAsia="pt-PT"/>
                    </w:rPr>
                    <w:t>Fev</w:t>
                  </w:r>
                  <w:proofErr w:type="spellEnd"/>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Mar</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proofErr w:type="spellStart"/>
                  <w:r w:rsidRPr="0030328B">
                    <w:rPr>
                      <w:rFonts w:ascii="NewsGotT" w:hAnsi="NewsGotT"/>
                      <w:sz w:val="22"/>
                      <w:szCs w:val="22"/>
                      <w:lang w:val="en-US" w:eastAsia="pt-PT"/>
                    </w:rPr>
                    <w:t>Abr</w:t>
                  </w:r>
                  <w:proofErr w:type="spellEnd"/>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Mai</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Jun</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Jul</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Ago</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Set</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Out</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Nov</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Dez</w:t>
                  </w:r>
                </w:p>
              </w:tc>
            </w:tr>
            <w:tr w:rsidR="00CC518A" w:rsidRPr="0030328B" w:rsidTr="004C1F14">
              <w:trPr>
                <w:trHeight w:val="252"/>
              </w:trPr>
              <w:tc>
                <w:tcPr>
                  <w:tcW w:w="29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4C1F14">
                  <w:pPr>
                    <w:widowControl w:val="0"/>
                    <w:tabs>
                      <w:tab w:val="left" w:pos="568"/>
                    </w:tabs>
                    <w:overflowPunct w:val="0"/>
                    <w:autoSpaceDE w:val="0"/>
                    <w:autoSpaceDN w:val="0"/>
                    <w:adjustRightInd w:val="0"/>
                    <w:spacing w:before="120"/>
                    <w:textAlignment w:val="baseline"/>
                    <w:rPr>
                      <w:rFonts w:ascii="NewsGotT" w:hAnsi="NewsGotT"/>
                      <w:sz w:val="22"/>
                      <w:szCs w:val="22"/>
                      <w:lang w:val="pt-BR" w:eastAsia="pt-PT"/>
                    </w:rPr>
                  </w:pPr>
                  <w:r w:rsidRPr="0030328B">
                    <w:rPr>
                      <w:rFonts w:ascii="NewsGotT" w:hAnsi="NewsGotT"/>
                      <w:sz w:val="22"/>
                      <w:szCs w:val="22"/>
                      <w:lang w:val="pt-PT" w:eastAsia="pt-PT"/>
                    </w:rPr>
                    <w:t>1</w:t>
                  </w:r>
                  <w:r w:rsidR="00E16D66" w:rsidRPr="0030328B">
                    <w:rPr>
                      <w:rFonts w:ascii="NewsGotT" w:hAnsi="NewsGotT"/>
                      <w:sz w:val="22"/>
                      <w:szCs w:val="22"/>
                      <w:lang w:val="pt-PT" w:eastAsia="pt-PT"/>
                    </w:rPr>
                    <w:t xml:space="preserve"> - </w:t>
                  </w:r>
                  <w:r w:rsidRPr="0030328B">
                    <w:rPr>
                      <w:rFonts w:ascii="NewsGotT" w:hAnsi="NewsGotT"/>
                      <w:sz w:val="22"/>
                      <w:szCs w:val="22"/>
                      <w:lang w:val="pt-PT" w:eastAsia="pt-PT"/>
                    </w:rPr>
                    <w:t>Familiarização com o projeto</w:t>
                  </w:r>
                  <w:r w:rsidR="00124BD6" w:rsidRPr="0030328B">
                    <w:rPr>
                      <w:rFonts w:ascii="NewsGotT" w:hAnsi="NewsGotT"/>
                      <w:sz w:val="22"/>
                      <w:szCs w:val="22"/>
                      <w:lang w:val="pt-PT" w:eastAsia="pt-PT"/>
                    </w:rPr>
                    <w:t xml:space="preserve"> </w:t>
                  </w:r>
                  <w:r w:rsidRPr="0030328B">
                    <w:rPr>
                      <w:rFonts w:ascii="NewsGotT" w:hAnsi="NewsGotT"/>
                      <w:sz w:val="22"/>
                      <w:szCs w:val="22"/>
                      <w:lang w:val="pt-PT" w:eastAsia="pt-PT"/>
                    </w:rPr>
                    <w:t>SMARTKEY</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5" w:type="dxa"/>
                    <w:left w:w="15" w:type="dxa"/>
                    <w:bottom w:w="0" w:type="dxa"/>
                    <w:right w:w="15" w:type="dxa"/>
                  </w:tcMar>
                  <w:hideMark/>
                </w:tcPr>
                <w:p w:rsidR="00CC518A" w:rsidRPr="004C1F14"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4C1F14">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5" w:type="dxa"/>
                    <w:left w:w="15" w:type="dxa"/>
                    <w:bottom w:w="0" w:type="dxa"/>
                    <w:right w:w="15" w:type="dxa"/>
                  </w:tcMar>
                  <w:hideMark/>
                </w:tcPr>
                <w:p w:rsidR="00CC518A" w:rsidRPr="004C1F14"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4C1F14">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r>
            <w:tr w:rsidR="00CC518A" w:rsidRPr="0030328B" w:rsidTr="004C1F14">
              <w:trPr>
                <w:trHeight w:val="559"/>
              </w:trPr>
              <w:tc>
                <w:tcPr>
                  <w:tcW w:w="29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4C1F14">
                  <w:pPr>
                    <w:widowControl w:val="0"/>
                    <w:tabs>
                      <w:tab w:val="left" w:pos="568"/>
                    </w:tabs>
                    <w:overflowPunct w:val="0"/>
                    <w:autoSpaceDE w:val="0"/>
                    <w:autoSpaceDN w:val="0"/>
                    <w:adjustRightInd w:val="0"/>
                    <w:spacing w:before="120"/>
                    <w:textAlignment w:val="baseline"/>
                    <w:rPr>
                      <w:rFonts w:ascii="NewsGotT" w:hAnsi="NewsGotT"/>
                      <w:sz w:val="22"/>
                      <w:szCs w:val="22"/>
                      <w:lang w:eastAsia="pt-PT"/>
                    </w:rPr>
                  </w:pPr>
                  <w:r w:rsidRPr="0030328B">
                    <w:rPr>
                      <w:rFonts w:ascii="NewsGotT" w:hAnsi="NewsGotT"/>
                      <w:sz w:val="22"/>
                      <w:szCs w:val="22"/>
                      <w:lang w:val="pt-PT" w:eastAsia="pt-PT"/>
                    </w:rPr>
                    <w:t>2 - Revisão bibliográfica</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r w:rsidRPr="0030328B">
                    <w:rPr>
                      <w:rFonts w:ascii="NewsGotT" w:hAnsi="NewsGotT"/>
                      <w:sz w:val="22"/>
                      <w:szCs w:val="22"/>
                      <w:lang w:val="en-US" w:eastAsia="pt-PT"/>
                    </w:rPr>
                    <w:t> </w:t>
                  </w:r>
                </w:p>
              </w:tc>
            </w:tr>
            <w:tr w:rsidR="00CC518A" w:rsidRPr="0030328B" w:rsidTr="004C1F14">
              <w:trPr>
                <w:trHeight w:val="728"/>
              </w:trPr>
              <w:tc>
                <w:tcPr>
                  <w:tcW w:w="29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4C1F14">
                  <w:pPr>
                    <w:widowControl w:val="0"/>
                    <w:tabs>
                      <w:tab w:val="left" w:pos="568"/>
                    </w:tabs>
                    <w:overflowPunct w:val="0"/>
                    <w:autoSpaceDE w:val="0"/>
                    <w:autoSpaceDN w:val="0"/>
                    <w:adjustRightInd w:val="0"/>
                    <w:spacing w:before="120"/>
                    <w:textAlignment w:val="baseline"/>
                    <w:rPr>
                      <w:rFonts w:ascii="NewsGotT" w:hAnsi="NewsGotT"/>
                      <w:sz w:val="22"/>
                      <w:szCs w:val="22"/>
                      <w:lang w:val="pt-BR" w:eastAsia="pt-PT"/>
                    </w:rPr>
                  </w:pPr>
                  <w:r w:rsidRPr="0030328B">
                    <w:rPr>
                      <w:rFonts w:ascii="NewsGotT" w:hAnsi="NewsGotT"/>
                      <w:sz w:val="22"/>
                      <w:szCs w:val="22"/>
                      <w:lang w:val="pt-PT" w:eastAsia="pt-PT"/>
                    </w:rPr>
                    <w:t xml:space="preserve">3 </w:t>
                  </w:r>
                  <w:r w:rsidR="00E16D66" w:rsidRPr="0030328B">
                    <w:rPr>
                      <w:rFonts w:ascii="NewsGotT" w:hAnsi="NewsGotT"/>
                      <w:sz w:val="22"/>
                      <w:szCs w:val="22"/>
                      <w:lang w:val="pt-PT" w:eastAsia="pt-PT"/>
                    </w:rPr>
                    <w:t xml:space="preserve">- </w:t>
                  </w:r>
                  <w:r w:rsidRPr="0030328B">
                    <w:rPr>
                      <w:rFonts w:ascii="NewsGotT" w:hAnsi="NewsGotT"/>
                      <w:sz w:val="22"/>
                      <w:szCs w:val="22"/>
                      <w:lang w:val="pt-PT" w:eastAsia="pt-PT"/>
                    </w:rPr>
                    <w:t>Investigação de metodologias e desenvolvimento de código</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r>
            <w:tr w:rsidR="00CC518A" w:rsidRPr="0030328B" w:rsidTr="004C1F14">
              <w:trPr>
                <w:trHeight w:val="728"/>
              </w:trPr>
              <w:tc>
                <w:tcPr>
                  <w:tcW w:w="29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4C1F14">
                  <w:pPr>
                    <w:widowControl w:val="0"/>
                    <w:tabs>
                      <w:tab w:val="left" w:pos="568"/>
                    </w:tabs>
                    <w:overflowPunct w:val="0"/>
                    <w:autoSpaceDE w:val="0"/>
                    <w:autoSpaceDN w:val="0"/>
                    <w:adjustRightInd w:val="0"/>
                    <w:spacing w:before="120"/>
                    <w:textAlignment w:val="baseline"/>
                    <w:rPr>
                      <w:rFonts w:ascii="NewsGotT" w:hAnsi="NewsGotT"/>
                      <w:sz w:val="22"/>
                      <w:szCs w:val="22"/>
                      <w:lang w:val="pt-BR" w:eastAsia="pt-PT"/>
                    </w:rPr>
                  </w:pPr>
                  <w:r w:rsidRPr="0030328B">
                    <w:rPr>
                      <w:rFonts w:ascii="NewsGotT" w:hAnsi="NewsGotT"/>
                      <w:sz w:val="22"/>
                      <w:szCs w:val="22"/>
                      <w:lang w:val="pt-PT" w:eastAsia="pt-PT"/>
                    </w:rPr>
                    <w:t xml:space="preserve">4 </w:t>
                  </w:r>
                  <w:r w:rsidR="00E16D66" w:rsidRPr="0030328B">
                    <w:rPr>
                      <w:rFonts w:ascii="NewsGotT" w:hAnsi="NewsGotT"/>
                      <w:sz w:val="22"/>
                      <w:szCs w:val="22"/>
                      <w:lang w:val="pt-PT" w:eastAsia="pt-PT"/>
                    </w:rPr>
                    <w:t xml:space="preserve">- </w:t>
                  </w:r>
                  <w:r w:rsidRPr="0030328B">
                    <w:rPr>
                      <w:rFonts w:ascii="NewsGotT" w:hAnsi="NewsGotT"/>
                      <w:sz w:val="22"/>
                      <w:szCs w:val="22"/>
                      <w:lang w:val="pt-PT" w:eastAsia="pt-PT"/>
                    </w:rPr>
                    <w:t>Especificação de componentes a</w:t>
                  </w:r>
                  <w:r w:rsidR="00124BD6" w:rsidRPr="0030328B">
                    <w:rPr>
                      <w:rFonts w:ascii="NewsGotT" w:hAnsi="NewsGotT"/>
                      <w:sz w:val="22"/>
                      <w:szCs w:val="22"/>
                      <w:lang w:val="pt-PT" w:eastAsia="pt-PT"/>
                    </w:rPr>
                    <w:t xml:space="preserve"> </w:t>
                  </w:r>
                  <w:r w:rsidRPr="0030328B">
                    <w:rPr>
                      <w:rFonts w:ascii="NewsGotT" w:hAnsi="NewsGotT"/>
                      <w:sz w:val="22"/>
                      <w:szCs w:val="22"/>
                      <w:lang w:val="pt-PT" w:eastAsia="pt-PT"/>
                    </w:rPr>
                    <w:t>desenvolver</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r>
            <w:tr w:rsidR="00CC518A" w:rsidRPr="0030328B" w:rsidTr="004C1F14">
              <w:trPr>
                <w:trHeight w:val="728"/>
              </w:trPr>
              <w:tc>
                <w:tcPr>
                  <w:tcW w:w="29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4C1F14">
                  <w:pPr>
                    <w:widowControl w:val="0"/>
                    <w:tabs>
                      <w:tab w:val="left" w:pos="568"/>
                    </w:tabs>
                    <w:overflowPunct w:val="0"/>
                    <w:autoSpaceDE w:val="0"/>
                    <w:autoSpaceDN w:val="0"/>
                    <w:adjustRightInd w:val="0"/>
                    <w:spacing w:before="120"/>
                    <w:textAlignment w:val="baseline"/>
                    <w:rPr>
                      <w:rFonts w:ascii="NewsGotT" w:hAnsi="NewsGotT"/>
                      <w:sz w:val="22"/>
                      <w:szCs w:val="22"/>
                      <w:lang w:val="pt-BR" w:eastAsia="pt-PT"/>
                    </w:rPr>
                  </w:pPr>
                  <w:r w:rsidRPr="0030328B">
                    <w:rPr>
                      <w:rFonts w:ascii="NewsGotT" w:hAnsi="NewsGotT"/>
                      <w:sz w:val="22"/>
                      <w:szCs w:val="22"/>
                      <w:lang w:val="pt-PT" w:eastAsia="pt-PT"/>
                    </w:rPr>
                    <w:t xml:space="preserve">5 </w:t>
                  </w:r>
                  <w:r w:rsidR="00E16D66" w:rsidRPr="0030328B">
                    <w:rPr>
                      <w:rFonts w:ascii="NewsGotT" w:hAnsi="NewsGotT"/>
                      <w:sz w:val="22"/>
                      <w:szCs w:val="22"/>
                      <w:lang w:val="pt-PT" w:eastAsia="pt-PT"/>
                    </w:rPr>
                    <w:t xml:space="preserve">- </w:t>
                  </w:r>
                  <w:r w:rsidRPr="0030328B">
                    <w:rPr>
                      <w:rFonts w:ascii="NewsGotT" w:hAnsi="NewsGotT"/>
                      <w:sz w:val="22"/>
                      <w:szCs w:val="22"/>
                      <w:lang w:val="pt-PT" w:eastAsia="pt-PT"/>
                    </w:rPr>
                    <w:t>Desenvolvimento e implementação</w:t>
                  </w:r>
                  <w:r w:rsidR="00124BD6" w:rsidRPr="0030328B">
                    <w:rPr>
                      <w:rFonts w:ascii="NewsGotT" w:hAnsi="NewsGotT"/>
                      <w:sz w:val="22"/>
                      <w:szCs w:val="22"/>
                      <w:lang w:val="pt-PT" w:eastAsia="pt-PT"/>
                    </w:rPr>
                    <w:t xml:space="preserve"> </w:t>
                  </w:r>
                  <w:r w:rsidRPr="0030328B">
                    <w:rPr>
                      <w:rFonts w:ascii="NewsGotT" w:hAnsi="NewsGotT"/>
                      <w:sz w:val="22"/>
                      <w:szCs w:val="22"/>
                      <w:lang w:val="pt-PT" w:eastAsia="pt-PT"/>
                    </w:rPr>
                    <w:t>dos componentes</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r>
            <w:tr w:rsidR="00CC518A" w:rsidRPr="0030328B" w:rsidTr="004C1F14">
              <w:trPr>
                <w:trHeight w:val="466"/>
              </w:trPr>
              <w:tc>
                <w:tcPr>
                  <w:tcW w:w="29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4C1F14">
                  <w:pPr>
                    <w:widowControl w:val="0"/>
                    <w:tabs>
                      <w:tab w:val="left" w:pos="568"/>
                    </w:tabs>
                    <w:overflowPunct w:val="0"/>
                    <w:autoSpaceDE w:val="0"/>
                    <w:autoSpaceDN w:val="0"/>
                    <w:adjustRightInd w:val="0"/>
                    <w:spacing w:before="120"/>
                    <w:textAlignment w:val="baseline"/>
                    <w:rPr>
                      <w:rFonts w:ascii="NewsGotT" w:hAnsi="NewsGotT"/>
                      <w:sz w:val="22"/>
                      <w:szCs w:val="22"/>
                      <w:lang w:val="pt-BR" w:eastAsia="pt-PT"/>
                    </w:rPr>
                  </w:pPr>
                  <w:r w:rsidRPr="0030328B">
                    <w:rPr>
                      <w:rFonts w:ascii="NewsGotT" w:hAnsi="NewsGotT"/>
                      <w:sz w:val="22"/>
                      <w:szCs w:val="22"/>
                      <w:lang w:val="pt-PT" w:eastAsia="pt-PT"/>
                    </w:rPr>
                    <w:t xml:space="preserve">6 </w:t>
                  </w:r>
                  <w:r w:rsidR="00E16D66" w:rsidRPr="0030328B">
                    <w:rPr>
                      <w:rFonts w:ascii="NewsGotT" w:hAnsi="NewsGotT"/>
                      <w:sz w:val="22"/>
                      <w:szCs w:val="22"/>
                      <w:lang w:val="pt-PT" w:eastAsia="pt-PT"/>
                    </w:rPr>
                    <w:t xml:space="preserve">- </w:t>
                  </w:r>
                  <w:r w:rsidRPr="0030328B">
                    <w:rPr>
                      <w:rFonts w:ascii="NewsGotT" w:hAnsi="NewsGotT"/>
                      <w:sz w:val="22"/>
                      <w:szCs w:val="22"/>
                      <w:lang w:val="pt-PT" w:eastAsia="pt-PT"/>
                    </w:rPr>
                    <w:t>Integração e validação das componentes desenvolvidas</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BR" w:eastAsia="pt-PT"/>
                    </w:rPr>
                  </w:pPr>
                  <w:r w:rsidRPr="0030328B">
                    <w:rPr>
                      <w:rFonts w:ascii="NewsGotT" w:hAnsi="NewsGotT"/>
                      <w:sz w:val="22"/>
                      <w:szCs w:val="22"/>
                      <w:lang w:val="pt-BR" w:eastAsia="pt-PT"/>
                    </w:rPr>
                    <w:t> </w:t>
                  </w:r>
                </w:p>
              </w:tc>
            </w:tr>
            <w:tr w:rsidR="00E16D66" w:rsidRPr="0030328B" w:rsidTr="004C1F14">
              <w:trPr>
                <w:trHeight w:val="728"/>
              </w:trPr>
              <w:tc>
                <w:tcPr>
                  <w:tcW w:w="29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4C1F14">
                  <w:pPr>
                    <w:widowControl w:val="0"/>
                    <w:tabs>
                      <w:tab w:val="left" w:pos="568"/>
                    </w:tabs>
                    <w:overflowPunct w:val="0"/>
                    <w:autoSpaceDE w:val="0"/>
                    <w:autoSpaceDN w:val="0"/>
                    <w:adjustRightInd w:val="0"/>
                    <w:spacing w:before="120"/>
                    <w:textAlignment w:val="baseline"/>
                    <w:rPr>
                      <w:rFonts w:ascii="NewsGotT" w:hAnsi="NewsGotT"/>
                      <w:sz w:val="22"/>
                      <w:szCs w:val="22"/>
                      <w:lang w:eastAsia="pt-PT"/>
                    </w:rPr>
                  </w:pPr>
                  <w:r w:rsidRPr="0030328B">
                    <w:rPr>
                      <w:rFonts w:ascii="NewsGotT" w:hAnsi="NewsGotT"/>
                      <w:sz w:val="22"/>
                      <w:szCs w:val="22"/>
                      <w:lang w:val="pt-PT" w:eastAsia="pt-PT"/>
                    </w:rPr>
                    <w:t xml:space="preserve">7 </w:t>
                  </w:r>
                  <w:r w:rsidR="00E16D66" w:rsidRPr="0030328B">
                    <w:rPr>
                      <w:rFonts w:ascii="NewsGotT" w:hAnsi="NewsGotT"/>
                      <w:sz w:val="22"/>
                      <w:szCs w:val="22"/>
                      <w:lang w:val="pt-PT" w:eastAsia="pt-PT"/>
                    </w:rPr>
                    <w:t xml:space="preserve">- </w:t>
                  </w:r>
                  <w:r w:rsidRPr="0030328B">
                    <w:rPr>
                      <w:rFonts w:ascii="NewsGotT" w:hAnsi="NewsGotT"/>
                      <w:sz w:val="22"/>
                      <w:szCs w:val="22"/>
                      <w:lang w:val="pt-PT" w:eastAsia="pt-PT"/>
                    </w:rPr>
                    <w:t>Escrita da dissertação</w:t>
                  </w: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p>
              </w:tc>
              <w:tc>
                <w:tcPr>
                  <w:tcW w:w="5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p>
              </w:tc>
              <w:tc>
                <w:tcPr>
                  <w:tcW w:w="5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p>
              </w:tc>
              <w:tc>
                <w:tcPr>
                  <w:tcW w:w="5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p>
              </w:tc>
              <w:tc>
                <w:tcPr>
                  <w:tcW w:w="5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p>
              </w:tc>
              <w:tc>
                <w:tcPr>
                  <w:tcW w:w="5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p>
              </w:tc>
              <w:tc>
                <w:tcPr>
                  <w:tcW w:w="5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p>
              </w:tc>
              <w:tc>
                <w:tcPr>
                  <w:tcW w:w="5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p>
              </w:tc>
              <w:tc>
                <w:tcPr>
                  <w:tcW w:w="5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p>
              </w:tc>
              <w:tc>
                <w:tcPr>
                  <w:tcW w:w="5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CC518A" w:rsidRPr="0030328B" w:rsidRDefault="00CC518A" w:rsidP="00BB52C9">
                  <w:pPr>
                    <w:widowControl w:val="0"/>
                    <w:tabs>
                      <w:tab w:val="left" w:pos="568"/>
                    </w:tabs>
                    <w:overflowPunct w:val="0"/>
                    <w:autoSpaceDE w:val="0"/>
                    <w:autoSpaceDN w:val="0"/>
                    <w:adjustRightInd w:val="0"/>
                    <w:spacing w:before="120"/>
                    <w:jc w:val="both"/>
                    <w:textAlignment w:val="baseline"/>
                    <w:rPr>
                      <w:rFonts w:ascii="NewsGotT" w:hAnsi="NewsGotT"/>
                      <w:sz w:val="22"/>
                      <w:szCs w:val="22"/>
                      <w:lang w:eastAsia="pt-PT"/>
                    </w:rPr>
                  </w:pPr>
                </w:p>
              </w:tc>
            </w:tr>
          </w:tbl>
          <w:p w:rsidR="00BB52C9" w:rsidRPr="0030328B" w:rsidRDefault="00BB52C9" w:rsidP="00745D81">
            <w:pPr>
              <w:widowControl w:val="0"/>
              <w:tabs>
                <w:tab w:val="left" w:pos="568"/>
              </w:tabs>
              <w:overflowPunct w:val="0"/>
              <w:autoSpaceDE w:val="0"/>
              <w:autoSpaceDN w:val="0"/>
              <w:adjustRightInd w:val="0"/>
              <w:spacing w:before="120"/>
              <w:jc w:val="both"/>
              <w:textAlignment w:val="baseline"/>
              <w:rPr>
                <w:rFonts w:ascii="NewsGotT" w:hAnsi="NewsGotT"/>
                <w:szCs w:val="20"/>
                <w:lang w:val="pt-PT" w:eastAsia="pt-PT"/>
              </w:rPr>
            </w:pPr>
          </w:p>
          <w:p w:rsidR="00BB52C9" w:rsidRPr="0030328B" w:rsidRDefault="00BB52C9" w:rsidP="00745D81">
            <w:pPr>
              <w:widowControl w:val="0"/>
              <w:tabs>
                <w:tab w:val="left" w:pos="568"/>
              </w:tabs>
              <w:overflowPunct w:val="0"/>
              <w:autoSpaceDE w:val="0"/>
              <w:autoSpaceDN w:val="0"/>
              <w:adjustRightInd w:val="0"/>
              <w:spacing w:before="120"/>
              <w:jc w:val="both"/>
              <w:textAlignment w:val="baseline"/>
              <w:rPr>
                <w:rFonts w:ascii="NewsGotT" w:hAnsi="NewsGotT"/>
                <w:szCs w:val="20"/>
                <w:lang w:val="pt-PT" w:eastAsia="pt-PT"/>
              </w:rPr>
            </w:pPr>
          </w:p>
          <w:p w:rsidR="00AB0B2C" w:rsidRPr="0030328B" w:rsidRDefault="00AB0B2C" w:rsidP="00745D81">
            <w:pPr>
              <w:widowControl w:val="0"/>
              <w:tabs>
                <w:tab w:val="left" w:pos="568"/>
              </w:tabs>
              <w:overflowPunct w:val="0"/>
              <w:autoSpaceDE w:val="0"/>
              <w:autoSpaceDN w:val="0"/>
              <w:adjustRightInd w:val="0"/>
              <w:spacing w:before="120"/>
              <w:jc w:val="both"/>
              <w:textAlignment w:val="baseline"/>
              <w:rPr>
                <w:rFonts w:ascii="NewsGotT" w:hAnsi="NewsGotT"/>
                <w:szCs w:val="20"/>
                <w:lang w:val="pt-PT" w:eastAsia="pt-PT"/>
              </w:rPr>
            </w:pPr>
          </w:p>
        </w:tc>
      </w:tr>
      <w:tr w:rsidR="0018116C" w:rsidRPr="0030328B" w:rsidTr="0018116C">
        <w:tc>
          <w:tcPr>
            <w:tcW w:w="9640" w:type="dxa"/>
            <w:gridSpan w:val="2"/>
            <w:tcBorders>
              <w:top w:val="single" w:sz="4" w:space="0" w:color="auto"/>
              <w:left w:val="nil"/>
              <w:bottom w:val="single" w:sz="4" w:space="0" w:color="auto"/>
              <w:right w:val="nil"/>
            </w:tcBorders>
          </w:tcPr>
          <w:p w:rsidR="00745D81" w:rsidRPr="0030328B" w:rsidRDefault="00745D81" w:rsidP="00745D81">
            <w:pPr>
              <w:widowControl w:val="0"/>
              <w:tabs>
                <w:tab w:val="left" w:pos="568"/>
              </w:tabs>
              <w:overflowPunct w:val="0"/>
              <w:autoSpaceDE w:val="0"/>
              <w:autoSpaceDN w:val="0"/>
              <w:adjustRightInd w:val="0"/>
              <w:textAlignment w:val="baseline"/>
              <w:rPr>
                <w:rFonts w:ascii="NewsGotT" w:hAnsi="NewsGotT"/>
                <w:b/>
                <w:szCs w:val="20"/>
                <w:lang w:val="pt-PT" w:eastAsia="pt-PT"/>
              </w:rPr>
            </w:pPr>
          </w:p>
        </w:tc>
      </w:tr>
      <w:tr w:rsidR="0018116C" w:rsidRPr="0030328B" w:rsidTr="0018116C">
        <w:tc>
          <w:tcPr>
            <w:tcW w:w="9640" w:type="dxa"/>
            <w:gridSpan w:val="2"/>
            <w:tcBorders>
              <w:top w:val="single" w:sz="4" w:space="0" w:color="auto"/>
              <w:left w:val="single" w:sz="4" w:space="0" w:color="auto"/>
              <w:bottom w:val="single" w:sz="4" w:space="0" w:color="auto"/>
              <w:right w:val="single" w:sz="4" w:space="0" w:color="auto"/>
            </w:tcBorders>
          </w:tcPr>
          <w:p w:rsidR="00745D81" w:rsidRPr="0030328B" w:rsidRDefault="00745D81" w:rsidP="00745D81">
            <w:pPr>
              <w:widowControl w:val="0"/>
              <w:tabs>
                <w:tab w:val="left" w:pos="568"/>
              </w:tabs>
              <w:overflowPunct w:val="0"/>
              <w:autoSpaceDE w:val="0"/>
              <w:autoSpaceDN w:val="0"/>
              <w:adjustRightInd w:val="0"/>
              <w:textAlignment w:val="baseline"/>
              <w:rPr>
                <w:rFonts w:ascii="NewsGotT" w:hAnsi="NewsGotT"/>
                <w:b/>
                <w:szCs w:val="20"/>
                <w:lang w:val="pt-PT" w:eastAsia="pt-PT"/>
              </w:rPr>
            </w:pPr>
            <w:r w:rsidRPr="0030328B">
              <w:rPr>
                <w:rFonts w:ascii="NewsGotT" w:hAnsi="NewsGotT"/>
                <w:b/>
                <w:szCs w:val="20"/>
                <w:lang w:val="pt-PT" w:eastAsia="pt-PT"/>
              </w:rPr>
              <w:t xml:space="preserve">Bibliografia </w:t>
            </w:r>
          </w:p>
          <w:p w:rsidR="00B1356F" w:rsidRPr="0030328B" w:rsidRDefault="00B1356F" w:rsidP="00745D81">
            <w:pPr>
              <w:widowControl w:val="0"/>
              <w:tabs>
                <w:tab w:val="left" w:pos="568"/>
              </w:tabs>
              <w:overflowPunct w:val="0"/>
              <w:autoSpaceDE w:val="0"/>
              <w:autoSpaceDN w:val="0"/>
              <w:adjustRightInd w:val="0"/>
              <w:textAlignment w:val="baseline"/>
              <w:rPr>
                <w:rFonts w:ascii="NewsGotT" w:hAnsi="NewsGotT"/>
                <w:b/>
                <w:szCs w:val="20"/>
                <w:lang w:val="pt-PT" w:eastAsia="pt-PT"/>
              </w:rPr>
            </w:pPr>
          </w:p>
          <w:p w:rsidR="00D265E4" w:rsidRPr="0030328B" w:rsidRDefault="00B35309" w:rsidP="00D265E4">
            <w:pPr>
              <w:widowControl w:val="0"/>
              <w:autoSpaceDE w:val="0"/>
              <w:autoSpaceDN w:val="0"/>
              <w:adjustRightInd w:val="0"/>
              <w:ind w:left="480" w:hanging="480"/>
              <w:rPr>
                <w:rFonts w:ascii="NewsGotT" w:hAnsi="NewsGotT"/>
                <w:noProof/>
                <w:sz w:val="22"/>
              </w:rPr>
            </w:pPr>
            <w:r w:rsidRPr="0030328B">
              <w:rPr>
                <w:rFonts w:ascii="NewsGotT" w:hAnsi="NewsGotT"/>
                <w:b/>
                <w:szCs w:val="20"/>
                <w:lang w:val="pt-PT" w:eastAsia="pt-PT"/>
              </w:rPr>
              <w:fldChar w:fldCharType="begin" w:fldLock="1"/>
            </w:r>
            <w:r w:rsidRPr="0030328B">
              <w:rPr>
                <w:rFonts w:ascii="NewsGotT" w:hAnsi="NewsGotT"/>
                <w:b/>
                <w:szCs w:val="20"/>
                <w:lang w:val="pt-PT" w:eastAsia="pt-PT"/>
              </w:rPr>
              <w:instrText xml:space="preserve">ADDIN Mendeley Bibliography CSL_BIBLIOGRAPHY </w:instrText>
            </w:r>
            <w:r w:rsidRPr="0030328B">
              <w:rPr>
                <w:rFonts w:ascii="NewsGotT" w:hAnsi="NewsGotT"/>
                <w:b/>
                <w:szCs w:val="20"/>
                <w:lang w:val="pt-PT" w:eastAsia="pt-PT"/>
              </w:rPr>
              <w:fldChar w:fldCharType="separate"/>
            </w:r>
            <w:r w:rsidR="00D265E4" w:rsidRPr="0030328B">
              <w:rPr>
                <w:rFonts w:ascii="NewsGotT" w:hAnsi="NewsGotT"/>
                <w:noProof/>
                <w:sz w:val="22"/>
                <w:lang w:val="pt-BR"/>
              </w:rPr>
              <w:t xml:space="preserve">Aerts, W., Biham, E., De Moitié, D., De Mulder, E., Dunkelman, O., Indesteege, S., … </w:t>
            </w:r>
            <w:r w:rsidR="00D265E4" w:rsidRPr="0030328B">
              <w:rPr>
                <w:rFonts w:ascii="NewsGotT" w:hAnsi="NewsGotT"/>
                <w:noProof/>
                <w:sz w:val="22"/>
              </w:rPr>
              <w:t xml:space="preserve">Verbauwhede, I. (2012). A practical attack on KeeLoq. </w:t>
            </w:r>
            <w:r w:rsidR="00D265E4" w:rsidRPr="0030328B">
              <w:rPr>
                <w:rFonts w:ascii="NewsGotT" w:hAnsi="NewsGotT"/>
                <w:i/>
                <w:iCs/>
                <w:noProof/>
                <w:sz w:val="22"/>
              </w:rPr>
              <w:t>Journal of Cryptology</w:t>
            </w:r>
            <w:r w:rsidR="00D265E4" w:rsidRPr="0030328B">
              <w:rPr>
                <w:rFonts w:ascii="NewsGotT" w:hAnsi="NewsGotT"/>
                <w:noProof/>
                <w:sz w:val="22"/>
              </w:rPr>
              <w:t xml:space="preserve">, </w:t>
            </w:r>
            <w:r w:rsidR="00D265E4" w:rsidRPr="0030328B">
              <w:rPr>
                <w:rFonts w:ascii="NewsGotT" w:hAnsi="NewsGotT"/>
                <w:i/>
                <w:iCs/>
                <w:noProof/>
                <w:sz w:val="22"/>
              </w:rPr>
              <w:t>25</w:t>
            </w:r>
            <w:r w:rsidR="00D265E4" w:rsidRPr="0030328B">
              <w:rPr>
                <w:rFonts w:ascii="NewsGotT" w:hAnsi="NewsGotT"/>
                <w:noProof/>
                <w:sz w:val="22"/>
              </w:rPr>
              <w:t>(1), 136–157. https://doi.org/10.1007/s00145-010-9091-9</w:t>
            </w:r>
          </w:p>
          <w:p w:rsidR="00D265E4" w:rsidRPr="0030328B" w:rsidRDefault="00D265E4" w:rsidP="00D265E4">
            <w:pPr>
              <w:widowControl w:val="0"/>
              <w:autoSpaceDE w:val="0"/>
              <w:autoSpaceDN w:val="0"/>
              <w:adjustRightInd w:val="0"/>
              <w:ind w:left="480" w:hanging="480"/>
              <w:rPr>
                <w:rFonts w:ascii="NewsGotT" w:hAnsi="NewsGotT"/>
                <w:noProof/>
                <w:sz w:val="22"/>
              </w:rPr>
            </w:pPr>
            <w:r w:rsidRPr="0030328B">
              <w:rPr>
                <w:rFonts w:ascii="NewsGotT" w:hAnsi="NewsGotT"/>
                <w:noProof/>
                <w:sz w:val="22"/>
              </w:rPr>
              <w:t xml:space="preserve">Ahn, N., &amp; Lee, D. H. (2019). Schemes for Privacy Data Destruction in a NAND Flash Memory, </w:t>
            </w:r>
            <w:r w:rsidRPr="0030328B">
              <w:rPr>
                <w:rFonts w:ascii="NewsGotT" w:hAnsi="NewsGotT"/>
                <w:i/>
                <w:iCs/>
                <w:noProof/>
                <w:sz w:val="22"/>
              </w:rPr>
              <w:t>XX</w:t>
            </w:r>
            <w:r w:rsidRPr="0030328B">
              <w:rPr>
                <w:rFonts w:ascii="NewsGotT" w:hAnsi="NewsGotT"/>
                <w:noProof/>
                <w:sz w:val="22"/>
              </w:rPr>
              <w:t>, 1–12. Retrieved from http://arxiv.org/abs/2001.00522</w:t>
            </w:r>
          </w:p>
          <w:p w:rsidR="00D265E4" w:rsidRPr="0030328B" w:rsidRDefault="00D265E4" w:rsidP="00D265E4">
            <w:pPr>
              <w:widowControl w:val="0"/>
              <w:autoSpaceDE w:val="0"/>
              <w:autoSpaceDN w:val="0"/>
              <w:adjustRightInd w:val="0"/>
              <w:ind w:left="480" w:hanging="480"/>
              <w:rPr>
                <w:rFonts w:ascii="NewsGotT" w:hAnsi="NewsGotT"/>
                <w:noProof/>
                <w:sz w:val="22"/>
              </w:rPr>
            </w:pPr>
            <w:r w:rsidRPr="0030328B">
              <w:rPr>
                <w:rFonts w:ascii="NewsGotT" w:hAnsi="NewsGotT"/>
                <w:noProof/>
                <w:sz w:val="22"/>
              </w:rPr>
              <w:t xml:space="preserve">Bez, R. (2009). Chalcogenide PCM: A memory technology for next decade. </w:t>
            </w:r>
            <w:r w:rsidRPr="0030328B">
              <w:rPr>
                <w:rFonts w:ascii="NewsGotT" w:hAnsi="NewsGotT"/>
                <w:i/>
                <w:iCs/>
                <w:noProof/>
                <w:sz w:val="22"/>
              </w:rPr>
              <w:t>Technical Digest - International Electron Devices Meeting, IEDM</w:t>
            </w:r>
            <w:r w:rsidRPr="0030328B">
              <w:rPr>
                <w:rFonts w:ascii="NewsGotT" w:hAnsi="NewsGotT"/>
                <w:noProof/>
                <w:sz w:val="22"/>
              </w:rPr>
              <w:t>, 1–4. https://doi.org/10.1109/IEDM.2009.5424415</w:t>
            </w:r>
          </w:p>
          <w:p w:rsidR="00D265E4" w:rsidRPr="0030328B" w:rsidRDefault="00D265E4" w:rsidP="00D265E4">
            <w:pPr>
              <w:widowControl w:val="0"/>
              <w:autoSpaceDE w:val="0"/>
              <w:autoSpaceDN w:val="0"/>
              <w:adjustRightInd w:val="0"/>
              <w:ind w:left="480" w:hanging="480"/>
              <w:rPr>
                <w:rFonts w:ascii="NewsGotT" w:hAnsi="NewsGotT"/>
                <w:noProof/>
                <w:sz w:val="22"/>
              </w:rPr>
            </w:pPr>
            <w:r w:rsidRPr="0030328B">
              <w:rPr>
                <w:rFonts w:ascii="NewsGotT" w:hAnsi="NewsGotT"/>
                <w:noProof/>
                <w:sz w:val="22"/>
              </w:rPr>
              <w:t>Eisenbarth, T., Kasper, T., Moradi, A., Paar, C., Salmasizadeh, M., &amp; Shalmani, M. T. M. (2007). Physical Cryptanalysis of KeeLoq Code Hopping Applications, 22.</w:t>
            </w:r>
          </w:p>
          <w:p w:rsidR="00D265E4" w:rsidRPr="0030328B" w:rsidRDefault="00D265E4" w:rsidP="00D265E4">
            <w:pPr>
              <w:widowControl w:val="0"/>
              <w:autoSpaceDE w:val="0"/>
              <w:autoSpaceDN w:val="0"/>
              <w:adjustRightInd w:val="0"/>
              <w:ind w:left="480" w:hanging="480"/>
              <w:rPr>
                <w:rFonts w:ascii="NewsGotT" w:hAnsi="NewsGotT"/>
                <w:noProof/>
                <w:sz w:val="22"/>
              </w:rPr>
            </w:pPr>
            <w:r w:rsidRPr="0030328B">
              <w:rPr>
                <w:rFonts w:ascii="NewsGotT" w:hAnsi="NewsGotT"/>
                <w:noProof/>
                <w:sz w:val="22"/>
              </w:rPr>
              <w:t xml:space="preserve">Ji, F., Xu, Q., Tian, Z. Q., &amp; Bao, J. (2018). A New White Box Test Method Applying to Watt-hour Meter Based on EEPROM Read and Write Data. </w:t>
            </w:r>
            <w:r w:rsidRPr="0030328B">
              <w:rPr>
                <w:rFonts w:ascii="NewsGotT" w:hAnsi="NewsGotT"/>
                <w:i/>
                <w:iCs/>
                <w:noProof/>
                <w:sz w:val="22"/>
              </w:rPr>
              <w:t>2018 Condition Monitoring and Diagnosis, CMD 2018 - Proceedings</w:t>
            </w:r>
            <w:r w:rsidRPr="0030328B">
              <w:rPr>
                <w:rFonts w:ascii="NewsGotT" w:hAnsi="NewsGotT"/>
                <w:noProof/>
                <w:sz w:val="22"/>
              </w:rPr>
              <w:t>, 1–4. https://doi.org/10.1109/CMD.2018.8535828</w:t>
            </w:r>
          </w:p>
          <w:p w:rsidR="00D265E4" w:rsidRPr="0030328B" w:rsidRDefault="00D265E4" w:rsidP="00D265E4">
            <w:pPr>
              <w:widowControl w:val="0"/>
              <w:autoSpaceDE w:val="0"/>
              <w:autoSpaceDN w:val="0"/>
              <w:adjustRightInd w:val="0"/>
              <w:ind w:left="480" w:hanging="480"/>
              <w:rPr>
                <w:rFonts w:ascii="NewsGotT" w:hAnsi="NewsGotT"/>
                <w:noProof/>
                <w:sz w:val="22"/>
              </w:rPr>
            </w:pPr>
            <w:r w:rsidRPr="0030328B">
              <w:rPr>
                <w:rFonts w:ascii="NewsGotT" w:hAnsi="NewsGotT"/>
                <w:noProof/>
                <w:sz w:val="22"/>
              </w:rPr>
              <w:t xml:space="preserve">Singh, S., &amp; Singh, N. (2016). Internet of Things (IoT): Security challenges, business opportunities &amp; reference </w:t>
            </w:r>
            <w:r w:rsidRPr="0030328B">
              <w:rPr>
                <w:rFonts w:ascii="NewsGotT" w:hAnsi="NewsGotT"/>
                <w:noProof/>
                <w:sz w:val="22"/>
              </w:rPr>
              <w:lastRenderedPageBreak/>
              <w:t xml:space="preserve">architecture for E-commerce. </w:t>
            </w:r>
            <w:r w:rsidRPr="0030328B">
              <w:rPr>
                <w:rFonts w:ascii="NewsGotT" w:hAnsi="NewsGotT"/>
                <w:i/>
                <w:iCs/>
                <w:noProof/>
                <w:sz w:val="22"/>
              </w:rPr>
              <w:t>Proceedings of the 2015 International Conference on Green Computing and Internet of Things, ICGCIoT 2015</w:t>
            </w:r>
            <w:r w:rsidRPr="0030328B">
              <w:rPr>
                <w:rFonts w:ascii="NewsGotT" w:hAnsi="NewsGotT"/>
                <w:noProof/>
                <w:sz w:val="22"/>
              </w:rPr>
              <w:t>, 1577–1581. https://doi.org/10.1109/ICGCIoT.2015.7380718</w:t>
            </w:r>
          </w:p>
          <w:p w:rsidR="00D265E4" w:rsidRPr="0030328B" w:rsidRDefault="00D265E4" w:rsidP="00D265E4">
            <w:pPr>
              <w:widowControl w:val="0"/>
              <w:autoSpaceDE w:val="0"/>
              <w:autoSpaceDN w:val="0"/>
              <w:adjustRightInd w:val="0"/>
              <w:ind w:left="480" w:hanging="480"/>
              <w:rPr>
                <w:rFonts w:ascii="NewsGotT" w:hAnsi="NewsGotT"/>
                <w:noProof/>
                <w:sz w:val="22"/>
              </w:rPr>
            </w:pPr>
            <w:r w:rsidRPr="0030328B">
              <w:rPr>
                <w:rFonts w:ascii="NewsGotT" w:hAnsi="NewsGotT"/>
                <w:noProof/>
                <w:sz w:val="22"/>
              </w:rPr>
              <w:t>Young, V., &amp; Qureshi, M. K. (2015). DEUCE</w:t>
            </w:r>
            <w:r w:rsidRPr="0030328B">
              <w:rPr>
                <w:noProof/>
                <w:sz w:val="22"/>
              </w:rPr>
              <w:t> </w:t>
            </w:r>
            <w:r w:rsidRPr="0030328B">
              <w:rPr>
                <w:rFonts w:ascii="NewsGotT" w:hAnsi="NewsGotT"/>
                <w:noProof/>
                <w:sz w:val="22"/>
              </w:rPr>
              <w:t xml:space="preserve">: Write-Efficient Encryption for Non-Volatile Memories. </w:t>
            </w:r>
            <w:r w:rsidRPr="0030328B">
              <w:rPr>
                <w:rFonts w:ascii="NewsGotT" w:hAnsi="NewsGotT"/>
                <w:i/>
                <w:iCs/>
                <w:noProof/>
                <w:sz w:val="22"/>
              </w:rPr>
              <w:t>SIGPLAN Not.</w:t>
            </w:r>
            <w:r w:rsidRPr="0030328B">
              <w:rPr>
                <w:rFonts w:ascii="NewsGotT" w:hAnsi="NewsGotT"/>
                <w:noProof/>
                <w:sz w:val="22"/>
              </w:rPr>
              <w:t xml:space="preserve">, </w:t>
            </w:r>
            <w:r w:rsidRPr="0030328B">
              <w:rPr>
                <w:rFonts w:ascii="NewsGotT" w:hAnsi="NewsGotT"/>
                <w:i/>
                <w:iCs/>
                <w:noProof/>
                <w:sz w:val="22"/>
              </w:rPr>
              <w:t>50</w:t>
            </w:r>
            <w:r w:rsidRPr="0030328B">
              <w:rPr>
                <w:rFonts w:ascii="NewsGotT" w:hAnsi="NewsGotT"/>
                <w:noProof/>
                <w:sz w:val="22"/>
              </w:rPr>
              <w:t>, 33–44.</w:t>
            </w:r>
          </w:p>
          <w:p w:rsidR="00B1356F" w:rsidRPr="0030328B" w:rsidRDefault="00B35309" w:rsidP="00D265E4">
            <w:pPr>
              <w:widowControl w:val="0"/>
              <w:autoSpaceDE w:val="0"/>
              <w:autoSpaceDN w:val="0"/>
              <w:adjustRightInd w:val="0"/>
              <w:ind w:left="480" w:hanging="480"/>
              <w:rPr>
                <w:rFonts w:ascii="NewsGotT" w:hAnsi="NewsGotT"/>
                <w:b/>
                <w:szCs w:val="20"/>
                <w:lang w:eastAsia="pt-PT"/>
              </w:rPr>
            </w:pPr>
            <w:r w:rsidRPr="0030328B">
              <w:rPr>
                <w:rFonts w:ascii="NewsGotT" w:hAnsi="NewsGotT"/>
                <w:b/>
                <w:szCs w:val="20"/>
                <w:lang w:val="pt-PT" w:eastAsia="pt-PT"/>
              </w:rPr>
              <w:fldChar w:fldCharType="end"/>
            </w:r>
          </w:p>
          <w:p w:rsidR="00745D81" w:rsidRPr="0030328B" w:rsidRDefault="00745D81" w:rsidP="00086B78">
            <w:pPr>
              <w:widowControl w:val="0"/>
              <w:tabs>
                <w:tab w:val="left" w:pos="568"/>
              </w:tabs>
              <w:overflowPunct w:val="0"/>
              <w:autoSpaceDE w:val="0"/>
              <w:autoSpaceDN w:val="0"/>
              <w:adjustRightInd w:val="0"/>
              <w:spacing w:before="120"/>
              <w:textAlignment w:val="baseline"/>
              <w:rPr>
                <w:rFonts w:ascii="NewsGotT" w:hAnsi="NewsGotT"/>
                <w:bCs/>
                <w:sz w:val="16"/>
                <w:szCs w:val="16"/>
                <w:lang w:val="pt-PT" w:eastAsia="pt-PT"/>
              </w:rPr>
            </w:pPr>
          </w:p>
        </w:tc>
      </w:tr>
      <w:tr w:rsidR="0018116C" w:rsidRPr="006A2A36" w:rsidTr="0018116C">
        <w:tc>
          <w:tcPr>
            <w:tcW w:w="9640" w:type="dxa"/>
            <w:gridSpan w:val="2"/>
            <w:tcBorders>
              <w:top w:val="single" w:sz="4" w:space="0" w:color="auto"/>
              <w:left w:val="nil"/>
              <w:bottom w:val="nil"/>
              <w:right w:val="nil"/>
            </w:tcBorders>
          </w:tcPr>
          <w:p w:rsidR="00745D81" w:rsidRPr="006A2A36" w:rsidRDefault="00745D81" w:rsidP="00745D81">
            <w:pPr>
              <w:widowControl w:val="0"/>
              <w:tabs>
                <w:tab w:val="left" w:pos="568"/>
              </w:tabs>
              <w:overflowPunct w:val="0"/>
              <w:autoSpaceDE w:val="0"/>
              <w:autoSpaceDN w:val="0"/>
              <w:adjustRightInd w:val="0"/>
              <w:spacing w:before="120"/>
              <w:textAlignment w:val="baseline"/>
              <w:rPr>
                <w:rFonts w:ascii="NewsGotT" w:hAnsi="NewsGotT"/>
                <w:bCs/>
                <w:sz w:val="22"/>
                <w:szCs w:val="22"/>
                <w:lang w:val="pt-PT" w:eastAsia="pt-PT"/>
              </w:rPr>
            </w:pPr>
          </w:p>
        </w:tc>
      </w:tr>
      <w:tr w:rsidR="0018116C" w:rsidRPr="006A2A36" w:rsidTr="0018116C">
        <w:tc>
          <w:tcPr>
            <w:tcW w:w="9640" w:type="dxa"/>
            <w:gridSpan w:val="2"/>
            <w:tcBorders>
              <w:top w:val="nil"/>
              <w:left w:val="nil"/>
              <w:bottom w:val="nil"/>
              <w:right w:val="nil"/>
            </w:tcBorders>
            <w:hideMark/>
          </w:tcPr>
          <w:p w:rsidR="00745D81" w:rsidRPr="006A2A36" w:rsidRDefault="00EA1240" w:rsidP="00745D81">
            <w:pPr>
              <w:widowControl w:val="0"/>
              <w:tabs>
                <w:tab w:val="left" w:pos="568"/>
              </w:tabs>
              <w:overflowPunct w:val="0"/>
              <w:autoSpaceDE w:val="0"/>
              <w:autoSpaceDN w:val="0"/>
              <w:adjustRightInd w:val="0"/>
              <w:textAlignment w:val="baseline"/>
              <w:rPr>
                <w:rFonts w:ascii="NewsGotT" w:hAnsi="NewsGotT"/>
                <w:bCs/>
                <w:sz w:val="22"/>
                <w:szCs w:val="22"/>
                <w:lang w:val="pt-PT" w:eastAsia="pt-PT"/>
              </w:rPr>
            </w:pPr>
            <w:r w:rsidRPr="006A2A36">
              <w:rPr>
                <w:rFonts w:ascii="NewsGotT" w:hAnsi="NewsGotT"/>
                <w:sz w:val="22"/>
                <w:szCs w:val="22"/>
                <w:lang w:val="pt-PT" w:eastAsia="pt-PT"/>
              </w:rPr>
              <w:t>Braga</w:t>
            </w:r>
            <w:r w:rsidR="00745D81" w:rsidRPr="006A2A36">
              <w:rPr>
                <w:rFonts w:ascii="NewsGotT" w:hAnsi="NewsGotT"/>
                <w:sz w:val="22"/>
                <w:szCs w:val="22"/>
                <w:lang w:val="pt-PT" w:eastAsia="pt-PT"/>
              </w:rPr>
              <w:t xml:space="preserve">, </w:t>
            </w:r>
            <w:r w:rsidR="00FC429A" w:rsidRPr="006A2A36">
              <w:rPr>
                <w:rFonts w:ascii="NewsGotT" w:hAnsi="NewsGotT"/>
                <w:sz w:val="22"/>
                <w:szCs w:val="22"/>
                <w:lang w:val="pt-PT" w:eastAsia="pt-PT"/>
              </w:rPr>
              <w:t>10</w:t>
            </w:r>
            <w:r w:rsidR="00C24D74" w:rsidRPr="006A2A36">
              <w:rPr>
                <w:rFonts w:ascii="NewsGotT" w:hAnsi="NewsGotT"/>
                <w:sz w:val="22"/>
                <w:szCs w:val="22"/>
                <w:lang w:val="pt-PT" w:eastAsia="pt-PT"/>
              </w:rPr>
              <w:t xml:space="preserve"> de Janeiro de </w:t>
            </w:r>
            <w:r w:rsidR="00FC429A" w:rsidRPr="006A2A36">
              <w:rPr>
                <w:rFonts w:ascii="NewsGotT" w:hAnsi="NewsGotT"/>
                <w:bCs/>
                <w:sz w:val="22"/>
                <w:szCs w:val="22"/>
                <w:lang w:val="pt-PT" w:eastAsia="pt-PT"/>
              </w:rPr>
              <w:t>2020</w:t>
            </w:r>
          </w:p>
        </w:tc>
      </w:tr>
      <w:tr w:rsidR="0018116C" w:rsidRPr="006A2A36" w:rsidTr="0018116C">
        <w:tc>
          <w:tcPr>
            <w:tcW w:w="9640" w:type="dxa"/>
            <w:gridSpan w:val="2"/>
            <w:tcBorders>
              <w:top w:val="nil"/>
              <w:left w:val="nil"/>
              <w:bottom w:val="nil"/>
              <w:right w:val="nil"/>
            </w:tcBorders>
          </w:tcPr>
          <w:p w:rsidR="00745D81" w:rsidRPr="006A2A36" w:rsidRDefault="00745D81" w:rsidP="00745D81">
            <w:pPr>
              <w:widowControl w:val="0"/>
              <w:tabs>
                <w:tab w:val="left" w:pos="568"/>
              </w:tabs>
              <w:overflowPunct w:val="0"/>
              <w:autoSpaceDE w:val="0"/>
              <w:autoSpaceDN w:val="0"/>
              <w:adjustRightInd w:val="0"/>
              <w:spacing w:before="120"/>
              <w:textAlignment w:val="baseline"/>
              <w:rPr>
                <w:rFonts w:ascii="NewsGotT" w:hAnsi="NewsGotT"/>
                <w:bCs/>
                <w:sz w:val="22"/>
                <w:szCs w:val="22"/>
                <w:lang w:val="pt-PT" w:eastAsia="pt-PT"/>
              </w:rPr>
            </w:pPr>
          </w:p>
        </w:tc>
      </w:tr>
      <w:tr w:rsidR="0018116C" w:rsidRPr="006A2A36" w:rsidTr="0018116C">
        <w:tc>
          <w:tcPr>
            <w:tcW w:w="5316" w:type="dxa"/>
            <w:tcBorders>
              <w:top w:val="nil"/>
              <w:left w:val="nil"/>
              <w:bottom w:val="nil"/>
              <w:right w:val="nil"/>
            </w:tcBorders>
          </w:tcPr>
          <w:p w:rsidR="00745D81" w:rsidRPr="006A2A36" w:rsidRDefault="00745D81" w:rsidP="00745D81">
            <w:pPr>
              <w:widowControl w:val="0"/>
              <w:tabs>
                <w:tab w:val="left" w:pos="568"/>
              </w:tabs>
              <w:overflowPunct w:val="0"/>
              <w:autoSpaceDE w:val="0"/>
              <w:autoSpaceDN w:val="0"/>
              <w:adjustRightInd w:val="0"/>
              <w:spacing w:before="120"/>
              <w:textAlignment w:val="baseline"/>
              <w:rPr>
                <w:rFonts w:ascii="NewsGotT" w:hAnsi="NewsGotT"/>
                <w:sz w:val="22"/>
                <w:szCs w:val="22"/>
                <w:lang w:val="pt-PT" w:eastAsia="pt-PT"/>
              </w:rPr>
            </w:pPr>
            <w:r w:rsidRPr="006A2A36">
              <w:rPr>
                <w:rFonts w:ascii="NewsGotT" w:hAnsi="NewsGotT"/>
                <w:sz w:val="22"/>
                <w:szCs w:val="22"/>
                <w:lang w:val="pt-PT" w:eastAsia="pt-PT"/>
              </w:rPr>
              <w:t>O(a) Aluno(a),</w:t>
            </w:r>
          </w:p>
          <w:p w:rsidR="00745D81" w:rsidRPr="006A2A36" w:rsidRDefault="00745D81" w:rsidP="00745D81">
            <w:pPr>
              <w:widowControl w:val="0"/>
              <w:tabs>
                <w:tab w:val="left" w:pos="568"/>
              </w:tabs>
              <w:overflowPunct w:val="0"/>
              <w:autoSpaceDE w:val="0"/>
              <w:autoSpaceDN w:val="0"/>
              <w:adjustRightInd w:val="0"/>
              <w:spacing w:before="120"/>
              <w:textAlignment w:val="baseline"/>
              <w:rPr>
                <w:rFonts w:ascii="NewsGotT" w:hAnsi="NewsGotT"/>
                <w:sz w:val="22"/>
                <w:szCs w:val="22"/>
                <w:lang w:val="pt-PT" w:eastAsia="pt-PT"/>
              </w:rPr>
            </w:pPr>
          </w:p>
          <w:p w:rsidR="00745D81" w:rsidRPr="006A2A36" w:rsidRDefault="00745D81" w:rsidP="00745D81">
            <w:pPr>
              <w:widowControl w:val="0"/>
              <w:tabs>
                <w:tab w:val="left" w:pos="568"/>
              </w:tabs>
              <w:overflowPunct w:val="0"/>
              <w:autoSpaceDE w:val="0"/>
              <w:autoSpaceDN w:val="0"/>
              <w:adjustRightInd w:val="0"/>
              <w:spacing w:before="120"/>
              <w:textAlignment w:val="baseline"/>
              <w:rPr>
                <w:rFonts w:ascii="NewsGotT" w:hAnsi="NewsGotT"/>
                <w:sz w:val="22"/>
                <w:szCs w:val="22"/>
                <w:lang w:val="pt-PT" w:eastAsia="pt-PT"/>
              </w:rPr>
            </w:pPr>
            <w:r w:rsidRPr="006A2A36">
              <w:rPr>
                <w:rFonts w:ascii="NewsGotT" w:hAnsi="NewsGotT"/>
                <w:sz w:val="22"/>
                <w:szCs w:val="22"/>
                <w:lang w:val="pt-PT" w:eastAsia="pt-PT"/>
              </w:rPr>
              <w:t>___________________________</w:t>
            </w:r>
          </w:p>
        </w:tc>
        <w:tc>
          <w:tcPr>
            <w:tcW w:w="4324" w:type="dxa"/>
            <w:tcBorders>
              <w:top w:val="nil"/>
              <w:left w:val="nil"/>
              <w:bottom w:val="nil"/>
              <w:right w:val="nil"/>
            </w:tcBorders>
          </w:tcPr>
          <w:p w:rsidR="00745D81" w:rsidRPr="006A2A36" w:rsidRDefault="00745D81" w:rsidP="00745D81">
            <w:pPr>
              <w:widowControl w:val="0"/>
              <w:tabs>
                <w:tab w:val="left" w:pos="568"/>
              </w:tabs>
              <w:overflowPunct w:val="0"/>
              <w:autoSpaceDE w:val="0"/>
              <w:autoSpaceDN w:val="0"/>
              <w:adjustRightInd w:val="0"/>
              <w:spacing w:before="120"/>
              <w:textAlignment w:val="baseline"/>
              <w:rPr>
                <w:rFonts w:ascii="NewsGotT" w:hAnsi="NewsGotT"/>
                <w:sz w:val="22"/>
                <w:szCs w:val="22"/>
                <w:lang w:val="pt-PT" w:eastAsia="pt-PT"/>
              </w:rPr>
            </w:pPr>
            <w:r w:rsidRPr="006A2A36">
              <w:rPr>
                <w:rFonts w:ascii="NewsGotT" w:hAnsi="NewsGotT"/>
                <w:sz w:val="22"/>
                <w:szCs w:val="22"/>
                <w:lang w:val="pt-PT" w:eastAsia="pt-PT"/>
              </w:rPr>
              <w:t>O(s) Orientador(</w:t>
            </w:r>
            <w:proofErr w:type="spellStart"/>
            <w:r w:rsidRPr="006A2A36">
              <w:rPr>
                <w:rFonts w:ascii="NewsGotT" w:hAnsi="NewsGotT"/>
                <w:sz w:val="22"/>
                <w:szCs w:val="22"/>
                <w:lang w:val="pt-PT" w:eastAsia="pt-PT"/>
              </w:rPr>
              <w:t>es</w:t>
            </w:r>
            <w:proofErr w:type="spellEnd"/>
            <w:r w:rsidRPr="006A2A36">
              <w:rPr>
                <w:rFonts w:ascii="NewsGotT" w:hAnsi="NewsGotT"/>
                <w:sz w:val="22"/>
                <w:szCs w:val="22"/>
                <w:lang w:val="pt-PT" w:eastAsia="pt-PT"/>
              </w:rPr>
              <w:t>),</w:t>
            </w:r>
          </w:p>
          <w:p w:rsidR="00745D81" w:rsidRPr="006A2A36" w:rsidRDefault="00745D81" w:rsidP="00745D81">
            <w:pPr>
              <w:widowControl w:val="0"/>
              <w:tabs>
                <w:tab w:val="left" w:pos="568"/>
              </w:tabs>
              <w:overflowPunct w:val="0"/>
              <w:autoSpaceDE w:val="0"/>
              <w:autoSpaceDN w:val="0"/>
              <w:adjustRightInd w:val="0"/>
              <w:spacing w:before="120"/>
              <w:textAlignment w:val="baseline"/>
              <w:rPr>
                <w:rFonts w:ascii="NewsGotT" w:hAnsi="NewsGotT"/>
                <w:sz w:val="22"/>
                <w:szCs w:val="22"/>
                <w:lang w:val="pt-PT" w:eastAsia="pt-PT"/>
              </w:rPr>
            </w:pPr>
          </w:p>
          <w:p w:rsidR="00745D81" w:rsidRPr="006A2A36" w:rsidRDefault="00745D81" w:rsidP="00745D81">
            <w:pPr>
              <w:widowControl w:val="0"/>
              <w:tabs>
                <w:tab w:val="left" w:pos="568"/>
              </w:tabs>
              <w:overflowPunct w:val="0"/>
              <w:autoSpaceDE w:val="0"/>
              <w:autoSpaceDN w:val="0"/>
              <w:adjustRightInd w:val="0"/>
              <w:spacing w:before="120"/>
              <w:textAlignment w:val="baseline"/>
              <w:rPr>
                <w:rFonts w:ascii="NewsGotT" w:hAnsi="NewsGotT"/>
                <w:sz w:val="22"/>
                <w:szCs w:val="22"/>
                <w:lang w:val="pt-PT" w:eastAsia="pt-PT"/>
              </w:rPr>
            </w:pPr>
            <w:r w:rsidRPr="006A2A36">
              <w:rPr>
                <w:rFonts w:ascii="NewsGotT" w:hAnsi="NewsGotT"/>
                <w:sz w:val="22"/>
                <w:szCs w:val="22"/>
                <w:lang w:val="pt-PT" w:eastAsia="pt-PT"/>
              </w:rPr>
              <w:t>___________________________</w:t>
            </w:r>
          </w:p>
        </w:tc>
      </w:tr>
    </w:tbl>
    <w:p w:rsidR="0052050C" w:rsidRPr="0030328B" w:rsidRDefault="0052050C">
      <w:pPr>
        <w:rPr>
          <w:rFonts w:ascii="NewsGotT" w:hAnsi="NewsGotT"/>
          <w:bCs/>
          <w:sz w:val="20"/>
          <w:szCs w:val="20"/>
          <w:lang w:val="pt-PT" w:eastAsia="pt-PT"/>
        </w:rPr>
      </w:pPr>
    </w:p>
    <w:sectPr w:rsidR="0052050C" w:rsidRPr="0030328B" w:rsidSect="00745D81">
      <w:footerReference w:type="default" r:id="rId9"/>
      <w:pgSz w:w="11906" w:h="16838"/>
      <w:pgMar w:top="851" w:right="1701"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89D" w:rsidRDefault="00C3689D" w:rsidP="006B6283">
      <w:r>
        <w:separator/>
      </w:r>
    </w:p>
  </w:endnote>
  <w:endnote w:type="continuationSeparator" w:id="0">
    <w:p w:rsidR="00C3689D" w:rsidRDefault="00C3689D" w:rsidP="006B6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ewsGotT">
    <w:altName w:val="Times New Roman"/>
    <w:panose1 w:val="020B0604020202020204"/>
    <w:charset w:val="00"/>
    <w:family w:val="auto"/>
    <w:pitch w:val="variable"/>
    <w:sig w:usb0="00000007" w:usb1="00000000" w:usb2="00000000" w:usb3="00000000" w:csb0="00000013"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042" w:rsidRPr="00907B22" w:rsidRDefault="00456042">
    <w:pPr>
      <w:pStyle w:val="Footer"/>
      <w:jc w:val="right"/>
      <w:rPr>
        <w:rFonts w:ascii="NewsGotT" w:hAnsi="NewsGotT"/>
        <w:sz w:val="18"/>
        <w:szCs w:val="18"/>
      </w:rPr>
    </w:pPr>
  </w:p>
  <w:p w:rsidR="00456042" w:rsidRDefault="00456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89D" w:rsidRDefault="00C3689D" w:rsidP="006B6283">
      <w:r>
        <w:separator/>
      </w:r>
    </w:p>
  </w:footnote>
  <w:footnote w:type="continuationSeparator" w:id="0">
    <w:p w:rsidR="00C3689D" w:rsidRDefault="00C3689D" w:rsidP="006B62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954C7"/>
    <w:multiLevelType w:val="hybridMultilevel"/>
    <w:tmpl w:val="AB30EF18"/>
    <w:lvl w:ilvl="0" w:tplc="FB989C60">
      <w:numFmt w:val="bullet"/>
      <w:lvlText w:val=""/>
      <w:lvlJc w:val="left"/>
      <w:pPr>
        <w:ind w:left="720" w:hanging="360"/>
      </w:pPr>
      <w:rPr>
        <w:rFonts w:ascii="Symbol" w:eastAsia="Calibri" w:hAnsi="Symbol"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5F0471F"/>
    <w:multiLevelType w:val="hybridMultilevel"/>
    <w:tmpl w:val="B9C2DD1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DCD4F13"/>
    <w:multiLevelType w:val="hybridMultilevel"/>
    <w:tmpl w:val="7E3E74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5232387"/>
    <w:multiLevelType w:val="hybridMultilevel"/>
    <w:tmpl w:val="0E402272"/>
    <w:lvl w:ilvl="0" w:tplc="FFFFFFFF">
      <w:start w:val="1"/>
      <w:numFmt w:val="lowerLetter"/>
      <w:lvlText w:val="%1)"/>
      <w:lvlJc w:val="left"/>
      <w:pPr>
        <w:ind w:left="1065" w:hanging="360"/>
      </w:pPr>
      <w:rPr>
        <w:rFonts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4" w15:restartNumberingAfterBreak="0">
    <w:nsid w:val="516C5566"/>
    <w:multiLevelType w:val="hybridMultilevel"/>
    <w:tmpl w:val="2B70B426"/>
    <w:lvl w:ilvl="0" w:tplc="A874F530">
      <w:start w:val="3"/>
      <w:numFmt w:val="decimal"/>
      <w:lvlText w:val="%1."/>
      <w:lvlJc w:val="left"/>
      <w:pPr>
        <w:tabs>
          <w:tab w:val="num" w:pos="360"/>
        </w:tabs>
        <w:ind w:left="360" w:hanging="360"/>
      </w:pPr>
      <w:rPr>
        <w:rFonts w:hint="default"/>
        <w:b/>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5" w15:restartNumberingAfterBreak="0">
    <w:nsid w:val="5B034AA3"/>
    <w:multiLevelType w:val="hybridMultilevel"/>
    <w:tmpl w:val="2F38CC88"/>
    <w:lvl w:ilvl="0" w:tplc="0816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EB65EF"/>
    <w:multiLevelType w:val="hybridMultilevel"/>
    <w:tmpl w:val="655AA072"/>
    <w:lvl w:ilvl="0" w:tplc="0816000F">
      <w:start w:val="1"/>
      <w:numFmt w:val="decimal"/>
      <w:lvlText w:val="%1."/>
      <w:lvlJc w:val="left"/>
      <w:pPr>
        <w:tabs>
          <w:tab w:val="num" w:pos="720"/>
        </w:tabs>
        <w:ind w:left="720" w:hanging="360"/>
      </w:pPr>
    </w:lvl>
    <w:lvl w:ilvl="1" w:tplc="08160019">
      <w:start w:val="1"/>
      <w:numFmt w:val="lowerLetter"/>
      <w:lvlText w:val="%2."/>
      <w:lvlJc w:val="left"/>
      <w:pPr>
        <w:tabs>
          <w:tab w:val="num" w:pos="1440"/>
        </w:tabs>
        <w:ind w:left="1440" w:hanging="360"/>
      </w:pPr>
    </w:lvl>
    <w:lvl w:ilvl="2" w:tplc="0816001B">
      <w:start w:val="1"/>
      <w:numFmt w:val="lowerRoman"/>
      <w:lvlText w:val="%3."/>
      <w:lvlJc w:val="right"/>
      <w:pPr>
        <w:tabs>
          <w:tab w:val="num" w:pos="2160"/>
        </w:tabs>
        <w:ind w:left="2160" w:hanging="180"/>
      </w:pPr>
    </w:lvl>
    <w:lvl w:ilvl="3" w:tplc="0816000F">
      <w:start w:val="1"/>
      <w:numFmt w:val="decimal"/>
      <w:lvlText w:val="%4."/>
      <w:lvlJc w:val="left"/>
      <w:pPr>
        <w:tabs>
          <w:tab w:val="num" w:pos="2880"/>
        </w:tabs>
        <w:ind w:left="2880" w:hanging="360"/>
      </w:pPr>
    </w:lvl>
    <w:lvl w:ilvl="4" w:tplc="08160019">
      <w:start w:val="1"/>
      <w:numFmt w:val="lowerLetter"/>
      <w:lvlText w:val="%5."/>
      <w:lvlJc w:val="left"/>
      <w:pPr>
        <w:tabs>
          <w:tab w:val="num" w:pos="3600"/>
        </w:tabs>
        <w:ind w:left="3600" w:hanging="360"/>
      </w:pPr>
    </w:lvl>
    <w:lvl w:ilvl="5" w:tplc="0816001B">
      <w:start w:val="1"/>
      <w:numFmt w:val="lowerRoman"/>
      <w:lvlText w:val="%6."/>
      <w:lvlJc w:val="right"/>
      <w:pPr>
        <w:tabs>
          <w:tab w:val="num" w:pos="4320"/>
        </w:tabs>
        <w:ind w:left="4320" w:hanging="180"/>
      </w:pPr>
    </w:lvl>
    <w:lvl w:ilvl="6" w:tplc="0816000F">
      <w:start w:val="1"/>
      <w:numFmt w:val="decimal"/>
      <w:lvlText w:val="%7."/>
      <w:lvlJc w:val="left"/>
      <w:pPr>
        <w:tabs>
          <w:tab w:val="num" w:pos="5040"/>
        </w:tabs>
        <w:ind w:left="5040" w:hanging="360"/>
      </w:pPr>
    </w:lvl>
    <w:lvl w:ilvl="7" w:tplc="08160019">
      <w:start w:val="1"/>
      <w:numFmt w:val="lowerLetter"/>
      <w:lvlText w:val="%8."/>
      <w:lvlJc w:val="left"/>
      <w:pPr>
        <w:tabs>
          <w:tab w:val="num" w:pos="5760"/>
        </w:tabs>
        <w:ind w:left="5760" w:hanging="360"/>
      </w:pPr>
    </w:lvl>
    <w:lvl w:ilvl="8" w:tplc="0816001B">
      <w:start w:val="1"/>
      <w:numFmt w:val="lowerRoman"/>
      <w:lvlText w:val="%9."/>
      <w:lvlJc w:val="right"/>
      <w:pPr>
        <w:tabs>
          <w:tab w:val="num" w:pos="6480"/>
        </w:tabs>
        <w:ind w:left="6480" w:hanging="180"/>
      </w:pPr>
    </w:lvl>
  </w:abstractNum>
  <w:abstractNum w:abstractNumId="7" w15:restartNumberingAfterBreak="0">
    <w:nsid w:val="69F814A7"/>
    <w:multiLevelType w:val="singleLevel"/>
    <w:tmpl w:val="05D2BA1C"/>
    <w:lvl w:ilvl="0">
      <w:start w:val="5"/>
      <w:numFmt w:val="decimal"/>
      <w:lvlText w:val="%1."/>
      <w:lvlJc w:val="left"/>
      <w:pPr>
        <w:tabs>
          <w:tab w:val="num" w:pos="0"/>
        </w:tabs>
        <w:ind w:left="397" w:hanging="397"/>
      </w:pPr>
      <w:rPr>
        <w:rFonts w:hint="default"/>
      </w:rPr>
    </w:lvl>
  </w:abstractNum>
  <w:abstractNum w:abstractNumId="8" w15:restartNumberingAfterBreak="0">
    <w:nsid w:val="71EB18B6"/>
    <w:multiLevelType w:val="hybridMultilevel"/>
    <w:tmpl w:val="60BA25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95808C3"/>
    <w:multiLevelType w:val="hybridMultilevel"/>
    <w:tmpl w:val="DF821B0E"/>
    <w:lvl w:ilvl="0" w:tplc="0816000F">
      <w:start w:val="1"/>
      <w:numFmt w:val="decimal"/>
      <w:lvlText w:val="%1."/>
      <w:lvlJc w:val="left"/>
      <w:pPr>
        <w:tabs>
          <w:tab w:val="num" w:pos="720"/>
        </w:tabs>
        <w:ind w:left="720" w:hanging="360"/>
      </w:pPr>
    </w:lvl>
    <w:lvl w:ilvl="1" w:tplc="08160019">
      <w:start w:val="1"/>
      <w:numFmt w:val="lowerLetter"/>
      <w:lvlText w:val="%2."/>
      <w:lvlJc w:val="left"/>
      <w:pPr>
        <w:tabs>
          <w:tab w:val="num" w:pos="1440"/>
        </w:tabs>
        <w:ind w:left="1440" w:hanging="360"/>
      </w:pPr>
    </w:lvl>
    <w:lvl w:ilvl="2" w:tplc="0816001B">
      <w:start w:val="1"/>
      <w:numFmt w:val="lowerRoman"/>
      <w:lvlText w:val="%3."/>
      <w:lvlJc w:val="right"/>
      <w:pPr>
        <w:tabs>
          <w:tab w:val="num" w:pos="2160"/>
        </w:tabs>
        <w:ind w:left="2160" w:hanging="180"/>
      </w:pPr>
    </w:lvl>
    <w:lvl w:ilvl="3" w:tplc="0816000F">
      <w:start w:val="1"/>
      <w:numFmt w:val="decimal"/>
      <w:lvlText w:val="%4."/>
      <w:lvlJc w:val="left"/>
      <w:pPr>
        <w:tabs>
          <w:tab w:val="num" w:pos="2880"/>
        </w:tabs>
        <w:ind w:left="2880" w:hanging="360"/>
      </w:pPr>
    </w:lvl>
    <w:lvl w:ilvl="4" w:tplc="08160019">
      <w:start w:val="1"/>
      <w:numFmt w:val="lowerLetter"/>
      <w:lvlText w:val="%5."/>
      <w:lvlJc w:val="left"/>
      <w:pPr>
        <w:tabs>
          <w:tab w:val="num" w:pos="3600"/>
        </w:tabs>
        <w:ind w:left="3600" w:hanging="360"/>
      </w:pPr>
    </w:lvl>
    <w:lvl w:ilvl="5" w:tplc="0816001B">
      <w:start w:val="1"/>
      <w:numFmt w:val="lowerRoman"/>
      <w:lvlText w:val="%6."/>
      <w:lvlJc w:val="right"/>
      <w:pPr>
        <w:tabs>
          <w:tab w:val="num" w:pos="4320"/>
        </w:tabs>
        <w:ind w:left="4320" w:hanging="180"/>
      </w:pPr>
    </w:lvl>
    <w:lvl w:ilvl="6" w:tplc="0816000F">
      <w:start w:val="1"/>
      <w:numFmt w:val="decimal"/>
      <w:lvlText w:val="%7."/>
      <w:lvlJc w:val="left"/>
      <w:pPr>
        <w:tabs>
          <w:tab w:val="num" w:pos="5040"/>
        </w:tabs>
        <w:ind w:left="5040" w:hanging="360"/>
      </w:pPr>
    </w:lvl>
    <w:lvl w:ilvl="7" w:tplc="08160019">
      <w:start w:val="1"/>
      <w:numFmt w:val="lowerLetter"/>
      <w:lvlText w:val="%8."/>
      <w:lvlJc w:val="left"/>
      <w:pPr>
        <w:tabs>
          <w:tab w:val="num" w:pos="5760"/>
        </w:tabs>
        <w:ind w:left="5760" w:hanging="360"/>
      </w:pPr>
    </w:lvl>
    <w:lvl w:ilvl="8" w:tplc="0816001B">
      <w:start w:val="1"/>
      <w:numFmt w:val="lowerRoman"/>
      <w:lvlText w:val="%9."/>
      <w:lvlJc w:val="right"/>
      <w:pPr>
        <w:tabs>
          <w:tab w:val="num" w:pos="6480"/>
        </w:tabs>
        <w:ind w:left="6480" w:hanging="180"/>
      </w:pPr>
    </w:lvl>
  </w:abstractNum>
  <w:num w:numId="1">
    <w:abstractNumId w:val="8"/>
  </w:num>
  <w:num w:numId="2">
    <w:abstractNumId w:val="1"/>
  </w:num>
  <w:num w:numId="3">
    <w:abstractNumId w:val="2"/>
  </w:num>
  <w:num w:numId="4">
    <w:abstractNumId w:val="0"/>
  </w:num>
  <w:num w:numId="5">
    <w:abstractNumId w:val="7"/>
  </w:num>
  <w:num w:numId="6">
    <w:abstractNumId w:val="4"/>
  </w:num>
  <w:num w:numId="7">
    <w:abstractNumId w:val="9"/>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DF5"/>
    <w:rsid w:val="00031EBD"/>
    <w:rsid w:val="00035BB0"/>
    <w:rsid w:val="000410CC"/>
    <w:rsid w:val="00047F0E"/>
    <w:rsid w:val="00070253"/>
    <w:rsid w:val="000707D0"/>
    <w:rsid w:val="0007619F"/>
    <w:rsid w:val="00077EAE"/>
    <w:rsid w:val="00086B78"/>
    <w:rsid w:val="000A3EAE"/>
    <w:rsid w:val="000A5ED1"/>
    <w:rsid w:val="000B0DFD"/>
    <w:rsid w:val="000B3294"/>
    <w:rsid w:val="000B5737"/>
    <w:rsid w:val="000B7AE8"/>
    <w:rsid w:val="000C0928"/>
    <w:rsid w:val="00113C35"/>
    <w:rsid w:val="00117F04"/>
    <w:rsid w:val="00124BD6"/>
    <w:rsid w:val="0012607F"/>
    <w:rsid w:val="00127158"/>
    <w:rsid w:val="00133231"/>
    <w:rsid w:val="0015625E"/>
    <w:rsid w:val="00164798"/>
    <w:rsid w:val="00174A70"/>
    <w:rsid w:val="0018116C"/>
    <w:rsid w:val="001866E6"/>
    <w:rsid w:val="001A0ABC"/>
    <w:rsid w:val="001A3115"/>
    <w:rsid w:val="001C7795"/>
    <w:rsid w:val="001D024F"/>
    <w:rsid w:val="001E487D"/>
    <w:rsid w:val="001E498E"/>
    <w:rsid w:val="00215172"/>
    <w:rsid w:val="00220132"/>
    <w:rsid w:val="00236386"/>
    <w:rsid w:val="00252023"/>
    <w:rsid w:val="00262520"/>
    <w:rsid w:val="00270DE0"/>
    <w:rsid w:val="00276D5C"/>
    <w:rsid w:val="002C1BF8"/>
    <w:rsid w:val="002C2108"/>
    <w:rsid w:val="002C5B1B"/>
    <w:rsid w:val="002C5DBF"/>
    <w:rsid w:val="002D76C3"/>
    <w:rsid w:val="002F0101"/>
    <w:rsid w:val="0030328B"/>
    <w:rsid w:val="003106BE"/>
    <w:rsid w:val="00322190"/>
    <w:rsid w:val="0033078A"/>
    <w:rsid w:val="00346B3D"/>
    <w:rsid w:val="003663D6"/>
    <w:rsid w:val="003733F0"/>
    <w:rsid w:val="003819E4"/>
    <w:rsid w:val="003C710D"/>
    <w:rsid w:val="003D77DE"/>
    <w:rsid w:val="003E77CE"/>
    <w:rsid w:val="003E7EAB"/>
    <w:rsid w:val="00401858"/>
    <w:rsid w:val="00447200"/>
    <w:rsid w:val="00447A97"/>
    <w:rsid w:val="00456042"/>
    <w:rsid w:val="00460785"/>
    <w:rsid w:val="00460BDD"/>
    <w:rsid w:val="004723DA"/>
    <w:rsid w:val="004816DA"/>
    <w:rsid w:val="00494459"/>
    <w:rsid w:val="004C1F14"/>
    <w:rsid w:val="005027E9"/>
    <w:rsid w:val="00504355"/>
    <w:rsid w:val="0051047D"/>
    <w:rsid w:val="0052050C"/>
    <w:rsid w:val="00521554"/>
    <w:rsid w:val="005356D5"/>
    <w:rsid w:val="00554334"/>
    <w:rsid w:val="00555516"/>
    <w:rsid w:val="00557646"/>
    <w:rsid w:val="005751E0"/>
    <w:rsid w:val="00575AA5"/>
    <w:rsid w:val="00576EE5"/>
    <w:rsid w:val="005A4A60"/>
    <w:rsid w:val="005C6F42"/>
    <w:rsid w:val="005E3BC1"/>
    <w:rsid w:val="005E5AA4"/>
    <w:rsid w:val="00604F96"/>
    <w:rsid w:val="00607878"/>
    <w:rsid w:val="00617A30"/>
    <w:rsid w:val="00630C98"/>
    <w:rsid w:val="00635CCD"/>
    <w:rsid w:val="00644D33"/>
    <w:rsid w:val="006603BF"/>
    <w:rsid w:val="00663679"/>
    <w:rsid w:val="006711C9"/>
    <w:rsid w:val="006842FB"/>
    <w:rsid w:val="00687747"/>
    <w:rsid w:val="006941D3"/>
    <w:rsid w:val="006A2A36"/>
    <w:rsid w:val="006B6283"/>
    <w:rsid w:val="006B62A9"/>
    <w:rsid w:val="006C3339"/>
    <w:rsid w:val="006C45C8"/>
    <w:rsid w:val="006D2658"/>
    <w:rsid w:val="006D3507"/>
    <w:rsid w:val="006D6964"/>
    <w:rsid w:val="00723B41"/>
    <w:rsid w:val="00745D81"/>
    <w:rsid w:val="00753ABF"/>
    <w:rsid w:val="00775028"/>
    <w:rsid w:val="007A3CD0"/>
    <w:rsid w:val="007D086B"/>
    <w:rsid w:val="007D11DF"/>
    <w:rsid w:val="007D7166"/>
    <w:rsid w:val="0082079F"/>
    <w:rsid w:val="00821B50"/>
    <w:rsid w:val="00831B7B"/>
    <w:rsid w:val="00832935"/>
    <w:rsid w:val="00856DF5"/>
    <w:rsid w:val="008778E1"/>
    <w:rsid w:val="0089204C"/>
    <w:rsid w:val="00895736"/>
    <w:rsid w:val="008A244D"/>
    <w:rsid w:val="008A3E5C"/>
    <w:rsid w:val="008B11FD"/>
    <w:rsid w:val="008B553C"/>
    <w:rsid w:val="008F2B55"/>
    <w:rsid w:val="008F3EBF"/>
    <w:rsid w:val="008F7867"/>
    <w:rsid w:val="00907B22"/>
    <w:rsid w:val="0091162F"/>
    <w:rsid w:val="00920C6E"/>
    <w:rsid w:val="00951816"/>
    <w:rsid w:val="0095675A"/>
    <w:rsid w:val="009B09AE"/>
    <w:rsid w:val="009D1EB3"/>
    <w:rsid w:val="009D5212"/>
    <w:rsid w:val="009E7A9C"/>
    <w:rsid w:val="00A25272"/>
    <w:rsid w:val="00A63A11"/>
    <w:rsid w:val="00A81BED"/>
    <w:rsid w:val="00AA4F94"/>
    <w:rsid w:val="00AB0B2C"/>
    <w:rsid w:val="00AC51B5"/>
    <w:rsid w:val="00AC5F22"/>
    <w:rsid w:val="00B1356F"/>
    <w:rsid w:val="00B221F5"/>
    <w:rsid w:val="00B35309"/>
    <w:rsid w:val="00B80928"/>
    <w:rsid w:val="00BA4157"/>
    <w:rsid w:val="00BA4DB8"/>
    <w:rsid w:val="00BB52C9"/>
    <w:rsid w:val="00BC1B4C"/>
    <w:rsid w:val="00BD0B63"/>
    <w:rsid w:val="00BD147A"/>
    <w:rsid w:val="00BF41AD"/>
    <w:rsid w:val="00BF5337"/>
    <w:rsid w:val="00C110BC"/>
    <w:rsid w:val="00C24AB8"/>
    <w:rsid w:val="00C24D74"/>
    <w:rsid w:val="00C367AF"/>
    <w:rsid w:val="00C3689D"/>
    <w:rsid w:val="00C46AC5"/>
    <w:rsid w:val="00C769BB"/>
    <w:rsid w:val="00C77719"/>
    <w:rsid w:val="00C8783C"/>
    <w:rsid w:val="00CB2B51"/>
    <w:rsid w:val="00CB4228"/>
    <w:rsid w:val="00CB4D7A"/>
    <w:rsid w:val="00CC2B98"/>
    <w:rsid w:val="00CC518A"/>
    <w:rsid w:val="00D04608"/>
    <w:rsid w:val="00D04B2C"/>
    <w:rsid w:val="00D20013"/>
    <w:rsid w:val="00D265E4"/>
    <w:rsid w:val="00D47AF4"/>
    <w:rsid w:val="00D47F8D"/>
    <w:rsid w:val="00D5459B"/>
    <w:rsid w:val="00D57A28"/>
    <w:rsid w:val="00D75EEA"/>
    <w:rsid w:val="00D95EBD"/>
    <w:rsid w:val="00D97476"/>
    <w:rsid w:val="00DA7B0D"/>
    <w:rsid w:val="00DC4144"/>
    <w:rsid w:val="00DD467F"/>
    <w:rsid w:val="00DD4F77"/>
    <w:rsid w:val="00DE4B63"/>
    <w:rsid w:val="00DE5483"/>
    <w:rsid w:val="00E019FB"/>
    <w:rsid w:val="00E03752"/>
    <w:rsid w:val="00E16D66"/>
    <w:rsid w:val="00E32AEB"/>
    <w:rsid w:val="00E353CA"/>
    <w:rsid w:val="00E620AE"/>
    <w:rsid w:val="00E66D63"/>
    <w:rsid w:val="00E84BE9"/>
    <w:rsid w:val="00E90DED"/>
    <w:rsid w:val="00E97191"/>
    <w:rsid w:val="00EA1240"/>
    <w:rsid w:val="00EE7EB1"/>
    <w:rsid w:val="00EF5BE2"/>
    <w:rsid w:val="00F033B0"/>
    <w:rsid w:val="00F13B52"/>
    <w:rsid w:val="00F17037"/>
    <w:rsid w:val="00F62FE5"/>
    <w:rsid w:val="00F85E41"/>
    <w:rsid w:val="00FA5E4B"/>
    <w:rsid w:val="00FB3E0B"/>
    <w:rsid w:val="00FC429A"/>
    <w:rsid w:val="00FF1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8FC02"/>
  <w15:docId w15:val="{2BC49501-579E-4B16-B6E4-65C2F296C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2C9"/>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6D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DF5"/>
    <w:pPr>
      <w:spacing w:after="200" w:line="276" w:lineRule="auto"/>
      <w:ind w:left="720"/>
      <w:contextualSpacing/>
    </w:pPr>
    <w:rPr>
      <w:rFonts w:ascii="Calibri" w:eastAsia="Calibri" w:hAnsi="Calibri"/>
      <w:sz w:val="22"/>
      <w:szCs w:val="22"/>
      <w:lang w:val="pt-PT" w:eastAsia="en-US"/>
    </w:rPr>
  </w:style>
  <w:style w:type="paragraph" w:styleId="BalloonText">
    <w:name w:val="Balloon Text"/>
    <w:basedOn w:val="Normal"/>
    <w:link w:val="BalloonTextChar"/>
    <w:uiPriority w:val="99"/>
    <w:semiHidden/>
    <w:unhideWhenUsed/>
    <w:rsid w:val="00E66D63"/>
    <w:rPr>
      <w:rFonts w:ascii="Tahoma" w:eastAsia="Calibri" w:hAnsi="Tahoma" w:cs="Tahoma"/>
      <w:sz w:val="16"/>
      <w:szCs w:val="16"/>
      <w:lang w:val="pt-PT" w:eastAsia="en-US"/>
    </w:rPr>
  </w:style>
  <w:style w:type="character" w:customStyle="1" w:styleId="BalloonTextChar">
    <w:name w:val="Balloon Text Char"/>
    <w:link w:val="BalloonText"/>
    <w:uiPriority w:val="99"/>
    <w:semiHidden/>
    <w:rsid w:val="00E66D63"/>
    <w:rPr>
      <w:rFonts w:ascii="Tahoma" w:hAnsi="Tahoma" w:cs="Tahoma"/>
      <w:sz w:val="16"/>
      <w:szCs w:val="16"/>
    </w:rPr>
  </w:style>
  <w:style w:type="paragraph" w:styleId="Header">
    <w:name w:val="header"/>
    <w:basedOn w:val="Normal"/>
    <w:link w:val="HeaderChar"/>
    <w:uiPriority w:val="99"/>
    <w:unhideWhenUsed/>
    <w:rsid w:val="006B6283"/>
    <w:pPr>
      <w:tabs>
        <w:tab w:val="center" w:pos="4252"/>
        <w:tab w:val="right" w:pos="8504"/>
      </w:tabs>
    </w:pPr>
    <w:rPr>
      <w:rFonts w:ascii="Calibri" w:eastAsia="Calibri" w:hAnsi="Calibri"/>
      <w:sz w:val="22"/>
      <w:szCs w:val="22"/>
      <w:lang w:val="pt-PT" w:eastAsia="en-US"/>
    </w:rPr>
  </w:style>
  <w:style w:type="character" w:customStyle="1" w:styleId="HeaderChar">
    <w:name w:val="Header Char"/>
    <w:basedOn w:val="DefaultParagraphFont"/>
    <w:link w:val="Header"/>
    <w:uiPriority w:val="99"/>
    <w:rsid w:val="006B6283"/>
  </w:style>
  <w:style w:type="paragraph" w:styleId="Footer">
    <w:name w:val="footer"/>
    <w:basedOn w:val="Normal"/>
    <w:link w:val="FooterChar"/>
    <w:uiPriority w:val="99"/>
    <w:unhideWhenUsed/>
    <w:rsid w:val="006B6283"/>
    <w:pPr>
      <w:tabs>
        <w:tab w:val="center" w:pos="4252"/>
        <w:tab w:val="right" w:pos="8504"/>
      </w:tabs>
    </w:pPr>
    <w:rPr>
      <w:rFonts w:ascii="Calibri" w:eastAsia="Calibri" w:hAnsi="Calibri"/>
      <w:sz w:val="22"/>
      <w:szCs w:val="22"/>
      <w:lang w:val="pt-PT" w:eastAsia="en-US"/>
    </w:rPr>
  </w:style>
  <w:style w:type="character" w:customStyle="1" w:styleId="FooterChar">
    <w:name w:val="Footer Char"/>
    <w:basedOn w:val="DefaultParagraphFont"/>
    <w:link w:val="Footer"/>
    <w:uiPriority w:val="99"/>
    <w:rsid w:val="006B6283"/>
  </w:style>
  <w:style w:type="paragraph" w:styleId="Title">
    <w:name w:val="Title"/>
    <w:basedOn w:val="Normal"/>
    <w:next w:val="Normal"/>
    <w:link w:val="TitleChar"/>
    <w:uiPriority w:val="10"/>
    <w:qFormat/>
    <w:rsid w:val="006B6283"/>
    <w:pPr>
      <w:pBdr>
        <w:bottom w:val="single" w:sz="8" w:space="4" w:color="4F81BD"/>
      </w:pBdr>
      <w:spacing w:after="300"/>
      <w:contextualSpacing/>
    </w:pPr>
    <w:rPr>
      <w:rFonts w:ascii="Cambria" w:hAnsi="Cambria"/>
      <w:color w:val="17365D"/>
      <w:spacing w:val="5"/>
      <w:kern w:val="28"/>
      <w:sz w:val="52"/>
      <w:szCs w:val="52"/>
      <w:lang w:val="pt-PT" w:eastAsia="en-US"/>
    </w:rPr>
  </w:style>
  <w:style w:type="character" w:customStyle="1" w:styleId="TitleChar">
    <w:name w:val="Title Char"/>
    <w:link w:val="Title"/>
    <w:uiPriority w:val="10"/>
    <w:rsid w:val="006B6283"/>
    <w:rPr>
      <w:rFonts w:ascii="Cambria" w:eastAsia="Times New Roman" w:hAnsi="Cambria" w:cs="Times New Roman"/>
      <w:color w:val="17365D"/>
      <w:spacing w:val="5"/>
      <w:kern w:val="28"/>
      <w:sz w:val="52"/>
      <w:szCs w:val="52"/>
    </w:rPr>
  </w:style>
  <w:style w:type="paragraph" w:styleId="FootnoteText">
    <w:name w:val="footnote text"/>
    <w:basedOn w:val="Normal"/>
    <w:link w:val="FootnoteTextChar"/>
    <w:uiPriority w:val="99"/>
    <w:semiHidden/>
    <w:unhideWhenUsed/>
    <w:rsid w:val="00DD4F77"/>
    <w:rPr>
      <w:rFonts w:ascii="Calibri" w:eastAsia="Calibri" w:hAnsi="Calibri"/>
      <w:sz w:val="20"/>
      <w:szCs w:val="20"/>
      <w:lang w:val="pt-PT" w:eastAsia="en-US"/>
    </w:rPr>
  </w:style>
  <w:style w:type="character" w:customStyle="1" w:styleId="FootnoteTextChar">
    <w:name w:val="Footnote Text Char"/>
    <w:link w:val="FootnoteText"/>
    <w:uiPriority w:val="99"/>
    <w:semiHidden/>
    <w:rsid w:val="00DD4F77"/>
    <w:rPr>
      <w:sz w:val="20"/>
      <w:szCs w:val="20"/>
    </w:rPr>
  </w:style>
  <w:style w:type="character" w:styleId="FootnoteReference">
    <w:name w:val="footnote reference"/>
    <w:uiPriority w:val="99"/>
    <w:semiHidden/>
    <w:unhideWhenUsed/>
    <w:rsid w:val="00DD4F77"/>
    <w:rPr>
      <w:vertAlign w:val="superscript"/>
    </w:rPr>
  </w:style>
  <w:style w:type="paragraph" w:styleId="EndnoteText">
    <w:name w:val="endnote text"/>
    <w:basedOn w:val="Normal"/>
    <w:link w:val="EndnoteTextChar"/>
    <w:uiPriority w:val="99"/>
    <w:semiHidden/>
    <w:unhideWhenUsed/>
    <w:rsid w:val="00DD4F77"/>
    <w:rPr>
      <w:rFonts w:ascii="Calibri" w:eastAsia="Calibri" w:hAnsi="Calibri"/>
      <w:sz w:val="20"/>
      <w:szCs w:val="20"/>
      <w:lang w:val="pt-PT" w:eastAsia="en-US"/>
    </w:rPr>
  </w:style>
  <w:style w:type="character" w:customStyle="1" w:styleId="EndnoteTextChar">
    <w:name w:val="Endnote Text Char"/>
    <w:link w:val="EndnoteText"/>
    <w:uiPriority w:val="99"/>
    <w:semiHidden/>
    <w:rsid w:val="00DD4F77"/>
    <w:rPr>
      <w:sz w:val="20"/>
      <w:szCs w:val="20"/>
    </w:rPr>
  </w:style>
  <w:style w:type="character" w:styleId="EndnoteReference">
    <w:name w:val="endnote reference"/>
    <w:uiPriority w:val="99"/>
    <w:semiHidden/>
    <w:unhideWhenUsed/>
    <w:rsid w:val="00DD4F77"/>
    <w:rPr>
      <w:vertAlign w:val="superscript"/>
    </w:rPr>
  </w:style>
  <w:style w:type="character" w:styleId="CommentReference">
    <w:name w:val="annotation reference"/>
    <w:uiPriority w:val="99"/>
    <w:semiHidden/>
    <w:unhideWhenUsed/>
    <w:rsid w:val="00215172"/>
    <w:rPr>
      <w:sz w:val="16"/>
      <w:szCs w:val="16"/>
    </w:rPr>
  </w:style>
  <w:style w:type="paragraph" w:styleId="CommentText">
    <w:name w:val="annotation text"/>
    <w:basedOn w:val="Normal"/>
    <w:link w:val="CommentTextChar"/>
    <w:uiPriority w:val="99"/>
    <w:semiHidden/>
    <w:unhideWhenUsed/>
    <w:rsid w:val="00215172"/>
    <w:pPr>
      <w:spacing w:after="200"/>
    </w:pPr>
    <w:rPr>
      <w:rFonts w:ascii="Calibri" w:eastAsia="Calibri" w:hAnsi="Calibri"/>
      <w:sz w:val="20"/>
      <w:szCs w:val="20"/>
      <w:lang w:val="pt-PT" w:eastAsia="en-US"/>
    </w:rPr>
  </w:style>
  <w:style w:type="character" w:customStyle="1" w:styleId="CommentTextChar">
    <w:name w:val="Comment Text Char"/>
    <w:link w:val="CommentText"/>
    <w:uiPriority w:val="99"/>
    <w:semiHidden/>
    <w:rsid w:val="00215172"/>
    <w:rPr>
      <w:sz w:val="20"/>
      <w:szCs w:val="20"/>
    </w:rPr>
  </w:style>
  <w:style w:type="paragraph" w:styleId="CommentSubject">
    <w:name w:val="annotation subject"/>
    <w:basedOn w:val="CommentText"/>
    <w:next w:val="CommentText"/>
    <w:link w:val="CommentSubjectChar"/>
    <w:uiPriority w:val="99"/>
    <w:semiHidden/>
    <w:unhideWhenUsed/>
    <w:rsid w:val="00215172"/>
    <w:rPr>
      <w:b/>
      <w:bCs/>
    </w:rPr>
  </w:style>
  <w:style w:type="character" w:customStyle="1" w:styleId="CommentSubjectChar">
    <w:name w:val="Comment Subject Char"/>
    <w:link w:val="CommentSubject"/>
    <w:uiPriority w:val="99"/>
    <w:semiHidden/>
    <w:rsid w:val="00215172"/>
    <w:rPr>
      <w:b/>
      <w:bCs/>
      <w:sz w:val="20"/>
      <w:szCs w:val="20"/>
    </w:rPr>
  </w:style>
  <w:style w:type="character" w:customStyle="1" w:styleId="ff3">
    <w:name w:val="ff3"/>
    <w:basedOn w:val="DefaultParagraphFont"/>
    <w:rsid w:val="001A3115"/>
  </w:style>
  <w:style w:type="character" w:customStyle="1" w:styleId="ff2">
    <w:name w:val="ff2"/>
    <w:basedOn w:val="DefaultParagraphFont"/>
    <w:rsid w:val="001A3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048334">
      <w:bodyDiv w:val="1"/>
      <w:marLeft w:val="0"/>
      <w:marRight w:val="0"/>
      <w:marTop w:val="0"/>
      <w:marBottom w:val="0"/>
      <w:divBdr>
        <w:top w:val="none" w:sz="0" w:space="0" w:color="auto"/>
        <w:left w:val="none" w:sz="0" w:space="0" w:color="auto"/>
        <w:bottom w:val="none" w:sz="0" w:space="0" w:color="auto"/>
        <w:right w:val="none" w:sz="0" w:space="0" w:color="auto"/>
      </w:divBdr>
    </w:div>
    <w:div w:id="353656348">
      <w:bodyDiv w:val="1"/>
      <w:marLeft w:val="0"/>
      <w:marRight w:val="0"/>
      <w:marTop w:val="0"/>
      <w:marBottom w:val="0"/>
      <w:divBdr>
        <w:top w:val="none" w:sz="0" w:space="0" w:color="auto"/>
        <w:left w:val="none" w:sz="0" w:space="0" w:color="auto"/>
        <w:bottom w:val="none" w:sz="0" w:space="0" w:color="auto"/>
        <w:right w:val="none" w:sz="0" w:space="0" w:color="auto"/>
      </w:divBdr>
    </w:div>
    <w:div w:id="668295580">
      <w:bodyDiv w:val="1"/>
      <w:marLeft w:val="0"/>
      <w:marRight w:val="0"/>
      <w:marTop w:val="0"/>
      <w:marBottom w:val="0"/>
      <w:divBdr>
        <w:top w:val="none" w:sz="0" w:space="0" w:color="auto"/>
        <w:left w:val="none" w:sz="0" w:space="0" w:color="auto"/>
        <w:bottom w:val="none" w:sz="0" w:space="0" w:color="auto"/>
        <w:right w:val="none" w:sz="0" w:space="0" w:color="auto"/>
      </w:divBdr>
    </w:div>
    <w:div w:id="672538102">
      <w:bodyDiv w:val="1"/>
      <w:marLeft w:val="0"/>
      <w:marRight w:val="0"/>
      <w:marTop w:val="0"/>
      <w:marBottom w:val="0"/>
      <w:divBdr>
        <w:top w:val="none" w:sz="0" w:space="0" w:color="auto"/>
        <w:left w:val="none" w:sz="0" w:space="0" w:color="auto"/>
        <w:bottom w:val="none" w:sz="0" w:space="0" w:color="auto"/>
        <w:right w:val="none" w:sz="0" w:space="0" w:color="auto"/>
      </w:divBdr>
    </w:div>
    <w:div w:id="1138449730">
      <w:bodyDiv w:val="1"/>
      <w:marLeft w:val="0"/>
      <w:marRight w:val="0"/>
      <w:marTop w:val="0"/>
      <w:marBottom w:val="0"/>
      <w:divBdr>
        <w:top w:val="none" w:sz="0" w:space="0" w:color="auto"/>
        <w:left w:val="none" w:sz="0" w:space="0" w:color="auto"/>
        <w:bottom w:val="none" w:sz="0" w:space="0" w:color="auto"/>
        <w:right w:val="none" w:sz="0" w:space="0" w:color="auto"/>
      </w:divBdr>
    </w:div>
    <w:div w:id="1446467032">
      <w:bodyDiv w:val="1"/>
      <w:marLeft w:val="0"/>
      <w:marRight w:val="0"/>
      <w:marTop w:val="0"/>
      <w:marBottom w:val="0"/>
      <w:divBdr>
        <w:top w:val="none" w:sz="0" w:space="0" w:color="auto"/>
        <w:left w:val="none" w:sz="0" w:space="0" w:color="auto"/>
        <w:bottom w:val="none" w:sz="0" w:space="0" w:color="auto"/>
        <w:right w:val="none" w:sz="0" w:space="0" w:color="auto"/>
      </w:divBdr>
    </w:div>
    <w:div w:id="2017606769">
      <w:bodyDiv w:val="1"/>
      <w:marLeft w:val="0"/>
      <w:marRight w:val="0"/>
      <w:marTop w:val="0"/>
      <w:marBottom w:val="0"/>
      <w:divBdr>
        <w:top w:val="none" w:sz="0" w:space="0" w:color="auto"/>
        <w:left w:val="none" w:sz="0" w:space="0" w:color="auto"/>
        <w:bottom w:val="none" w:sz="0" w:space="0" w:color="auto"/>
        <w:right w:val="none" w:sz="0" w:space="0" w:color="auto"/>
      </w:divBdr>
    </w:div>
    <w:div w:id="213864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4DD7E-9DA1-5340-8981-6019C90D6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3810</Words>
  <Characters>21723</Characters>
  <Application>Microsoft Office Word</Application>
  <DocSecurity>0</DocSecurity>
  <Lines>181</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25483</CharactersWithSpaces>
  <SharedDoc>false</SharedDoc>
  <HLinks>
    <vt:vector size="6" baseType="variant">
      <vt:variant>
        <vt:i4>6684792</vt:i4>
      </vt:variant>
      <vt:variant>
        <vt:i4>177</vt:i4>
      </vt:variant>
      <vt:variant>
        <vt:i4>0</vt:i4>
      </vt:variant>
      <vt:variant>
        <vt:i4>5</vt:i4>
      </vt:variant>
      <vt:variant>
        <vt:lpwstr>http://owl.english.purdue.edu/owl/resource/560/01/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EENG</dc:creator>
  <cp:keywords/>
  <cp:lastModifiedBy>Célia Natália Lemos Figueiredo</cp:lastModifiedBy>
  <cp:revision>2</cp:revision>
  <cp:lastPrinted>2020-01-10T16:02:00Z</cp:lastPrinted>
  <dcterms:created xsi:type="dcterms:W3CDTF">2020-01-13T17:33:00Z</dcterms:created>
  <dcterms:modified xsi:type="dcterms:W3CDTF">2020-01-13T17:33:00Z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bc6187ef-9cff-301f-baa2-0f3bd48121e8</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ies>
</file>