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E1650" w14:textId="5097164E" w:rsidR="006A2800" w:rsidRPr="006A2800" w:rsidRDefault="00065911" w:rsidP="006A2800">
      <w:pPr>
        <w:rPr>
          <w:rFonts w:cs="Arial"/>
          <w:b/>
          <w:bCs/>
          <w:sz w:val="23"/>
          <w:szCs w:val="23"/>
        </w:rPr>
      </w:pPr>
      <w:r>
        <w:rPr>
          <w:rFonts w:cs="Arial"/>
          <w:b/>
          <w:bCs/>
          <w:sz w:val="23"/>
          <w:szCs w:val="23"/>
        </w:rPr>
        <w:t xml:space="preserve">, </w:t>
      </w:r>
      <w:r w:rsidR="006A2800" w:rsidRPr="006A2800">
        <w:rPr>
          <w:rFonts w:cs="Arial"/>
          <w:b/>
          <w:bCs/>
          <w:sz w:val="23"/>
          <w:szCs w:val="23"/>
        </w:rPr>
        <w:t>Project Proposal: Analyzing Restaurant Accessibility in San Francisco</w:t>
      </w:r>
    </w:p>
    <w:p w14:paraId="766AE7C8" w14:textId="77777777" w:rsidR="006A2800" w:rsidRPr="006A2800" w:rsidRDefault="006A2800" w:rsidP="006A2800">
      <w:pPr>
        <w:rPr>
          <w:rFonts w:cs="Arial"/>
          <w:sz w:val="23"/>
          <w:szCs w:val="23"/>
        </w:rPr>
      </w:pPr>
      <w:r w:rsidRPr="006A2800">
        <w:rPr>
          <w:rFonts w:cs="Arial"/>
          <w:b/>
          <w:bCs/>
          <w:sz w:val="23"/>
          <w:szCs w:val="23"/>
        </w:rPr>
        <w:t>Project Scope:</w:t>
      </w:r>
      <w:r w:rsidRPr="006A2800">
        <w:rPr>
          <w:rFonts w:cs="Arial"/>
          <w:sz w:val="23"/>
          <w:szCs w:val="23"/>
        </w:rPr>
        <w:t xml:space="preserve"> The purpose of our project is to analyze restaurant accessibility in San Francisco by integrating data from the Yelp API and Walk Score API. We aim to extract relevant details about restaurants within the city limits and evaluate their accessibility via public transportation and pedestrian infrastructure. The goal is to identify patterns in accessibility and highlight potential areas for urban development and business opportunities.</w:t>
      </w:r>
    </w:p>
    <w:p w14:paraId="7E4AD312" w14:textId="77777777" w:rsidR="006A2800" w:rsidRPr="006A2800" w:rsidRDefault="006A2800" w:rsidP="006A2800">
      <w:pPr>
        <w:rPr>
          <w:rFonts w:cs="Arial"/>
          <w:sz w:val="23"/>
          <w:szCs w:val="23"/>
        </w:rPr>
      </w:pPr>
      <w:r w:rsidRPr="006A2800">
        <w:rPr>
          <w:rFonts w:cs="Arial"/>
          <w:b/>
          <w:bCs/>
          <w:sz w:val="23"/>
          <w:szCs w:val="23"/>
        </w:rPr>
        <w:t>Data Sources:</w:t>
      </w:r>
    </w:p>
    <w:p w14:paraId="17905DA4" w14:textId="77777777" w:rsidR="006A2800" w:rsidRPr="006A2800" w:rsidRDefault="006A2800" w:rsidP="006A2800">
      <w:pPr>
        <w:numPr>
          <w:ilvl w:val="0"/>
          <w:numId w:val="19"/>
        </w:numPr>
        <w:rPr>
          <w:rFonts w:cs="Arial"/>
          <w:sz w:val="23"/>
          <w:szCs w:val="23"/>
        </w:rPr>
      </w:pPr>
      <w:r w:rsidRPr="006A2800">
        <w:rPr>
          <w:rFonts w:cs="Arial"/>
          <w:b/>
          <w:bCs/>
          <w:sz w:val="23"/>
          <w:szCs w:val="23"/>
        </w:rPr>
        <w:t>Restaurant Data (Yelp API):</w:t>
      </w:r>
      <w:r w:rsidRPr="006A2800">
        <w:rPr>
          <w:rFonts w:cs="Arial"/>
          <w:sz w:val="23"/>
          <w:szCs w:val="23"/>
        </w:rPr>
        <w:t xml:space="preserve"> Includes details such as restaurant names, coordinates (latitude and longitude), ratings, price ranges, and types of cuisine.</w:t>
      </w:r>
    </w:p>
    <w:p w14:paraId="1865190C" w14:textId="4FE37B51" w:rsidR="006A2800" w:rsidRPr="006A2800" w:rsidRDefault="006A2800" w:rsidP="006A2800">
      <w:pPr>
        <w:numPr>
          <w:ilvl w:val="0"/>
          <w:numId w:val="19"/>
        </w:numPr>
        <w:rPr>
          <w:rFonts w:cs="Arial"/>
          <w:sz w:val="23"/>
          <w:szCs w:val="23"/>
        </w:rPr>
      </w:pPr>
      <w:r w:rsidRPr="006A2800">
        <w:rPr>
          <w:rFonts w:cs="Arial"/>
          <w:b/>
          <w:bCs/>
          <w:sz w:val="23"/>
          <w:szCs w:val="23"/>
        </w:rPr>
        <w:t>Accessibility Data (Walk Score</w:t>
      </w:r>
      <w:r w:rsidR="00065911">
        <w:rPr>
          <w:rFonts w:cs="Arial"/>
          <w:b/>
          <w:bCs/>
          <w:sz w:val="23"/>
          <w:szCs w:val="23"/>
        </w:rPr>
        <w:t xml:space="preserve"> &amp; Transit Score</w:t>
      </w:r>
      <w:r w:rsidRPr="006A2800">
        <w:rPr>
          <w:rFonts w:cs="Arial"/>
          <w:b/>
          <w:bCs/>
          <w:sz w:val="23"/>
          <w:szCs w:val="23"/>
        </w:rPr>
        <w:t xml:space="preserve"> API):</w:t>
      </w:r>
      <w:r w:rsidRPr="006A2800">
        <w:rPr>
          <w:rFonts w:cs="Arial"/>
          <w:sz w:val="23"/>
          <w:szCs w:val="23"/>
        </w:rPr>
        <w:t xml:space="preserve"> Includes walkability and transit scores for specific locations, reflecting the ease of access for pedestrians and proximity to public transportation.</w:t>
      </w:r>
    </w:p>
    <w:p w14:paraId="797EAB3C" w14:textId="77777777" w:rsidR="006A2800" w:rsidRPr="006A2800" w:rsidRDefault="006A2800" w:rsidP="006A2800">
      <w:pPr>
        <w:rPr>
          <w:rFonts w:cs="Arial"/>
          <w:sz w:val="23"/>
          <w:szCs w:val="23"/>
        </w:rPr>
      </w:pPr>
      <w:r w:rsidRPr="006A2800">
        <w:rPr>
          <w:rFonts w:cs="Arial"/>
          <w:b/>
          <w:bCs/>
          <w:sz w:val="23"/>
          <w:szCs w:val="23"/>
        </w:rPr>
        <w:t>Questions to Ask:</w:t>
      </w:r>
    </w:p>
    <w:p w14:paraId="0B7C20C0" w14:textId="77777777" w:rsidR="006A2800" w:rsidRPr="006A2800" w:rsidRDefault="006A2800" w:rsidP="006A2800">
      <w:pPr>
        <w:numPr>
          <w:ilvl w:val="0"/>
          <w:numId w:val="20"/>
        </w:numPr>
        <w:rPr>
          <w:rFonts w:cs="Arial"/>
          <w:sz w:val="23"/>
          <w:szCs w:val="23"/>
        </w:rPr>
      </w:pPr>
      <w:r w:rsidRPr="006A2800">
        <w:rPr>
          <w:rFonts w:cs="Arial"/>
          <w:b/>
          <w:bCs/>
          <w:sz w:val="23"/>
          <w:szCs w:val="23"/>
        </w:rPr>
        <w:t>Transportation and Restaurant Success</w:t>
      </w:r>
    </w:p>
    <w:p w14:paraId="34011448" w14:textId="77777777" w:rsidR="006A2800" w:rsidRPr="006A2800" w:rsidRDefault="006A2800" w:rsidP="006A2800">
      <w:pPr>
        <w:numPr>
          <w:ilvl w:val="1"/>
          <w:numId w:val="20"/>
        </w:numPr>
        <w:rPr>
          <w:rFonts w:cs="Arial"/>
          <w:sz w:val="23"/>
          <w:szCs w:val="23"/>
        </w:rPr>
      </w:pPr>
      <w:r w:rsidRPr="006A2800">
        <w:rPr>
          <w:rFonts w:cs="Arial"/>
          <w:sz w:val="23"/>
          <w:szCs w:val="23"/>
        </w:rPr>
        <w:t>What relationship exists between public transportation accessibility in San Francisco and the success/popularity of nearby restaurants?</w:t>
      </w:r>
    </w:p>
    <w:p w14:paraId="2873E048" w14:textId="77777777" w:rsidR="006A2800" w:rsidRPr="006A2800" w:rsidRDefault="006A2800" w:rsidP="006A2800">
      <w:pPr>
        <w:numPr>
          <w:ilvl w:val="0"/>
          <w:numId w:val="20"/>
        </w:numPr>
        <w:rPr>
          <w:rFonts w:cs="Arial"/>
          <w:sz w:val="23"/>
          <w:szCs w:val="23"/>
        </w:rPr>
      </w:pPr>
      <w:r w:rsidRPr="006A2800">
        <w:rPr>
          <w:rFonts w:cs="Arial"/>
          <w:b/>
          <w:bCs/>
          <w:sz w:val="23"/>
          <w:szCs w:val="23"/>
        </w:rPr>
        <w:t>Consumer Behavior</w:t>
      </w:r>
    </w:p>
    <w:p w14:paraId="006FE0A2" w14:textId="77777777" w:rsidR="006A2800" w:rsidRDefault="006A2800" w:rsidP="006A2800">
      <w:pPr>
        <w:numPr>
          <w:ilvl w:val="1"/>
          <w:numId w:val="20"/>
        </w:numPr>
        <w:rPr>
          <w:rFonts w:cs="Arial"/>
          <w:sz w:val="23"/>
          <w:szCs w:val="23"/>
        </w:rPr>
      </w:pPr>
      <w:r w:rsidRPr="006A2800">
        <w:rPr>
          <w:rFonts w:cs="Arial"/>
          <w:sz w:val="23"/>
          <w:szCs w:val="23"/>
        </w:rPr>
        <w:t>Does proximity to public transport correlate with higher restaurant ratings or increased consumer traffic?</w:t>
      </w:r>
    </w:p>
    <w:p w14:paraId="0055E549" w14:textId="146DD3A6" w:rsidR="00065911" w:rsidRDefault="00065911" w:rsidP="006A2800">
      <w:pPr>
        <w:numPr>
          <w:ilvl w:val="1"/>
          <w:numId w:val="20"/>
        </w:numPr>
        <w:rPr>
          <w:rFonts w:cs="Arial"/>
          <w:sz w:val="23"/>
          <w:szCs w:val="23"/>
        </w:rPr>
      </w:pPr>
      <w:r>
        <w:rPr>
          <w:rFonts w:cs="Arial"/>
          <w:sz w:val="23"/>
          <w:szCs w:val="23"/>
        </w:rPr>
        <w:t>Does public transportation increase the density of restaurants or the probability of restaurants opening in the area</w:t>
      </w:r>
      <w:r w:rsidR="00095EE6">
        <w:rPr>
          <w:rFonts w:cs="Arial"/>
          <w:sz w:val="23"/>
          <w:szCs w:val="23"/>
        </w:rPr>
        <w:t>?</w:t>
      </w:r>
    </w:p>
    <w:p w14:paraId="5F095C59" w14:textId="77777777" w:rsidR="006A2800" w:rsidRPr="006A2800" w:rsidRDefault="006A2800" w:rsidP="006A2800">
      <w:pPr>
        <w:numPr>
          <w:ilvl w:val="1"/>
          <w:numId w:val="20"/>
        </w:numPr>
        <w:rPr>
          <w:rFonts w:cs="Arial"/>
          <w:sz w:val="23"/>
          <w:szCs w:val="23"/>
        </w:rPr>
      </w:pPr>
      <w:r w:rsidRPr="006A2800">
        <w:rPr>
          <w:rFonts w:cs="Arial"/>
          <w:sz w:val="23"/>
          <w:szCs w:val="23"/>
        </w:rPr>
        <w:t>Are higher-rated or more expensive restaurants typically located in areas with better accessibility?</w:t>
      </w:r>
    </w:p>
    <w:p w14:paraId="0528B6B3" w14:textId="77777777" w:rsidR="006A2800" w:rsidRPr="006A2800" w:rsidRDefault="006A2800" w:rsidP="006A2800">
      <w:pPr>
        <w:numPr>
          <w:ilvl w:val="0"/>
          <w:numId w:val="20"/>
        </w:numPr>
        <w:rPr>
          <w:rFonts w:cs="Arial"/>
          <w:sz w:val="23"/>
          <w:szCs w:val="23"/>
        </w:rPr>
      </w:pPr>
      <w:r w:rsidRPr="006A2800">
        <w:rPr>
          <w:rFonts w:cs="Arial"/>
          <w:b/>
          <w:bCs/>
          <w:sz w:val="23"/>
          <w:szCs w:val="23"/>
        </w:rPr>
        <w:t>Variations Across Types of Transportation and Cuisine</w:t>
      </w:r>
    </w:p>
    <w:p w14:paraId="05F5B358" w14:textId="77777777" w:rsidR="006A2800" w:rsidRPr="006A2800" w:rsidRDefault="006A2800" w:rsidP="006A2800">
      <w:pPr>
        <w:numPr>
          <w:ilvl w:val="1"/>
          <w:numId w:val="20"/>
        </w:numPr>
        <w:rPr>
          <w:rFonts w:cs="Arial"/>
          <w:sz w:val="23"/>
          <w:szCs w:val="23"/>
        </w:rPr>
      </w:pPr>
      <w:r w:rsidRPr="006A2800">
        <w:rPr>
          <w:rFonts w:cs="Arial"/>
          <w:sz w:val="23"/>
          <w:szCs w:val="23"/>
        </w:rPr>
        <w:t>How does the type of transportation (public vs. private) affect the success/popularity of local restaurants?</w:t>
      </w:r>
    </w:p>
    <w:p w14:paraId="3DEDE0EE" w14:textId="77777777" w:rsidR="006A2800" w:rsidRPr="006A2800" w:rsidRDefault="006A2800" w:rsidP="006A2800">
      <w:pPr>
        <w:numPr>
          <w:ilvl w:val="1"/>
          <w:numId w:val="20"/>
        </w:numPr>
        <w:rPr>
          <w:rFonts w:cs="Arial"/>
          <w:sz w:val="23"/>
          <w:szCs w:val="23"/>
        </w:rPr>
      </w:pPr>
      <w:r w:rsidRPr="006A2800">
        <w:rPr>
          <w:rFonts w:cs="Arial"/>
          <w:sz w:val="23"/>
          <w:szCs w:val="23"/>
        </w:rPr>
        <w:t>Does the accessibility of transportation affect restaurants differently depending on the type of cuisine they serve?</w:t>
      </w:r>
    </w:p>
    <w:p w14:paraId="69DAD982" w14:textId="77777777" w:rsidR="006A2800" w:rsidRPr="006A2800" w:rsidRDefault="006A2800" w:rsidP="006A2800">
      <w:pPr>
        <w:numPr>
          <w:ilvl w:val="1"/>
          <w:numId w:val="20"/>
        </w:numPr>
        <w:rPr>
          <w:rFonts w:cs="Arial"/>
          <w:sz w:val="23"/>
          <w:szCs w:val="23"/>
        </w:rPr>
      </w:pPr>
      <w:r w:rsidRPr="006A2800">
        <w:rPr>
          <w:rFonts w:cs="Arial"/>
          <w:sz w:val="23"/>
          <w:szCs w:val="23"/>
        </w:rPr>
        <w:t>How does transportation accessibility impact restaurants across different price brackets (high-end vs. budget-friendly)?</w:t>
      </w:r>
    </w:p>
    <w:p w14:paraId="0BD74245" w14:textId="77777777" w:rsidR="006A2800" w:rsidRPr="006A2800" w:rsidRDefault="006A2800" w:rsidP="006A2800">
      <w:pPr>
        <w:numPr>
          <w:ilvl w:val="0"/>
          <w:numId w:val="20"/>
        </w:numPr>
        <w:rPr>
          <w:rFonts w:cs="Arial"/>
          <w:sz w:val="23"/>
          <w:szCs w:val="23"/>
        </w:rPr>
      </w:pPr>
      <w:r w:rsidRPr="006A2800">
        <w:rPr>
          <w:rFonts w:cs="Arial"/>
          <w:b/>
          <w:bCs/>
          <w:sz w:val="23"/>
          <w:szCs w:val="23"/>
        </w:rPr>
        <w:t>Quantitative Analysis of Transportation Stops</w:t>
      </w:r>
    </w:p>
    <w:p w14:paraId="5C161613" w14:textId="77777777" w:rsidR="006A2800" w:rsidRPr="006A2800" w:rsidRDefault="006A2800" w:rsidP="006A2800">
      <w:pPr>
        <w:numPr>
          <w:ilvl w:val="1"/>
          <w:numId w:val="20"/>
        </w:numPr>
        <w:rPr>
          <w:rFonts w:cs="Arial"/>
          <w:sz w:val="23"/>
          <w:szCs w:val="23"/>
        </w:rPr>
      </w:pPr>
      <w:r w:rsidRPr="006A2800">
        <w:rPr>
          <w:rFonts w:cs="Arial"/>
          <w:sz w:val="23"/>
          <w:szCs w:val="23"/>
        </w:rPr>
        <w:lastRenderedPageBreak/>
        <w:t>Quantitatively, how does increasing the number of stops on a train or bus line by 5 affect the surrounding restaurant scene?</w:t>
      </w:r>
    </w:p>
    <w:sectPr w:rsidR="006A2800" w:rsidRPr="006A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7C3"/>
    <w:multiLevelType w:val="multilevel"/>
    <w:tmpl w:val="C6D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1843"/>
    <w:multiLevelType w:val="multilevel"/>
    <w:tmpl w:val="E1A2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D7B96"/>
    <w:multiLevelType w:val="multilevel"/>
    <w:tmpl w:val="E7FE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461"/>
    <w:multiLevelType w:val="multilevel"/>
    <w:tmpl w:val="243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E6B"/>
    <w:multiLevelType w:val="multilevel"/>
    <w:tmpl w:val="477A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766D"/>
    <w:multiLevelType w:val="multilevel"/>
    <w:tmpl w:val="0F6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83954"/>
    <w:multiLevelType w:val="multilevel"/>
    <w:tmpl w:val="03C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F24"/>
    <w:multiLevelType w:val="multilevel"/>
    <w:tmpl w:val="B89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2D68"/>
    <w:multiLevelType w:val="multilevel"/>
    <w:tmpl w:val="3EC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13A7C"/>
    <w:multiLevelType w:val="multilevel"/>
    <w:tmpl w:val="AE4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3F8D"/>
    <w:multiLevelType w:val="multilevel"/>
    <w:tmpl w:val="9F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05AF"/>
    <w:multiLevelType w:val="multilevel"/>
    <w:tmpl w:val="6A2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41C3D"/>
    <w:multiLevelType w:val="multilevel"/>
    <w:tmpl w:val="2FC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97960"/>
    <w:multiLevelType w:val="multilevel"/>
    <w:tmpl w:val="75B41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D5F9D"/>
    <w:multiLevelType w:val="multilevel"/>
    <w:tmpl w:val="968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F1F03"/>
    <w:multiLevelType w:val="multilevel"/>
    <w:tmpl w:val="0162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C4178"/>
    <w:multiLevelType w:val="multilevel"/>
    <w:tmpl w:val="C6A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50A3E"/>
    <w:multiLevelType w:val="multilevel"/>
    <w:tmpl w:val="60E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F11C5"/>
    <w:multiLevelType w:val="multilevel"/>
    <w:tmpl w:val="C302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F2D90"/>
    <w:multiLevelType w:val="multilevel"/>
    <w:tmpl w:val="5A9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43049">
    <w:abstractNumId w:val="3"/>
  </w:num>
  <w:num w:numId="2" w16cid:durableId="71632025">
    <w:abstractNumId w:val="18"/>
  </w:num>
  <w:num w:numId="3" w16cid:durableId="1226838145">
    <w:abstractNumId w:val="8"/>
  </w:num>
  <w:num w:numId="4" w16cid:durableId="1294294015">
    <w:abstractNumId w:val="13"/>
  </w:num>
  <w:num w:numId="5" w16cid:durableId="891579477">
    <w:abstractNumId w:val="7"/>
  </w:num>
  <w:num w:numId="6" w16cid:durableId="663625839">
    <w:abstractNumId w:val="10"/>
  </w:num>
  <w:num w:numId="7" w16cid:durableId="1689022401">
    <w:abstractNumId w:val="1"/>
  </w:num>
  <w:num w:numId="8" w16cid:durableId="795491178">
    <w:abstractNumId w:val="19"/>
  </w:num>
  <w:num w:numId="9" w16cid:durableId="917906868">
    <w:abstractNumId w:val="4"/>
  </w:num>
  <w:num w:numId="10" w16cid:durableId="289627892">
    <w:abstractNumId w:val="9"/>
  </w:num>
  <w:num w:numId="11" w16cid:durableId="895047705">
    <w:abstractNumId w:val="6"/>
  </w:num>
  <w:num w:numId="12" w16cid:durableId="981736794">
    <w:abstractNumId w:val="2"/>
  </w:num>
  <w:num w:numId="13" w16cid:durableId="26834081">
    <w:abstractNumId w:val="14"/>
  </w:num>
  <w:num w:numId="14" w16cid:durableId="1397515360">
    <w:abstractNumId w:val="11"/>
  </w:num>
  <w:num w:numId="15" w16cid:durableId="1331717102">
    <w:abstractNumId w:val="5"/>
  </w:num>
  <w:num w:numId="16" w16cid:durableId="275260297">
    <w:abstractNumId w:val="17"/>
  </w:num>
  <w:num w:numId="17" w16cid:durableId="757755866">
    <w:abstractNumId w:val="16"/>
  </w:num>
  <w:num w:numId="18" w16cid:durableId="2054651087">
    <w:abstractNumId w:val="12"/>
  </w:num>
  <w:num w:numId="19" w16cid:durableId="2080323453">
    <w:abstractNumId w:val="0"/>
  </w:num>
  <w:num w:numId="20" w16cid:durableId="1199930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93"/>
    <w:rsid w:val="00065911"/>
    <w:rsid w:val="00095EE6"/>
    <w:rsid w:val="00250FE9"/>
    <w:rsid w:val="0035079A"/>
    <w:rsid w:val="003C41F0"/>
    <w:rsid w:val="0040175F"/>
    <w:rsid w:val="006476ED"/>
    <w:rsid w:val="006A2800"/>
    <w:rsid w:val="007C6D83"/>
    <w:rsid w:val="008168D0"/>
    <w:rsid w:val="0096285C"/>
    <w:rsid w:val="00CF35E7"/>
    <w:rsid w:val="00D03293"/>
    <w:rsid w:val="00DB2F3F"/>
    <w:rsid w:val="00D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F3E"/>
  <w15:chartTrackingRefBased/>
  <w15:docId w15:val="{3AAEB5A9-5294-4D2B-A37F-197E46AA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293"/>
    <w:rPr>
      <w:rFonts w:eastAsiaTheme="majorEastAsia" w:cstheme="majorBidi"/>
      <w:color w:val="272727" w:themeColor="text1" w:themeTint="D8"/>
    </w:rPr>
  </w:style>
  <w:style w:type="paragraph" w:styleId="Title">
    <w:name w:val="Title"/>
    <w:basedOn w:val="Normal"/>
    <w:next w:val="Normal"/>
    <w:link w:val="TitleChar"/>
    <w:uiPriority w:val="10"/>
    <w:qFormat/>
    <w:rsid w:val="00D0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03293"/>
    <w:rPr>
      <w:i/>
      <w:iCs/>
      <w:color w:val="404040" w:themeColor="text1" w:themeTint="BF"/>
    </w:rPr>
  </w:style>
  <w:style w:type="paragraph" w:styleId="ListParagraph">
    <w:name w:val="List Paragraph"/>
    <w:basedOn w:val="Normal"/>
    <w:uiPriority w:val="34"/>
    <w:qFormat/>
    <w:rsid w:val="00D03293"/>
    <w:pPr>
      <w:ind w:left="720"/>
      <w:contextualSpacing/>
    </w:pPr>
  </w:style>
  <w:style w:type="character" w:styleId="IntenseEmphasis">
    <w:name w:val="Intense Emphasis"/>
    <w:basedOn w:val="DefaultParagraphFont"/>
    <w:uiPriority w:val="21"/>
    <w:qFormat/>
    <w:rsid w:val="00D03293"/>
    <w:rPr>
      <w:i/>
      <w:iCs/>
      <w:color w:val="0F4761" w:themeColor="accent1" w:themeShade="BF"/>
    </w:rPr>
  </w:style>
  <w:style w:type="paragraph" w:styleId="IntenseQuote">
    <w:name w:val="Intense Quote"/>
    <w:basedOn w:val="Normal"/>
    <w:next w:val="Normal"/>
    <w:link w:val="IntenseQuoteChar"/>
    <w:uiPriority w:val="30"/>
    <w:qFormat/>
    <w:rsid w:val="00D0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293"/>
    <w:rPr>
      <w:i/>
      <w:iCs/>
      <w:color w:val="0F4761" w:themeColor="accent1" w:themeShade="BF"/>
    </w:rPr>
  </w:style>
  <w:style w:type="character" w:styleId="IntenseReference">
    <w:name w:val="Intense Reference"/>
    <w:basedOn w:val="DefaultParagraphFont"/>
    <w:uiPriority w:val="32"/>
    <w:qFormat/>
    <w:rsid w:val="00D03293"/>
    <w:rPr>
      <w:b/>
      <w:bCs/>
      <w:smallCaps/>
      <w:color w:val="0F4761" w:themeColor="accent1" w:themeShade="BF"/>
      <w:spacing w:val="5"/>
    </w:rPr>
  </w:style>
  <w:style w:type="character" w:styleId="Hyperlink">
    <w:name w:val="Hyperlink"/>
    <w:basedOn w:val="DefaultParagraphFont"/>
    <w:uiPriority w:val="99"/>
    <w:unhideWhenUsed/>
    <w:rsid w:val="007C6D83"/>
    <w:rPr>
      <w:color w:val="467886" w:themeColor="hyperlink"/>
      <w:u w:val="single"/>
    </w:rPr>
  </w:style>
  <w:style w:type="character" w:styleId="UnresolvedMention">
    <w:name w:val="Unresolved Mention"/>
    <w:basedOn w:val="DefaultParagraphFont"/>
    <w:uiPriority w:val="99"/>
    <w:semiHidden/>
    <w:unhideWhenUsed/>
    <w:rsid w:val="007C6D83"/>
    <w:rPr>
      <w:color w:val="605E5C"/>
      <w:shd w:val="clear" w:color="auto" w:fill="E1DFDD"/>
    </w:rPr>
  </w:style>
  <w:style w:type="character" w:styleId="Strong">
    <w:name w:val="Strong"/>
    <w:basedOn w:val="DefaultParagraphFont"/>
    <w:uiPriority w:val="22"/>
    <w:qFormat/>
    <w:rsid w:val="00DE5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2107">
      <w:bodyDiv w:val="1"/>
      <w:marLeft w:val="0"/>
      <w:marRight w:val="0"/>
      <w:marTop w:val="0"/>
      <w:marBottom w:val="0"/>
      <w:divBdr>
        <w:top w:val="none" w:sz="0" w:space="0" w:color="auto"/>
        <w:left w:val="none" w:sz="0" w:space="0" w:color="auto"/>
        <w:bottom w:val="none" w:sz="0" w:space="0" w:color="auto"/>
        <w:right w:val="none" w:sz="0" w:space="0" w:color="auto"/>
      </w:divBdr>
    </w:div>
    <w:div w:id="170070732">
      <w:bodyDiv w:val="1"/>
      <w:marLeft w:val="0"/>
      <w:marRight w:val="0"/>
      <w:marTop w:val="0"/>
      <w:marBottom w:val="0"/>
      <w:divBdr>
        <w:top w:val="none" w:sz="0" w:space="0" w:color="auto"/>
        <w:left w:val="none" w:sz="0" w:space="0" w:color="auto"/>
        <w:bottom w:val="none" w:sz="0" w:space="0" w:color="auto"/>
        <w:right w:val="none" w:sz="0" w:space="0" w:color="auto"/>
      </w:divBdr>
    </w:div>
    <w:div w:id="336545863">
      <w:bodyDiv w:val="1"/>
      <w:marLeft w:val="0"/>
      <w:marRight w:val="0"/>
      <w:marTop w:val="0"/>
      <w:marBottom w:val="0"/>
      <w:divBdr>
        <w:top w:val="none" w:sz="0" w:space="0" w:color="auto"/>
        <w:left w:val="none" w:sz="0" w:space="0" w:color="auto"/>
        <w:bottom w:val="none" w:sz="0" w:space="0" w:color="auto"/>
        <w:right w:val="none" w:sz="0" w:space="0" w:color="auto"/>
      </w:divBdr>
    </w:div>
    <w:div w:id="338310291">
      <w:bodyDiv w:val="1"/>
      <w:marLeft w:val="0"/>
      <w:marRight w:val="0"/>
      <w:marTop w:val="0"/>
      <w:marBottom w:val="0"/>
      <w:divBdr>
        <w:top w:val="none" w:sz="0" w:space="0" w:color="auto"/>
        <w:left w:val="none" w:sz="0" w:space="0" w:color="auto"/>
        <w:bottom w:val="none" w:sz="0" w:space="0" w:color="auto"/>
        <w:right w:val="none" w:sz="0" w:space="0" w:color="auto"/>
      </w:divBdr>
    </w:div>
    <w:div w:id="434862380">
      <w:bodyDiv w:val="1"/>
      <w:marLeft w:val="0"/>
      <w:marRight w:val="0"/>
      <w:marTop w:val="0"/>
      <w:marBottom w:val="0"/>
      <w:divBdr>
        <w:top w:val="none" w:sz="0" w:space="0" w:color="auto"/>
        <w:left w:val="none" w:sz="0" w:space="0" w:color="auto"/>
        <w:bottom w:val="none" w:sz="0" w:space="0" w:color="auto"/>
        <w:right w:val="none" w:sz="0" w:space="0" w:color="auto"/>
      </w:divBdr>
    </w:div>
    <w:div w:id="862327976">
      <w:bodyDiv w:val="1"/>
      <w:marLeft w:val="0"/>
      <w:marRight w:val="0"/>
      <w:marTop w:val="0"/>
      <w:marBottom w:val="0"/>
      <w:divBdr>
        <w:top w:val="none" w:sz="0" w:space="0" w:color="auto"/>
        <w:left w:val="none" w:sz="0" w:space="0" w:color="auto"/>
        <w:bottom w:val="none" w:sz="0" w:space="0" w:color="auto"/>
        <w:right w:val="none" w:sz="0" w:space="0" w:color="auto"/>
      </w:divBdr>
    </w:div>
    <w:div w:id="943541239">
      <w:bodyDiv w:val="1"/>
      <w:marLeft w:val="0"/>
      <w:marRight w:val="0"/>
      <w:marTop w:val="0"/>
      <w:marBottom w:val="0"/>
      <w:divBdr>
        <w:top w:val="none" w:sz="0" w:space="0" w:color="auto"/>
        <w:left w:val="none" w:sz="0" w:space="0" w:color="auto"/>
        <w:bottom w:val="none" w:sz="0" w:space="0" w:color="auto"/>
        <w:right w:val="none" w:sz="0" w:space="0" w:color="auto"/>
      </w:divBdr>
    </w:div>
    <w:div w:id="1124345402">
      <w:bodyDiv w:val="1"/>
      <w:marLeft w:val="0"/>
      <w:marRight w:val="0"/>
      <w:marTop w:val="0"/>
      <w:marBottom w:val="0"/>
      <w:divBdr>
        <w:top w:val="none" w:sz="0" w:space="0" w:color="auto"/>
        <w:left w:val="none" w:sz="0" w:space="0" w:color="auto"/>
        <w:bottom w:val="none" w:sz="0" w:space="0" w:color="auto"/>
        <w:right w:val="none" w:sz="0" w:space="0" w:color="auto"/>
      </w:divBdr>
    </w:div>
    <w:div w:id="1133981224">
      <w:bodyDiv w:val="1"/>
      <w:marLeft w:val="0"/>
      <w:marRight w:val="0"/>
      <w:marTop w:val="0"/>
      <w:marBottom w:val="0"/>
      <w:divBdr>
        <w:top w:val="none" w:sz="0" w:space="0" w:color="auto"/>
        <w:left w:val="none" w:sz="0" w:space="0" w:color="auto"/>
        <w:bottom w:val="none" w:sz="0" w:space="0" w:color="auto"/>
        <w:right w:val="none" w:sz="0" w:space="0" w:color="auto"/>
      </w:divBdr>
    </w:div>
    <w:div w:id="1447692767">
      <w:bodyDiv w:val="1"/>
      <w:marLeft w:val="0"/>
      <w:marRight w:val="0"/>
      <w:marTop w:val="0"/>
      <w:marBottom w:val="0"/>
      <w:divBdr>
        <w:top w:val="none" w:sz="0" w:space="0" w:color="auto"/>
        <w:left w:val="none" w:sz="0" w:space="0" w:color="auto"/>
        <w:bottom w:val="none" w:sz="0" w:space="0" w:color="auto"/>
        <w:right w:val="none" w:sz="0" w:space="0" w:color="auto"/>
      </w:divBdr>
    </w:div>
    <w:div w:id="1571185447">
      <w:bodyDiv w:val="1"/>
      <w:marLeft w:val="0"/>
      <w:marRight w:val="0"/>
      <w:marTop w:val="0"/>
      <w:marBottom w:val="0"/>
      <w:divBdr>
        <w:top w:val="none" w:sz="0" w:space="0" w:color="auto"/>
        <w:left w:val="none" w:sz="0" w:space="0" w:color="auto"/>
        <w:bottom w:val="none" w:sz="0" w:space="0" w:color="auto"/>
        <w:right w:val="none" w:sz="0" w:space="0" w:color="auto"/>
      </w:divBdr>
    </w:div>
    <w:div w:id="1836872989">
      <w:bodyDiv w:val="1"/>
      <w:marLeft w:val="0"/>
      <w:marRight w:val="0"/>
      <w:marTop w:val="0"/>
      <w:marBottom w:val="0"/>
      <w:divBdr>
        <w:top w:val="none" w:sz="0" w:space="0" w:color="auto"/>
        <w:left w:val="none" w:sz="0" w:space="0" w:color="auto"/>
        <w:bottom w:val="none" w:sz="0" w:space="0" w:color="auto"/>
        <w:right w:val="none" w:sz="0" w:space="0" w:color="auto"/>
      </w:divBdr>
    </w:div>
    <w:div w:id="19634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4996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Johnson</dc:creator>
  <cp:keywords/>
  <dc:description/>
  <cp:lastModifiedBy>Natalie Raver-Goldsby</cp:lastModifiedBy>
  <cp:revision>3</cp:revision>
  <dcterms:created xsi:type="dcterms:W3CDTF">2024-09-06T15:15:00Z</dcterms:created>
  <dcterms:modified xsi:type="dcterms:W3CDTF">2024-09-11T00:45:00Z</dcterms:modified>
</cp:coreProperties>
</file>