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1BD" w:rsidRDefault="001021BD" w:rsidP="001021BD">
      <w:pPr>
        <w:pStyle w:val="NoSpacing"/>
        <w:jc w:val="center"/>
        <w:rPr>
          <w:b/>
          <w:sz w:val="36"/>
          <w:szCs w:val="36"/>
        </w:rPr>
      </w:pPr>
      <w:r>
        <w:rPr>
          <w:b/>
          <w:noProof/>
          <w:sz w:val="36"/>
          <w:szCs w:val="36"/>
        </w:rPr>
        <w:drawing>
          <wp:inline distT="0" distB="0" distL="0" distR="0">
            <wp:extent cx="1249224" cy="1043796"/>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tCap_logo_small.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50698" cy="1045028"/>
                    </a:xfrm>
                    <a:prstGeom prst="rect">
                      <a:avLst/>
                    </a:prstGeom>
                  </pic:spPr>
                </pic:pic>
              </a:graphicData>
            </a:graphic>
          </wp:inline>
        </w:drawing>
      </w:r>
    </w:p>
    <w:p w:rsidR="001021BD" w:rsidRPr="001021BD" w:rsidRDefault="001021BD" w:rsidP="001021BD">
      <w:pPr>
        <w:pStyle w:val="NoSpacing"/>
        <w:jc w:val="center"/>
        <w:rPr>
          <w:b/>
          <w:sz w:val="20"/>
          <w:szCs w:val="20"/>
        </w:rPr>
      </w:pPr>
    </w:p>
    <w:p w:rsidR="001021BD" w:rsidRPr="001021BD" w:rsidRDefault="001021BD" w:rsidP="001021BD">
      <w:pPr>
        <w:pStyle w:val="NoSpacing"/>
        <w:jc w:val="center"/>
        <w:rPr>
          <w:b/>
          <w:sz w:val="36"/>
          <w:szCs w:val="36"/>
        </w:rPr>
      </w:pPr>
      <w:r w:rsidRPr="001021BD">
        <w:rPr>
          <w:b/>
          <w:sz w:val="36"/>
          <w:szCs w:val="36"/>
        </w:rPr>
        <w:t>Natural Capital Symposium</w:t>
      </w:r>
    </w:p>
    <w:p w:rsidR="001021BD" w:rsidRPr="001021BD" w:rsidRDefault="001021BD" w:rsidP="001021BD">
      <w:pPr>
        <w:pStyle w:val="NoSpacing"/>
        <w:jc w:val="center"/>
        <w:rPr>
          <w:b/>
          <w:sz w:val="36"/>
          <w:szCs w:val="36"/>
        </w:rPr>
      </w:pPr>
      <w:r w:rsidRPr="001021BD">
        <w:rPr>
          <w:b/>
          <w:sz w:val="36"/>
          <w:szCs w:val="36"/>
        </w:rPr>
        <w:t>2015 Draft Agenda (January 7 version)</w:t>
      </w:r>
    </w:p>
    <w:p w:rsidR="001021BD" w:rsidRDefault="001021BD" w:rsidP="001021BD">
      <w:pPr>
        <w:pStyle w:val="NoSpacing"/>
      </w:pPr>
    </w:p>
    <w:p w:rsidR="0001332E" w:rsidRPr="0001332E" w:rsidRDefault="0001332E" w:rsidP="0001332E">
      <w:pPr>
        <w:pStyle w:val="NormalWeb"/>
        <w:shd w:val="clear" w:color="auto" w:fill="FFFFFF"/>
        <w:spacing w:before="120" w:beforeAutospacing="0" w:after="120" w:afterAutospacing="0" w:line="312" w:lineRule="atLeast"/>
        <w:rPr>
          <w:rFonts w:ascii="Cambria" w:hAnsi="Cambria" w:cs="Arial"/>
          <w:color w:val="000000"/>
          <w:sz w:val="20"/>
          <w:szCs w:val="20"/>
        </w:rPr>
      </w:pPr>
      <w:r w:rsidRPr="0001332E">
        <w:rPr>
          <w:rFonts w:ascii="Cambria" w:hAnsi="Cambria" w:cs="Arial"/>
          <w:color w:val="000000"/>
          <w:sz w:val="20"/>
          <w:szCs w:val="20"/>
        </w:rPr>
        <w:t xml:space="preserve">The </w:t>
      </w:r>
      <w:r w:rsidRPr="0001332E">
        <w:rPr>
          <w:rFonts w:ascii="Cambria" w:hAnsi="Cambria" w:cs="Arial"/>
          <w:b/>
          <w:color w:val="000000"/>
          <w:sz w:val="20"/>
          <w:szCs w:val="20"/>
        </w:rPr>
        <w:t>Training Track</w:t>
      </w:r>
      <w:r w:rsidRPr="0001332E">
        <w:rPr>
          <w:rFonts w:ascii="Cambria" w:hAnsi="Cambria" w:cs="Arial"/>
          <w:color w:val="000000"/>
          <w:sz w:val="20"/>
          <w:szCs w:val="20"/>
        </w:rPr>
        <w:t xml:space="preserve"> will be a 3-day course in </w:t>
      </w:r>
      <w:proofErr w:type="spellStart"/>
      <w:r w:rsidRPr="0001332E">
        <w:rPr>
          <w:rFonts w:ascii="Cambria" w:hAnsi="Cambria" w:cs="Arial"/>
          <w:color w:val="000000"/>
          <w:sz w:val="20"/>
          <w:szCs w:val="20"/>
        </w:rPr>
        <w:t>NatCap's</w:t>
      </w:r>
      <w:proofErr w:type="spellEnd"/>
      <w:r w:rsidRPr="0001332E">
        <w:rPr>
          <w:rFonts w:ascii="Cambria" w:hAnsi="Cambria" w:cs="Arial"/>
          <w:color w:val="000000"/>
          <w:sz w:val="20"/>
          <w:szCs w:val="20"/>
        </w:rPr>
        <w:t xml:space="preserve"> approach and our primary software tool, InVEST, for those who have limited or no prior experience with our approach and tools. There will also be more advanced technical training sessions offered each day for experienced users, focusing on hands-on work with specific models, the latest updates and advancements with the software, and other topics.</w:t>
      </w:r>
    </w:p>
    <w:p w:rsidR="0001332E" w:rsidRPr="0001332E" w:rsidRDefault="0001332E" w:rsidP="0001332E">
      <w:pPr>
        <w:pStyle w:val="NormalWeb"/>
        <w:shd w:val="clear" w:color="auto" w:fill="FFFFFF"/>
        <w:spacing w:before="120" w:beforeAutospacing="0" w:after="120" w:afterAutospacing="0" w:line="312" w:lineRule="atLeast"/>
        <w:rPr>
          <w:rFonts w:ascii="Cambria" w:hAnsi="Cambria" w:cs="Arial"/>
          <w:color w:val="000000"/>
          <w:sz w:val="20"/>
          <w:szCs w:val="20"/>
        </w:rPr>
      </w:pPr>
      <w:r>
        <w:rPr>
          <w:rFonts w:ascii="Cambria" w:hAnsi="Cambria" w:cs="Arial"/>
          <w:color w:val="000000"/>
          <w:sz w:val="20"/>
          <w:szCs w:val="20"/>
        </w:rPr>
        <w:t>The</w:t>
      </w:r>
      <w:r w:rsidRPr="0001332E">
        <w:rPr>
          <w:rFonts w:ascii="Cambria" w:hAnsi="Cambria" w:cs="Arial"/>
          <w:color w:val="000000"/>
          <w:sz w:val="20"/>
          <w:szCs w:val="20"/>
        </w:rPr>
        <w:t xml:space="preserve"> </w:t>
      </w:r>
      <w:r w:rsidRPr="0001332E">
        <w:rPr>
          <w:rFonts w:ascii="Cambria" w:hAnsi="Cambria" w:cs="Arial"/>
          <w:b/>
          <w:color w:val="000000"/>
          <w:sz w:val="20"/>
          <w:szCs w:val="20"/>
        </w:rPr>
        <w:t>Engagement</w:t>
      </w:r>
      <w:r w:rsidRPr="0001332E">
        <w:rPr>
          <w:rFonts w:ascii="Cambria" w:hAnsi="Cambria" w:cs="Arial"/>
          <w:color w:val="000000"/>
          <w:sz w:val="20"/>
          <w:szCs w:val="20"/>
        </w:rPr>
        <w:t xml:space="preserve"> </w:t>
      </w:r>
      <w:r w:rsidRPr="0001332E">
        <w:rPr>
          <w:rFonts w:ascii="Cambria" w:hAnsi="Cambria" w:cs="Arial"/>
          <w:b/>
          <w:color w:val="000000"/>
          <w:sz w:val="20"/>
          <w:szCs w:val="20"/>
        </w:rPr>
        <w:t>and</w:t>
      </w:r>
      <w:r w:rsidRPr="0001332E">
        <w:rPr>
          <w:rFonts w:ascii="Cambria" w:hAnsi="Cambria" w:cs="Arial"/>
          <w:color w:val="000000"/>
          <w:sz w:val="20"/>
          <w:szCs w:val="20"/>
        </w:rPr>
        <w:t xml:space="preserve"> </w:t>
      </w:r>
      <w:r w:rsidRPr="0001332E">
        <w:rPr>
          <w:rFonts w:ascii="Cambria" w:hAnsi="Cambria" w:cs="Arial"/>
          <w:b/>
          <w:color w:val="000000"/>
          <w:sz w:val="20"/>
          <w:szCs w:val="20"/>
        </w:rPr>
        <w:t>Pathways to Impact</w:t>
      </w:r>
      <w:r w:rsidRPr="0001332E">
        <w:rPr>
          <w:rFonts w:ascii="Cambria" w:hAnsi="Cambria" w:cs="Arial"/>
          <w:b/>
          <w:color w:val="000000"/>
          <w:sz w:val="20"/>
          <w:szCs w:val="20"/>
        </w:rPr>
        <w:t xml:space="preserve"> Track</w:t>
      </w:r>
      <w:r w:rsidRPr="0001332E">
        <w:rPr>
          <w:rFonts w:ascii="Cambria" w:hAnsi="Cambria" w:cs="Arial"/>
          <w:color w:val="000000"/>
          <w:sz w:val="20"/>
          <w:szCs w:val="20"/>
        </w:rPr>
        <w:t>, experts from around the world will share experiences in using InVEST and related tools and approaches to drive change in policy and practice. We will compare theories of change with actual experience of change in contrasting sites, sectors and decision contexts. In sessions on Integrating Natural Capital and Resilience, we will discuss recent advances, emerging trends, and key challenges. NatCap strives to advance the science behind ecosystem services, and to apply new ways to bring our approach to governments, corporations, and other organizations across the globe. Sharing lessons and opportunities among members of the broader practitioner community is a great way to do that.</w:t>
      </w:r>
    </w:p>
    <w:p w:rsidR="0001332E" w:rsidRPr="0001332E" w:rsidRDefault="0001332E" w:rsidP="0001332E">
      <w:pPr>
        <w:pStyle w:val="NormalWeb"/>
        <w:shd w:val="clear" w:color="auto" w:fill="FFFFFF"/>
        <w:spacing w:before="120" w:beforeAutospacing="0" w:after="120" w:afterAutospacing="0" w:line="312" w:lineRule="atLeast"/>
        <w:rPr>
          <w:rFonts w:ascii="Cambria" w:hAnsi="Cambria" w:cs="Arial"/>
          <w:color w:val="000000"/>
          <w:sz w:val="20"/>
          <w:szCs w:val="20"/>
        </w:rPr>
      </w:pPr>
      <w:r w:rsidRPr="0001332E">
        <w:rPr>
          <w:rFonts w:ascii="Cambria" w:hAnsi="Cambria" w:cs="Arial"/>
          <w:color w:val="000000"/>
          <w:sz w:val="20"/>
          <w:szCs w:val="20"/>
        </w:rPr>
        <w:t>The</w:t>
      </w:r>
      <w:r w:rsidRPr="0001332E">
        <w:rPr>
          <w:rFonts w:ascii="Cambria" w:hAnsi="Cambria" w:cs="Arial"/>
          <w:b/>
          <w:color w:val="000000"/>
          <w:sz w:val="20"/>
          <w:szCs w:val="20"/>
        </w:rPr>
        <w:t xml:space="preserve"> NatCap Learning Exchange</w:t>
      </w:r>
      <w:r w:rsidRPr="0001332E">
        <w:rPr>
          <w:rFonts w:ascii="Cambria" w:hAnsi="Cambria" w:cs="Arial"/>
          <w:color w:val="000000"/>
          <w:sz w:val="20"/>
          <w:szCs w:val="20"/>
        </w:rPr>
        <w:t xml:space="preserve"> will offer a variety of opportunities to work in small focus groups with </w:t>
      </w:r>
      <w:proofErr w:type="spellStart"/>
      <w:r w:rsidRPr="0001332E">
        <w:rPr>
          <w:rFonts w:ascii="Cambria" w:hAnsi="Cambria" w:cs="Arial"/>
          <w:color w:val="000000"/>
          <w:sz w:val="20"/>
          <w:szCs w:val="20"/>
        </w:rPr>
        <w:t>NatCappers</w:t>
      </w:r>
      <w:proofErr w:type="spellEnd"/>
      <w:r w:rsidRPr="0001332E">
        <w:rPr>
          <w:rFonts w:ascii="Cambria" w:hAnsi="Cambria" w:cs="Arial"/>
          <w:color w:val="000000"/>
          <w:sz w:val="20"/>
          <w:szCs w:val="20"/>
        </w:rPr>
        <w:t xml:space="preserve"> as well as practitioners from other organizations, including model-specific small-group workshops, poster sessions, focused discussion groups, panel discussions, and more. We know that we have a lot to learn from others working in this space, and we hope to foster a lively exchange of knowledge, information, and understanding.</w:t>
      </w:r>
      <w:r>
        <w:rPr>
          <w:rFonts w:ascii="Cambria" w:hAnsi="Cambria" w:cs="Arial"/>
          <w:color w:val="000000"/>
          <w:sz w:val="20"/>
          <w:szCs w:val="20"/>
        </w:rPr>
        <w:t xml:space="preserve"> </w:t>
      </w:r>
      <w:r w:rsidRPr="0001332E">
        <w:rPr>
          <w:rFonts w:ascii="Cambria" w:hAnsi="Cambria" w:cs="Arial"/>
          <w:color w:val="000000"/>
          <w:sz w:val="20"/>
          <w:szCs w:val="20"/>
        </w:rPr>
        <w:t>This will be a great opportunity to seek out new collaborations with NatCap and many other organizations and individuals who will also be in attendance.</w:t>
      </w:r>
    </w:p>
    <w:p w:rsidR="0001332E" w:rsidRPr="0001332E" w:rsidRDefault="0001332E" w:rsidP="0001332E">
      <w:pPr>
        <w:pStyle w:val="NormalWeb"/>
        <w:shd w:val="clear" w:color="auto" w:fill="FFFFFF"/>
        <w:spacing w:before="0" w:beforeAutospacing="0" w:after="0" w:afterAutospacing="0" w:line="312" w:lineRule="atLeast"/>
        <w:rPr>
          <w:rFonts w:ascii="Cambria" w:hAnsi="Cambria" w:cs="Arial"/>
          <w:color w:val="000000"/>
          <w:sz w:val="20"/>
          <w:szCs w:val="20"/>
        </w:rPr>
      </w:pPr>
      <w:r w:rsidRPr="0001332E">
        <w:rPr>
          <w:rFonts w:ascii="Cambria" w:hAnsi="Cambria" w:cs="Arial"/>
          <w:color w:val="000000"/>
          <w:sz w:val="20"/>
          <w:szCs w:val="20"/>
        </w:rPr>
        <w:t xml:space="preserve">We will be </w:t>
      </w:r>
      <w:r w:rsidRPr="0001332E">
        <w:rPr>
          <w:rFonts w:ascii="Cambria" w:hAnsi="Cambria" w:cs="Arial"/>
          <w:color w:val="000000"/>
          <w:sz w:val="20"/>
          <w:szCs w:val="20"/>
        </w:rPr>
        <w:t xml:space="preserve">frequently </w:t>
      </w:r>
      <w:r w:rsidRPr="0001332E">
        <w:rPr>
          <w:rFonts w:ascii="Cambria" w:hAnsi="Cambria" w:cs="Arial"/>
          <w:color w:val="000000"/>
          <w:sz w:val="20"/>
          <w:szCs w:val="20"/>
        </w:rPr>
        <w:t>updating this</w:t>
      </w:r>
      <w:r w:rsidRPr="0001332E">
        <w:rPr>
          <w:rFonts w:ascii="Cambria" w:hAnsi="Cambria" w:cs="Arial"/>
          <w:color w:val="000000"/>
          <w:sz w:val="20"/>
          <w:szCs w:val="20"/>
        </w:rPr>
        <w:t xml:space="preserve"> agenda</w:t>
      </w:r>
      <w:r w:rsidRPr="0001332E">
        <w:rPr>
          <w:rFonts w:ascii="Cambria" w:hAnsi="Cambria" w:cs="Arial"/>
          <w:color w:val="000000"/>
          <w:sz w:val="20"/>
          <w:szCs w:val="20"/>
        </w:rPr>
        <w:t xml:space="preserve"> with more detailed information in the coming weeks.</w:t>
      </w:r>
      <w:r>
        <w:rPr>
          <w:rFonts w:ascii="Cambria" w:hAnsi="Cambria" w:cs="Arial"/>
          <w:color w:val="000000"/>
          <w:sz w:val="20"/>
          <w:szCs w:val="20"/>
        </w:rPr>
        <w:t xml:space="preserve"> Please see the following pages for the tentative schedule of events.</w:t>
      </w:r>
      <w:bookmarkStart w:id="0" w:name="_GoBack"/>
      <w:bookmarkEnd w:id="0"/>
      <w:r w:rsidRPr="0001332E">
        <w:rPr>
          <w:rFonts w:ascii="Cambria" w:hAnsi="Cambria" w:cs="Arial"/>
          <w:color w:val="000000"/>
          <w:sz w:val="20"/>
          <w:szCs w:val="20"/>
        </w:rPr>
        <w:t xml:space="preserve"> In the meantime, please contact</w:t>
      </w:r>
      <w:r w:rsidRPr="0001332E">
        <w:rPr>
          <w:rStyle w:val="apple-converted-space"/>
          <w:rFonts w:ascii="Cambria" w:hAnsi="Cambria" w:cs="Arial"/>
          <w:color w:val="000000"/>
          <w:sz w:val="20"/>
          <w:szCs w:val="20"/>
        </w:rPr>
        <w:t> </w:t>
      </w:r>
      <w:hyperlink r:id="rId5" w:history="1">
        <w:r w:rsidRPr="0001332E">
          <w:rPr>
            <w:rStyle w:val="Hyperlink"/>
            <w:rFonts w:ascii="Cambria" w:hAnsi="Cambria" w:cs="Arial"/>
            <w:color w:val="004A72"/>
            <w:sz w:val="20"/>
            <w:szCs w:val="20"/>
            <w:u w:val="none"/>
          </w:rPr>
          <w:t>Henry Borrebach</w:t>
        </w:r>
      </w:hyperlink>
      <w:r w:rsidRPr="0001332E">
        <w:rPr>
          <w:rStyle w:val="apple-converted-space"/>
          <w:rFonts w:ascii="Cambria" w:hAnsi="Cambria" w:cs="Arial"/>
          <w:color w:val="000000"/>
          <w:sz w:val="20"/>
          <w:szCs w:val="20"/>
        </w:rPr>
        <w:t> </w:t>
      </w:r>
      <w:r w:rsidRPr="0001332E">
        <w:rPr>
          <w:rFonts w:ascii="Cambria" w:hAnsi="Cambria" w:cs="Arial"/>
          <w:color w:val="000000"/>
          <w:sz w:val="20"/>
          <w:szCs w:val="20"/>
        </w:rPr>
        <w:t>with any questions.</w:t>
      </w: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pPr>
    </w:p>
    <w:p w:rsidR="0001332E" w:rsidRDefault="0001332E" w:rsidP="001021BD">
      <w:pPr>
        <w:pStyle w:val="NoSpacing"/>
        <w:jc w:val="center"/>
        <w:rPr>
          <w:b/>
          <w:sz w:val="28"/>
          <w:szCs w:val="28"/>
        </w:rPr>
      </w:pPr>
    </w:p>
    <w:p w:rsidR="0001332E" w:rsidRDefault="0001332E" w:rsidP="001021BD">
      <w:pPr>
        <w:pStyle w:val="NoSpacing"/>
        <w:jc w:val="center"/>
        <w:rPr>
          <w:b/>
          <w:sz w:val="28"/>
          <w:szCs w:val="28"/>
        </w:rPr>
      </w:pPr>
    </w:p>
    <w:p w:rsidR="0001332E" w:rsidRDefault="0001332E" w:rsidP="001021BD">
      <w:pPr>
        <w:pStyle w:val="NoSpacing"/>
        <w:jc w:val="center"/>
        <w:rPr>
          <w:b/>
          <w:sz w:val="28"/>
          <w:szCs w:val="28"/>
        </w:rPr>
      </w:pPr>
    </w:p>
    <w:p w:rsidR="001021BD" w:rsidRDefault="001021BD" w:rsidP="001021BD">
      <w:pPr>
        <w:pStyle w:val="NoSpacing"/>
        <w:jc w:val="center"/>
        <w:rPr>
          <w:b/>
          <w:sz w:val="28"/>
          <w:szCs w:val="28"/>
        </w:rPr>
      </w:pPr>
      <w:r w:rsidRPr="001021BD">
        <w:rPr>
          <w:b/>
          <w:sz w:val="28"/>
          <w:szCs w:val="28"/>
        </w:rPr>
        <w:t>Monday, March 23</w:t>
      </w:r>
    </w:p>
    <w:p w:rsidR="0001332E" w:rsidRPr="001021BD" w:rsidRDefault="0001332E" w:rsidP="001021BD">
      <w:pPr>
        <w:pStyle w:val="NoSpacing"/>
        <w:jc w:val="center"/>
        <w:rPr>
          <w:b/>
          <w:sz w:val="28"/>
          <w:szCs w:val="28"/>
        </w:rPr>
      </w:pPr>
    </w:p>
    <w:p w:rsidR="00AF4226" w:rsidRDefault="00445C87">
      <w:r w:rsidRPr="00445C87">
        <w:drawing>
          <wp:inline distT="0" distB="0" distL="0" distR="0">
            <wp:extent cx="5943600" cy="3818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8651"/>
                    </a:xfrm>
                    <a:prstGeom prst="rect">
                      <a:avLst/>
                    </a:prstGeom>
                    <a:noFill/>
                    <a:ln>
                      <a:noFill/>
                    </a:ln>
                  </pic:spPr>
                </pic:pic>
              </a:graphicData>
            </a:graphic>
          </wp:inline>
        </w:drawing>
      </w:r>
    </w:p>
    <w:p w:rsidR="00445C87" w:rsidRDefault="00445C87" w:rsidP="00445C87">
      <w:pPr>
        <w:pStyle w:val="NoSpacing"/>
      </w:pPr>
    </w:p>
    <w:p w:rsidR="00445C87" w:rsidRDefault="00445C87">
      <w:pPr>
        <w:spacing w:before="0" w:after="160" w:line="259" w:lineRule="auto"/>
      </w:pPr>
      <w:r>
        <w:br w:type="page"/>
      </w:r>
    </w:p>
    <w:p w:rsidR="001021BD" w:rsidRDefault="001021BD" w:rsidP="00445C87">
      <w:pPr>
        <w:pStyle w:val="NoSpacing"/>
      </w:pPr>
    </w:p>
    <w:p w:rsidR="001021BD" w:rsidRPr="001021BD" w:rsidRDefault="001021BD" w:rsidP="001021BD">
      <w:pPr>
        <w:pStyle w:val="NoSpacing"/>
        <w:jc w:val="center"/>
        <w:rPr>
          <w:b/>
          <w:sz w:val="28"/>
          <w:szCs w:val="28"/>
        </w:rPr>
      </w:pPr>
      <w:r w:rsidRPr="001021BD">
        <w:rPr>
          <w:b/>
          <w:sz w:val="28"/>
          <w:szCs w:val="28"/>
        </w:rPr>
        <w:t>Tuesday, March 24</w:t>
      </w:r>
    </w:p>
    <w:p w:rsidR="001021BD" w:rsidRPr="001021BD" w:rsidRDefault="001021BD" w:rsidP="00445C87">
      <w:pPr>
        <w:pStyle w:val="NoSpacing"/>
        <w:rPr>
          <w:sz w:val="28"/>
          <w:szCs w:val="28"/>
        </w:rPr>
      </w:pPr>
    </w:p>
    <w:p w:rsidR="00445C87" w:rsidRDefault="00445C87" w:rsidP="00445C87">
      <w:pPr>
        <w:pStyle w:val="NoSpacing"/>
      </w:pPr>
      <w:r w:rsidRPr="00445C87">
        <w:drawing>
          <wp:inline distT="0" distB="0" distL="0" distR="0">
            <wp:extent cx="5943600" cy="39969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6953"/>
                    </a:xfrm>
                    <a:prstGeom prst="rect">
                      <a:avLst/>
                    </a:prstGeom>
                    <a:noFill/>
                    <a:ln>
                      <a:noFill/>
                    </a:ln>
                  </pic:spPr>
                </pic:pic>
              </a:graphicData>
            </a:graphic>
          </wp:inline>
        </w:drawing>
      </w:r>
    </w:p>
    <w:p w:rsidR="001021BD" w:rsidRDefault="001021BD" w:rsidP="00445C87">
      <w:pPr>
        <w:pStyle w:val="NoSpacing"/>
      </w:pPr>
    </w:p>
    <w:p w:rsidR="001021BD" w:rsidRDefault="001021BD">
      <w:pPr>
        <w:spacing w:before="0" w:after="160" w:line="259" w:lineRule="auto"/>
      </w:pPr>
      <w:r>
        <w:br w:type="page"/>
      </w:r>
    </w:p>
    <w:p w:rsidR="001021BD" w:rsidRPr="001021BD" w:rsidRDefault="001021BD" w:rsidP="001021BD">
      <w:pPr>
        <w:pStyle w:val="NoSpacing"/>
        <w:jc w:val="center"/>
        <w:rPr>
          <w:b/>
          <w:sz w:val="28"/>
          <w:szCs w:val="28"/>
        </w:rPr>
      </w:pPr>
      <w:r w:rsidRPr="001021BD">
        <w:rPr>
          <w:b/>
          <w:sz w:val="28"/>
          <w:szCs w:val="28"/>
        </w:rPr>
        <w:lastRenderedPageBreak/>
        <w:t>Wednesday, March 25</w:t>
      </w:r>
    </w:p>
    <w:p w:rsidR="001021BD" w:rsidRDefault="001021BD" w:rsidP="00445C87">
      <w:pPr>
        <w:pStyle w:val="NoSpacing"/>
      </w:pPr>
    </w:p>
    <w:p w:rsidR="001021BD" w:rsidRDefault="001021BD" w:rsidP="00445C87">
      <w:pPr>
        <w:pStyle w:val="NoSpacing"/>
      </w:pPr>
      <w:r w:rsidRPr="001021BD">
        <w:drawing>
          <wp:inline distT="0" distB="0" distL="0" distR="0">
            <wp:extent cx="5943600" cy="378618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6189"/>
                    </a:xfrm>
                    <a:prstGeom prst="rect">
                      <a:avLst/>
                    </a:prstGeom>
                    <a:noFill/>
                    <a:ln>
                      <a:noFill/>
                    </a:ln>
                  </pic:spPr>
                </pic:pic>
              </a:graphicData>
            </a:graphic>
          </wp:inline>
        </w:drawing>
      </w:r>
    </w:p>
    <w:p w:rsidR="001021BD" w:rsidRDefault="001021BD" w:rsidP="00445C87">
      <w:pPr>
        <w:pStyle w:val="NoSpacing"/>
      </w:pPr>
    </w:p>
    <w:p w:rsidR="001021BD" w:rsidRPr="00445C87" w:rsidRDefault="001021BD" w:rsidP="00445C87">
      <w:pPr>
        <w:pStyle w:val="NoSpacing"/>
      </w:pPr>
    </w:p>
    <w:sectPr w:rsidR="001021BD" w:rsidRPr="00445C87" w:rsidSect="001021B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87"/>
    <w:rsid w:val="0001332E"/>
    <w:rsid w:val="001021BD"/>
    <w:rsid w:val="00445C87"/>
    <w:rsid w:val="00530D4D"/>
    <w:rsid w:val="00AF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43652-F0A6-4FEE-A582-2C7D4D3D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530D4D"/>
    <w:pPr>
      <w:spacing w:before="80" w:after="80" w:line="240" w:lineRule="auto"/>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D4D"/>
    <w:pPr>
      <w:spacing w:after="0" w:line="240" w:lineRule="auto"/>
    </w:pPr>
    <w:rPr>
      <w:rFonts w:ascii="Cambria" w:hAnsi="Cambria"/>
    </w:rPr>
  </w:style>
  <w:style w:type="paragraph" w:styleId="NormalWeb">
    <w:name w:val="Normal (Web)"/>
    <w:basedOn w:val="Normal"/>
    <w:uiPriority w:val="99"/>
    <w:semiHidden/>
    <w:unhideWhenUsed/>
    <w:rsid w:val="0001332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332E"/>
  </w:style>
  <w:style w:type="character" w:styleId="Hyperlink">
    <w:name w:val="Hyperlink"/>
    <w:basedOn w:val="DefaultParagraphFont"/>
    <w:uiPriority w:val="99"/>
    <w:semiHidden/>
    <w:unhideWhenUsed/>
    <w:rsid w:val="00013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09284">
      <w:bodyDiv w:val="1"/>
      <w:marLeft w:val="0"/>
      <w:marRight w:val="0"/>
      <w:marTop w:val="0"/>
      <w:marBottom w:val="0"/>
      <w:divBdr>
        <w:top w:val="none" w:sz="0" w:space="0" w:color="auto"/>
        <w:left w:val="none" w:sz="0" w:space="0" w:color="auto"/>
        <w:bottom w:val="none" w:sz="0" w:space="0" w:color="auto"/>
        <w:right w:val="none" w:sz="0" w:space="0" w:color="auto"/>
      </w:divBdr>
    </w:div>
    <w:div w:id="620959341">
      <w:bodyDiv w:val="1"/>
      <w:marLeft w:val="0"/>
      <w:marRight w:val="0"/>
      <w:marTop w:val="0"/>
      <w:marBottom w:val="0"/>
      <w:divBdr>
        <w:top w:val="none" w:sz="0" w:space="0" w:color="auto"/>
        <w:left w:val="none" w:sz="0" w:space="0" w:color="auto"/>
        <w:bottom w:val="none" w:sz="0" w:space="0" w:color="auto"/>
        <w:right w:val="none" w:sz="0" w:space="0" w:color="auto"/>
      </w:divBdr>
    </w:div>
    <w:div w:id="760688459">
      <w:bodyDiv w:val="1"/>
      <w:marLeft w:val="0"/>
      <w:marRight w:val="0"/>
      <w:marTop w:val="0"/>
      <w:marBottom w:val="0"/>
      <w:divBdr>
        <w:top w:val="none" w:sz="0" w:space="0" w:color="auto"/>
        <w:left w:val="none" w:sz="0" w:space="0" w:color="auto"/>
        <w:bottom w:val="none" w:sz="0" w:space="0" w:color="auto"/>
        <w:right w:val="none" w:sz="0" w:space="0" w:color="auto"/>
      </w:divBdr>
    </w:div>
    <w:div w:id="761416293">
      <w:bodyDiv w:val="1"/>
      <w:marLeft w:val="0"/>
      <w:marRight w:val="0"/>
      <w:marTop w:val="0"/>
      <w:marBottom w:val="0"/>
      <w:divBdr>
        <w:top w:val="none" w:sz="0" w:space="0" w:color="auto"/>
        <w:left w:val="none" w:sz="0" w:space="0" w:color="auto"/>
        <w:bottom w:val="none" w:sz="0" w:space="0" w:color="auto"/>
        <w:right w:val="none" w:sz="0" w:space="0" w:color="auto"/>
      </w:divBdr>
    </w:div>
    <w:div w:id="16434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mailto:borrebach@stanford.edu"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Borrebach, Henry</dc:creator>
  <cp:keywords/>
  <dc:description/>
  <cp:lastModifiedBy>Borrebach, Henry</cp:lastModifiedBy>
  <cp:revision>2</cp:revision>
  <dcterms:created xsi:type="dcterms:W3CDTF">2015-01-08T02:54:00Z</dcterms:created>
  <dcterms:modified xsi:type="dcterms:W3CDTF">2015-01-08T03:26:00Z</dcterms:modified>
</cp:coreProperties>
</file>