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RectetMq</w:t>
      </w:r>
    </w:p>
    <w:p>
      <w:r>
        <w:t>rectetmq这里分为四个部分，nameserve、broker、生产者、消费者</w:t>
      </w:r>
    </w:p>
    <w:p>
      <w:pPr>
        <w:pStyle w:val="3"/>
      </w:pPr>
      <w:r>
        <w:t>Nameserve</w:t>
      </w:r>
    </w:p>
    <w:p>
      <w:pPr>
        <w:rPr>
          <w:rFonts w:hint="eastAsia"/>
        </w:rPr>
      </w:pPr>
      <w:r>
        <w:rPr>
          <w:rFonts w:hint="eastAsia"/>
        </w:rPr>
        <w:t>1. 接收Broker（master和slave）启动</w:t>
      </w:r>
      <w:bookmarkStart w:id="0" w:name="_GoBack"/>
      <w:bookmarkEnd w:id="0"/>
      <w:r>
        <w:rPr>
          <w:rFonts w:hint="eastAsia"/>
        </w:rPr>
        <w:t>时的注册路由信息;</w:t>
      </w:r>
    </w:p>
    <w:p>
      <w:pPr>
        <w:rPr>
          <w:rFonts w:hint="eastAsia"/>
        </w:rPr>
      </w:pPr>
      <w:r>
        <w:rPr>
          <w:rFonts w:hint="eastAsia"/>
        </w:rPr>
        <w:t>2. 为producer和consumer提供路由服务，即通过topic名字获取所有broker的路由信息；</w:t>
      </w:r>
    </w:p>
    <w:p>
      <w:pPr>
        <w:rPr>
          <w:rFonts w:hint="eastAsia"/>
        </w:rPr>
      </w:pPr>
      <w:r>
        <w:rPr>
          <w:rFonts w:hint="eastAsia"/>
        </w:rPr>
        <w:t>3. 接收broker发送的心跳信息，如果心跳的时间戳过期NameServer关闭与broker的连接。</w:t>
      </w:r>
    </w:p>
    <w:p>
      <w:pPr>
        <w:pStyle w:val="3"/>
        <w:rPr>
          <w:rFonts w:hint="eastAsia"/>
        </w:rPr>
      </w:pPr>
      <w:r>
        <w:t>broker</w:t>
      </w:r>
    </w:p>
    <w:p>
      <w:pPr>
        <w:rPr>
          <w:rFonts w:hint="eastAsia"/>
        </w:rPr>
      </w:pPr>
      <w:r>
        <w:rPr>
          <w:rFonts w:hint="eastAsia"/>
        </w:rPr>
        <w:t>Broker向NameServer注册topic配置信息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"perm":6,</w:t>
      </w:r>
    </w:p>
    <w:p>
      <w:pPr>
        <w:rPr>
          <w:rFonts w:hint="eastAsia"/>
        </w:rPr>
      </w:pPr>
      <w:r>
        <w:rPr>
          <w:rFonts w:hint="eastAsia"/>
        </w:rPr>
        <w:t xml:space="preserve">    "readQueueNums":2,</w:t>
      </w:r>
    </w:p>
    <w:p>
      <w:pPr>
        <w:rPr>
          <w:rFonts w:hint="eastAsia"/>
        </w:rPr>
      </w:pPr>
      <w:r>
        <w:rPr>
          <w:rFonts w:hint="eastAsia"/>
        </w:rPr>
        <w:t xml:space="preserve">    "topicFilterType":"SINGLE_TAG",</w:t>
      </w:r>
    </w:p>
    <w:p>
      <w:pPr>
        <w:rPr>
          <w:rFonts w:hint="eastAsia"/>
        </w:rPr>
      </w:pPr>
      <w:r>
        <w:rPr>
          <w:rFonts w:hint="eastAsia"/>
        </w:rPr>
        <w:t xml:space="preserve">    "topicName":"Topic-Lance",</w:t>
      </w:r>
    </w:p>
    <w:p>
      <w:pPr>
        <w:rPr>
          <w:rFonts w:hint="eastAsia"/>
        </w:rPr>
      </w:pPr>
      <w:r>
        <w:rPr>
          <w:rFonts w:hint="eastAsia"/>
        </w:rPr>
        <w:t xml:space="preserve">    "writeQueueNums":5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Broker的消息存储</w:t>
      </w:r>
    </w:p>
    <w:p>
      <w:pPr>
        <w:rPr>
          <w:rFonts w:hint="eastAsia"/>
        </w:rPr>
      </w:pPr>
      <w:r>
        <w:rPr>
          <w:rFonts w:hint="eastAsia"/>
        </w:rPr>
        <w:t>Rocketmq的消息的存储是由consumeQueue和 commitLog 配合完成的，commitLog保存消息的物理数据，consumeQueue是消息的逻辑队列，类似于索引，存储的是指向物理存储的地址。在一个Broker上，只有一个commitLog，所有consumeQueue共享同一个commitLog。</w:t>
      </w:r>
    </w:p>
    <w:p>
      <w:pPr>
        <w:pStyle w:val="3"/>
        <w:rPr>
          <w:rFonts w:hint="default"/>
        </w:rPr>
      </w:pPr>
      <w:r>
        <w:rPr>
          <w:rFonts w:hint="default"/>
        </w:rPr>
        <w:t>生产者</w:t>
      </w:r>
    </w:p>
    <w:p>
      <w:pPr>
        <w:rPr>
          <w:rFonts w:hint="default"/>
        </w:rPr>
      </w:pPr>
      <w:r>
        <w:rPr>
          <w:rFonts w:hint="default"/>
        </w:rPr>
        <w:t>1. Producer发送消息时（必须制定topic）,首先从本地的Producer集合中获取topic-&gt;broker的路由信息，如果没有，则从nameserver中获取topic-&gt;broker路由，并缓存在本地集合中；</w:t>
      </w:r>
    </w:p>
    <w:p>
      <w:pPr>
        <w:rPr>
          <w:rFonts w:hint="default"/>
        </w:rPr>
      </w:pPr>
      <w:r>
        <w:rPr>
          <w:rFonts w:hint="default"/>
        </w:rPr>
        <w:t>2. 定时从nameServer获取最新的topic路由信息；</w:t>
      </w:r>
    </w:p>
    <w:p>
      <w:pPr>
        <w:rPr>
          <w:rFonts w:hint="default"/>
        </w:rPr>
      </w:pPr>
      <w:r>
        <w:rPr>
          <w:rFonts w:hint="default"/>
        </w:rPr>
        <w:t>3. Producer定时将Producer的group信息发送到对应的broker上；</w:t>
      </w:r>
    </w:p>
    <w:p>
      <w:pPr>
        <w:rPr>
          <w:rFonts w:hint="default"/>
        </w:rPr>
      </w:pPr>
      <w:r>
        <w:rPr>
          <w:rFonts w:hint="default"/>
        </w:rPr>
        <w:t>4. Producer发送消息到Master的broker上，通过Broker的主从复制copy到slave的broker上。</w:t>
      </w:r>
    </w:p>
    <w:p>
      <w:pPr>
        <w:pStyle w:val="3"/>
        <w:rPr>
          <w:rFonts w:hint="default"/>
        </w:rPr>
      </w:pPr>
      <w:r>
        <w:rPr>
          <w:rFonts w:hint="default"/>
        </w:rPr>
        <w:t>消费者</w:t>
      </w:r>
    </w:p>
    <w:p>
      <w:pPr>
        <w:rPr>
          <w:rFonts w:hint="default"/>
        </w:rPr>
      </w:pPr>
      <w:r>
        <w:rPr>
          <w:rFonts w:hint="default"/>
        </w:rPr>
        <w:t>1. 向NameServer注册Consumer；</w:t>
      </w:r>
    </w:p>
    <w:p>
      <w:pPr>
        <w:rPr>
          <w:rFonts w:hint="default"/>
        </w:rPr>
      </w:pPr>
      <w:r>
        <w:rPr>
          <w:rFonts w:hint="default"/>
        </w:rPr>
        <w:t>2. 定时从NameServer获取topic路由信息；</w:t>
      </w:r>
    </w:p>
    <w:p>
      <w:pPr>
        <w:rPr>
          <w:rFonts w:hint="default"/>
        </w:rPr>
      </w:pPr>
      <w:r>
        <w:rPr>
          <w:rFonts w:hint="default"/>
        </w:rPr>
        <w:t>3. 定时清理下线的broker;</w:t>
      </w:r>
    </w:p>
    <w:p>
      <w:pPr>
        <w:rPr>
          <w:rFonts w:hint="default"/>
        </w:rPr>
      </w:pPr>
      <w:r>
        <w:rPr>
          <w:rFonts w:hint="default"/>
        </w:rPr>
        <w:t>4. 向所有broker发送心跳；</w:t>
      </w:r>
    </w:p>
    <w:p>
      <w:pPr>
        <w:rPr>
          <w:rFonts w:hint="default"/>
        </w:rPr>
      </w:pPr>
      <w:r>
        <w:rPr>
          <w:rFonts w:hint="default"/>
        </w:rPr>
        <w:t>5. 动态调整消费线程池;</w:t>
      </w:r>
    </w:p>
    <w:p>
      <w:pPr>
        <w:rPr>
          <w:rFonts w:hint="default"/>
        </w:rPr>
      </w:pPr>
      <w:r>
        <w:rPr>
          <w:rFonts w:hint="default"/>
        </w:rPr>
        <w:t>6. 负责负载均衡服务RebalanceService。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RocketMQ是基于pull模式拉取消息，consumer做负载均衡并通过长轮询向broker拉消息，长轮询拉取消息后回调MessageListener接口实现完成消费。</w:t>
      </w: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MQ与DB一致性原理（两方事务）</w:t>
      </w:r>
    </w:p>
    <w:p>
      <w:pPr>
        <w:numPr>
          <w:numId w:val="0"/>
        </w:numPr>
      </w:pPr>
      <w:r>
        <w:rPr>
          <w:rFonts w:hint="eastAsia"/>
        </w:rPr>
        <w:t>原理：大事务 = 小事务 + 异步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8595" cy="43935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9E36"/>
    <w:multiLevelType w:val="singleLevel"/>
    <w:tmpl w:val="5DF89E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0D40"/>
    <w:rsid w:val="799B6D5A"/>
    <w:rsid w:val="7B7F0D40"/>
    <w:rsid w:val="FF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2019-12-17T17:05:00Z</dcterms:created>
  <dc:creator>nate</dc:creator>
  <cp:lastModifiedBy>nate</cp:lastModifiedBy>
  <dcterms:modified xsi:type="dcterms:W3CDTF">2019-12-17T17:15:45Z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