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240" w:after="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Step 1: Business and Data Understanding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</w:rPr>
        <w:t>Provide an explanation of the key decisions that need to be made. (250 word limit)</w:t>
      </w:r>
    </w:p>
    <w:p>
      <w:pPr>
        <w:pStyle w:val="Normal"/>
        <w:numPr>
          <w:ilvl w:val="0"/>
          <w:numId w:val="0"/>
        </w:numPr>
        <w:spacing w:lineRule="auto" w:line="240" w:before="320" w:after="8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Arial" w:ascii="Arial" w:hAnsi="Arial"/>
          <w:color w:val="434343"/>
          <w:sz w:val="28"/>
          <w:szCs w:val="28"/>
        </w:rPr>
        <w:t>Key Decisions: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</w:rPr>
        <w:t>Answer these questions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What decisions needs to be made?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We need to decide in which city to build a new store.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bookmarkStart w:id="0" w:name="_GoBack"/>
      <w:bookmarkEnd w:id="0"/>
      <w:r>
        <w:rPr>
          <w:rFonts w:eastAsia="Times New Roman" w:cs="Arial" w:ascii="Arial" w:hAnsi="Arial"/>
          <w:color w:val="000000"/>
        </w:rPr>
        <w:t>What data is needed to inform those decisions?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We will need city-by-city historical sales data of pet stores and pawdacity stores, as well as population and demographics data of cities.</w:t>
      </w:r>
    </w:p>
    <w:p>
      <w:pPr>
        <w:pStyle w:val="Normal"/>
        <w:numPr>
          <w:ilvl w:val="0"/>
          <w:numId w:val="0"/>
        </w:numPr>
        <w:spacing w:lineRule="auto" w:line="240" w:before="240" w:after="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Step 2: Building the Training Set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</w:rPr>
        <w:t>Build your training set given the data provided to you. Your column sums of your dataset should match the sums in the table below.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</w:rPr>
        <w:t>In addition provide the averages on your data set here to help reviewers check your work. You should round up to two decimal places, ex: 1.24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310" w:type="dxa"/>
        <w:jc w:val="left"/>
        <w:tblInd w:w="10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2" w:type="dxa"/>
          <w:bottom w:w="0" w:type="dxa"/>
          <w:right w:w="120" w:type="dxa"/>
        </w:tblCellMar>
        <w:tblLook w:val="04a0" w:noVBand="1" w:noHBand="0" w:lastColumn="0" w:firstColumn="1" w:lastRow="0" w:firstRow="1"/>
      </w:tblPr>
      <w:tblGrid>
        <w:gridCol w:w="2585"/>
        <w:gridCol w:w="1130"/>
        <w:gridCol w:w="1595"/>
      </w:tblGrid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</w:tr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Census Population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213,862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19442</w:t>
            </w:r>
          </w:p>
        </w:tc>
      </w:tr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Total Pawdacity Sales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3,773,304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343027.6</w:t>
            </w: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Households with Under 18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34,064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30</w:t>
            </w:r>
            <w:r>
              <w:rPr>
                <w:rFonts w:eastAsia="Times New Roman" w:cs="Times New Roman"/>
                <w:color w:val="000000"/>
              </w:rPr>
              <w:t>96.72</w:t>
            </w:r>
          </w:p>
        </w:tc>
      </w:tr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Land Area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33,071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3006.49</w:t>
            </w:r>
          </w:p>
        </w:tc>
      </w:tr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Population Density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</w:rPr>
              <w:t>5.71</w:t>
            </w:r>
          </w:p>
        </w:tc>
      </w:tr>
      <w:tr>
        <w:trPr/>
        <w:tc>
          <w:tcPr>
            <w:tcW w:w="25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Total Families</w:t>
            </w:r>
          </w:p>
        </w:tc>
        <w:tc>
          <w:tcPr>
            <w:tcW w:w="1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</w:rPr>
              <w:t>62,653</w:t>
            </w:r>
          </w:p>
        </w:tc>
        <w:tc>
          <w:tcPr>
            <w:tcW w:w="1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5695.71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40" w:after="4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Step 3: Dealing with Outliers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</w:rPr>
        <w:t>Answer these questions</w:t>
      </w:r>
    </w:p>
    <w:p>
      <w:pPr>
        <w:pStyle w:val="Normal"/>
        <w:rPr>
          <w:rFonts w:ascii="Arial" w:hAnsi="Arial" w:eastAsia="Times New Roman" w:cs="Arial"/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Arial" w:ascii="Arial" w:hAnsi="Arial"/>
          <w:color w:val="000000"/>
        </w:rPr>
        <w:t xml:space="preserve">Are there any outliers in the training set? Which outlier have you chosen to remove or impute? Because this dataset is a small data set (11 cities), </w:t>
      </w:r>
      <w:r>
        <w:rPr>
          <w:rFonts w:eastAsia="Times New Roman" w:cs="Arial" w:ascii="Arial" w:hAnsi="Arial"/>
          <w:b/>
          <w:bCs/>
          <w:color w:val="000000"/>
        </w:rPr>
        <w:t>you should only remove or impute one outlier</w:t>
      </w:r>
      <w:r>
        <w:rPr>
          <w:rFonts w:eastAsia="Times New Roman" w:cs="Arial" w:ascii="Arial" w:hAnsi="Arial"/>
          <w:color w:val="000000"/>
        </w:rPr>
        <w:t>. Please explain your reasoning.</w:t>
      </w:r>
    </w:p>
    <w:p>
      <w:pPr>
        <w:pStyle w:val="Normal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rPr/>
      </w:pPr>
      <w:r>
        <w:rPr/>
        <w:t>I calculated the interquartile range (IQR, 75</w:t>
      </w:r>
      <w:r>
        <w:rPr>
          <w:vertAlign w:val="superscript"/>
        </w:rPr>
        <w:t>th</w:t>
      </w:r>
      <w:r>
        <w:rPr/>
        <w:t xml:space="preserve"> percentile – 25</w:t>
      </w:r>
      <w:r>
        <w:rPr>
          <w:vertAlign w:val="superscript"/>
        </w:rPr>
        <w:t>th</w:t>
      </w:r>
      <w:r>
        <w:rPr/>
        <w:t xml:space="preserve"> percentile) and looked for anything that was above 75</w:t>
      </w:r>
      <w:r>
        <w:rPr>
          <w:vertAlign w:val="superscript"/>
        </w:rPr>
        <w:t>th</w:t>
      </w:r>
      <w:r>
        <w:rPr/>
        <w:t xml:space="preserve"> pct + 1.5*IQR or below 25</w:t>
      </w:r>
      <w:r>
        <w:rPr>
          <w:vertAlign w:val="superscript"/>
        </w:rPr>
        <w:t>th</w:t>
      </w:r>
      <w:r>
        <w:rPr/>
        <w:t xml:space="preserve"> pct - 1.5 * IQR.  Cheyenne was an outlier in a few categories: total sales, census population, population density, total families, and under 18 households.  A few other cities were an outlier in one category, but Cheyenne is the outlier I would remove.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Outlier analysis:</w:t>
      </w:r>
    </w:p>
    <w:p>
      <w:pPr>
        <w:pStyle w:val="Normal"/>
        <w:rPr/>
      </w:pPr>
      <w:r>
        <w:rPr/>
        <w:t>Casper</w:t>
      </w:r>
    </w:p>
    <w:p>
      <w:pPr>
        <w:pStyle w:val="Normal"/>
        <w:rPr/>
      </w:pPr>
      <w:r>
        <w:rPr/>
        <w:t>Households with Under 18 above 1.5*IQR: 6747.0 value: 7788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Cheyenne</w:t>
      </w:r>
    </w:p>
    <w:p>
      <w:pPr>
        <w:pStyle w:val="Normal"/>
        <w:rPr/>
      </w:pPr>
      <w:r>
        <w:rPr/>
        <w:t>Total Pawdacity Sales above 1.5*IQR: 399816.0 value: 917892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Cheyenne</w:t>
      </w:r>
    </w:p>
    <w:p>
      <w:pPr>
        <w:pStyle w:val="Normal"/>
        <w:rPr/>
      </w:pPr>
      <w:r>
        <w:rPr/>
        <w:t>2010 Census above 1.5*IQR: 44206.0 value: 59466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Cheyenne</w:t>
      </w:r>
    </w:p>
    <w:p>
      <w:pPr>
        <w:pStyle w:val="Normal"/>
        <w:rPr/>
      </w:pPr>
      <w:r>
        <w:rPr/>
        <w:t>Population Density above 1.5*IQR: 13.06 value: 20.34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Cheyenne</w:t>
      </w:r>
    </w:p>
    <w:p>
      <w:pPr>
        <w:pStyle w:val="Normal"/>
        <w:rPr/>
      </w:pPr>
      <w:r>
        <w:rPr/>
        <w:t>Total Families above 1.5*IQR: 11838.2 value: 14612.64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Cheyenne</w:t>
      </w:r>
    </w:p>
    <w:p>
      <w:pPr>
        <w:pStyle w:val="Normal"/>
        <w:rPr/>
      </w:pPr>
      <w:r>
        <w:rPr/>
        <w:t>Households with Under 18 above 1.5*IQR: 6747.0 value: 7158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Gillette</w:t>
      </w:r>
    </w:p>
    <w:p>
      <w:pPr>
        <w:pStyle w:val="Normal"/>
        <w:rPr/>
      </w:pPr>
      <w:r>
        <w:rPr/>
        <w:t>Total Pawdacity Sales above 1.5*IQR: 399816.0 value: 543132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Rock Springs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Land Area above 1.5*IQR: 5148.095526 value: 6620.201916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d7c8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c8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7c8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d7c8a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d7c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3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LibreOffice/5.1.4.2$Linux_X86_64 LibreOffice_project/10m0$Build-2</Application>
  <Pages>2</Pages>
  <Words>349</Words>
  <Characters>1833</Characters>
  <CharactersWithSpaces>2131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2016-12-16T19:31:00Z</dcterms:created>
  <dc:creator>Nate George</dc:creator>
  <dc:description/>
  <dc:language>en-US</dc:language>
  <cp:lastModifiedBy/>
  <dcterms:modified xsi:type="dcterms:W3CDTF">2016-12-17T18:19:43Z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