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NATHANIEL ADAMS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Lead Data Engineer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Hampton, NH  |  (603) 380-0878  |  nate.adams.nh@gmail.com  |  linkedin.com/in/nathanieladams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Data Engineer with 25+ years of experience designing and optimizing high-performance data platforms for financial services and trading environments. Specializes in cloud data warehousing (Snowflake), CDC and ELT/ETL pipeline development (dbt, Fivetran, HVR, Stitch), and enterprise RDBMS engineering (Oracle, SQL Server, MySQL). Proven record of reducing compute costs, improving pipeline reliability, and delivering mission-critical data infrastructure for global trading and investment operations.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Cloud &amp; Data Warehousing: Snowflake, AWS RDS, dbt (cloud), data lake &amp; warehouse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Pipeline &amp; Integration Tools: Fivetran, HVR, Stitch, CDC replication, custom snapshot replication, ETL/ELT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Databases: Oracle (8i–19c, Exadata, RAC/ASM), SQL Server (6.5–2022),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Programming &amp; Scripting: SQL, Python, PL/SQL, T-SQL, C#, Java, Linux Shell, PowerShell, Perl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Data Modeling: OLTP &amp; OLAP design, dimensional modeling, star schemas, normalization, relational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Performance &amp; Reliability: Query tuning, explain plan / AWR analysis, backup &amp; recovery, high availability (RAC, ASM)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Tools &amp; Platforms: GitHub, VS Code, Toad, SQL Developer, SSMS, dbForge, AWS, Linux (Ubuntu, SUSE, RedHat, CentOS), Windows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333333"/>
          <w:sz w:val="21"/>
          <w:szCs w:val="21"/>
        </w:rPr>
        <w:t xml:space="preserve">Lead Data Engineer </w:t>
      </w:r>
      <w:r>
        <w:rPr>
          <w:b w:val="false"/>
          <w:bCs w:val="false"/>
          <w:color w:val="333333"/>
          <w:sz w:val="21"/>
          <w:szCs w:val="21"/>
        </w:rPr>
        <w:t xml:space="preserve">| MFS Investment Management</w:t>
      </w:r>
      <w:r>
        <w:rPr>
          <w:i/>
          <w:iCs/>
          <w:color w:val="555555"/>
          <w:sz w:val="20"/>
          <w:szCs w:val="20"/>
        </w:rPr>
        <w:t xml:space="preserve">	Mar 2024 – Jul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Partner with business stakeholders to design and build new datasets from source systems, extending CDC-based data integration pipelines (HVR, Fivetran) and custom-developed snapshot replication into Snowflake.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 dbt Cloud models using SQL and Jinja, orchestrating full and incremental loads into the consumption layer used by traders and portfolio managers.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Coordinate with IT and source-system DBAs to align Snowflake compute and storage utilization with business requirements and cost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Improve data availability and pipeline reliability for global trading operations by optimizing CDC-based ELT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Tune query performance and reduce Snowflake compute costs to accelerate dbt build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Optimized Snowflake queries via table materialization using “order by” for micro-partition storage, reducing query execution time and compute cost by up to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Provide 24/7 production support for critical data systems relied on by investment teams.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333333"/>
          <w:sz w:val="21"/>
          <w:szCs w:val="21"/>
        </w:rPr>
        <w:t xml:space="preserve">Principal Database Engineer </w:t>
      </w:r>
      <w:r>
        <w:rPr>
          <w:b w:val="false"/>
          <w:bCs w:val="false"/>
          <w:color w:val="333333"/>
          <w:sz w:val="21"/>
          <w:szCs w:val="21"/>
        </w:rPr>
        <w:t xml:space="preserve">| Infostream Technology</w:t>
      </w:r>
      <w:r>
        <w:rPr>
          <w:i/>
          <w:iCs/>
          <w:color w:val="555555"/>
          <w:sz w:val="20"/>
          <w:szCs w:val="20"/>
        </w:rPr>
        <w:t xml:space="preserve">	Dec 2023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Performed analysis and performance optimization for CRD trading systems.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333333"/>
          <w:sz w:val="21"/>
          <w:szCs w:val="21"/>
        </w:rPr>
        <w:t xml:space="preserve">Senior Database Engineer (Contract) </w:t>
      </w:r>
      <w:r>
        <w:rPr>
          <w:b w:val="false"/>
          <w:bCs w:val="false"/>
          <w:color w:val="333333"/>
          <w:sz w:val="21"/>
          <w:szCs w:val="21"/>
        </w:rPr>
        <w:t xml:space="preserve">| VeriFi Data Corp.</w:t>
      </w:r>
      <w:r>
        <w:rPr>
          <w:i/>
          <w:iCs/>
          <w:color w:val="555555"/>
          <w:sz w:val="20"/>
          <w:szCs w:val="20"/>
        </w:rPr>
        <w:t xml:space="preserve">	Oct 2023 – Feb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built a Django-based website and processing engine to ingest data from multiple sources for a custom rules engine.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333333"/>
          <w:sz w:val="21"/>
          <w:szCs w:val="21"/>
        </w:rPr>
        <w:t xml:space="preserve">Principal MySQL Database Engineer </w:t>
      </w:r>
      <w:r>
        <w:rPr>
          <w:b w:val="false"/>
          <w:bCs w:val="false"/>
          <w:color w:val="333333"/>
          <w:sz w:val="21"/>
          <w:szCs w:val="21"/>
        </w:rPr>
        <w:t xml:space="preserve">| SFox (Cryptocurrency Exchange)</w:t>
      </w:r>
      <w:r>
        <w:rPr>
          <w:i/>
          <w:iCs/>
          <w:color w:val="555555"/>
          <w:sz w:val="20"/>
          <w:szCs w:val="20"/>
        </w:rPr>
        <w:t xml:space="preserve">	Sep 2022 – Oct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Architected and optimized MySQL databases supporting a high-volume cryptocurrency trading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 Snowflake-based portfolio valuation system using Stitch Data Integration to migrate production data from MySQL to Snowflake, delivering historical customer account balances by currency for low-cost drill-down analysis using Snowflake market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Extended the trading platform with a “fill or kill” feature enabling high-volume, time-boxed trade execution at a proposed currency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Improved query performance and system efficiency through advanced tuning techniques; diagnosed and resolved complex database performance and scalability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Mentored developers on query and stored procedure best practices, improving team-wide SQL authoring standards.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333333"/>
          <w:sz w:val="21"/>
          <w:szCs w:val="21"/>
        </w:rPr>
        <w:t xml:space="preserve">Principal Oracle Database Engineer </w:t>
      </w:r>
      <w:r>
        <w:rPr>
          <w:b w:val="false"/>
          <w:bCs w:val="false"/>
          <w:color w:val="333333"/>
          <w:sz w:val="21"/>
          <w:szCs w:val="21"/>
        </w:rPr>
        <w:t xml:space="preserve">| Charles River Development</w:t>
      </w:r>
      <w:r>
        <w:rPr>
          <w:i/>
          <w:iCs/>
          <w:color w:val="555555"/>
          <w:sz w:val="20"/>
          <w:szCs w:val="20"/>
        </w:rPr>
        <w:t xml:space="preserve">	Sep 2014 – Sep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Led design, development, and deployment of CR IMS enterprise financial trading software and supporting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Evaluated Snowflake as the financial reporting data source for CR IMS Analytics, designing a solution that augmented/replaced SQL Server Reporting Services (SSRS) with Snowflake-native financial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Delivered and supported CR IMS for a major client engagement (JPMorgan Chase), refactoring PL/SQL and embedded SQL to improve performance and scalability, and tuning Oracle RAC across a distributed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Managed large-scale, high-availability production environments (Oracle, SQL Server), including Oracle RAC/ASM installation, configuration, and licensing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backup and recovery strategies that reduced downtime risk and ensured data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Drove performance tuning initiatives — explain plan analysis, AWR reports, and Oracle/MSSQL query optimization — that improved system responsiveness and 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integrated LDAP security (OpenLDAP and Active Directory) into the CR IMS database administration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Executed large-scale data migrations across platforms and database versions.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EARLIER CAREER</w:t>
      </w:r>
    </w:p>
    <w:p>
      <w:pPr>
        <w:tabs>
          <w:tab w:val="right" w:pos="9360"/>
        </w:tabs>
        <w:spacing w:after="40"/>
      </w:pPr>
      <w:r>
        <w:rPr>
          <w:b/>
          <w:bCs/>
          <w:color w:val="333333"/>
          <w:sz w:val="20"/>
          <w:szCs w:val="20"/>
        </w:rPr>
        <w:t xml:space="preserve">Senior BI Database Developer / Architect </w:t>
      </w:r>
      <w:r>
        <w:rPr>
          <w:color w:val="333333"/>
          <w:sz w:val="20"/>
          <w:szCs w:val="20"/>
        </w:rPr>
        <w:t xml:space="preserve">| Infogroup</w:t>
      </w:r>
      <w:r>
        <w:rPr>
          <w:i/>
          <w:iCs/>
          <w:color w:val="555555"/>
          <w:sz w:val="19"/>
          <w:szCs w:val="19"/>
        </w:rPr>
        <w:t xml:space="preserve">	May 2013 – Aug 2014</w:t>
      </w:r>
    </w:p>
    <w:p>
      <w:pPr>
        <w:tabs>
          <w:tab w:val="right" w:pos="9360"/>
        </w:tabs>
        <w:spacing w:after="40"/>
      </w:pPr>
      <w:r>
        <w:rPr>
          <w:b/>
          <w:bCs/>
          <w:color w:val="333333"/>
          <w:sz w:val="20"/>
          <w:szCs w:val="20"/>
        </w:rPr>
        <w:t xml:space="preserve">Senior Database Architect / Administrator / Developer </w:t>
      </w:r>
      <w:r>
        <w:rPr>
          <w:color w:val="333333"/>
          <w:sz w:val="20"/>
          <w:szCs w:val="20"/>
        </w:rPr>
        <w:t xml:space="preserve">| ADP</w:t>
      </w:r>
      <w:r>
        <w:rPr>
          <w:i/>
          <w:iCs/>
          <w:color w:val="555555"/>
          <w:sz w:val="19"/>
          <w:szCs w:val="19"/>
        </w:rPr>
        <w:t xml:space="preserve">	Feb 2007 – May 2013</w:t>
      </w:r>
    </w:p>
    <w:p>
      <w:pPr>
        <w:tabs>
          <w:tab w:val="right" w:pos="9360"/>
        </w:tabs>
        <w:spacing w:after="40"/>
      </w:pPr>
      <w:r>
        <w:rPr>
          <w:b/>
          <w:bCs/>
          <w:color w:val="333333"/>
          <w:sz w:val="20"/>
          <w:szCs w:val="20"/>
        </w:rPr>
        <w:t xml:space="preserve">Senior Database Administrator / Developer </w:t>
      </w:r>
      <w:r>
        <w:rPr>
          <w:color w:val="333333"/>
          <w:sz w:val="20"/>
          <w:szCs w:val="20"/>
        </w:rPr>
        <w:t xml:space="preserve">| First Data Corporation</w:t>
      </w:r>
      <w:r>
        <w:rPr>
          <w:i/>
          <w:iCs/>
          <w:color w:val="555555"/>
          <w:sz w:val="19"/>
          <w:szCs w:val="19"/>
        </w:rPr>
        <w:t xml:space="preserve">	Jan 2006 – Feb 2007</w:t>
      </w:r>
    </w:p>
    <w:p>
      <w:pPr>
        <w:tabs>
          <w:tab w:val="right" w:pos="9360"/>
        </w:tabs>
        <w:spacing w:after="40"/>
      </w:pPr>
      <w:r>
        <w:rPr>
          <w:b/>
          <w:bCs/>
          <w:color w:val="333333"/>
          <w:sz w:val="20"/>
          <w:szCs w:val="20"/>
        </w:rPr>
        <w:t xml:space="preserve">Senior Database Developer / Administrator </w:t>
      </w:r>
      <w:r>
        <w:rPr>
          <w:color w:val="333333"/>
          <w:sz w:val="20"/>
          <w:szCs w:val="20"/>
        </w:rPr>
        <w:t xml:space="preserve">| Bottomline Technologies</w:t>
      </w:r>
      <w:r>
        <w:rPr>
          <w:i/>
          <w:iCs/>
          <w:color w:val="555555"/>
          <w:sz w:val="19"/>
          <w:szCs w:val="19"/>
        </w:rPr>
        <w:t xml:space="preserve">	Nov 2000 – Dec 2005</w:t>
      </w:r>
    </w:p>
    <w:p>
      <w:pPr>
        <w:tabs>
          <w:tab w:val="right" w:pos="9360"/>
        </w:tabs>
        <w:spacing w:after="40"/>
      </w:pPr>
      <w:r>
        <w:rPr>
          <w:b/>
          <w:bCs/>
          <w:color w:val="333333"/>
          <w:sz w:val="20"/>
          <w:szCs w:val="20"/>
        </w:rPr>
        <w:t xml:space="preserve">Senior Database Developer </w:t>
      </w:r>
      <w:r>
        <w:rPr>
          <w:color w:val="333333"/>
          <w:sz w:val="20"/>
          <w:szCs w:val="20"/>
        </w:rPr>
        <w:t xml:space="preserve">| State Street Research</w:t>
      </w:r>
      <w:r>
        <w:rPr>
          <w:i/>
          <w:iCs/>
          <w:color w:val="555555"/>
          <w:sz w:val="19"/>
          <w:szCs w:val="19"/>
        </w:rPr>
        <w:t xml:space="preserve">	Dec 1998 – Oct 2000</w:t>
      </w:r>
    </w:p>
    <w:p>
      <w:pPr>
        <w:tabs>
          <w:tab w:val="right" w:pos="9360"/>
        </w:tabs>
        <w:spacing w:after="40"/>
      </w:pPr>
      <w:r>
        <w:rPr>
          <w:b/>
          <w:bCs/>
          <w:color w:val="333333"/>
          <w:sz w:val="20"/>
          <w:szCs w:val="20"/>
        </w:rPr>
        <w:t xml:space="preserve">Application/Database Developer </w:t>
      </w:r>
      <w:r>
        <w:rPr>
          <w:color w:val="333333"/>
          <w:sz w:val="20"/>
          <w:szCs w:val="20"/>
        </w:rPr>
        <w:t xml:space="preserve">| NetProfit Technologies</w:t>
      </w:r>
      <w:r>
        <w:rPr>
          <w:i/>
          <w:iCs/>
          <w:color w:val="555555"/>
          <w:sz w:val="19"/>
          <w:szCs w:val="19"/>
        </w:rPr>
        <w:t xml:space="preserve">	Nov 1997 – Nov 1998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B.S., Applied Mathematics and Computer Science </w:t>
      </w:r>
      <w:r>
        <w:rPr>
          <w:color w:val="333333"/>
          <w:sz w:val="20"/>
          <w:szCs w:val="20"/>
        </w:rPr>
        <w:t xml:space="preserve">| San Diego State University</w:t>
      </w:r>
    </w:p>
    <w:sectPr>
      <w:pgSz w:w="12240" w:h="15840" w:orient="portrait"/>
      <w:pgMar w:top="630" w:right="720" w:bottom="63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2026-08-28T13:25:12.783Z</dcterms:created>
  <dcterms:modified xsi:type="dcterms:W3CDTF">2026-08-28T13:25:12.783Z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