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Sentiment Analysis for Product Discontinuation Decisions</w:t>
      </w:r>
    </w:p>
    <w:p>
      <w:pPr>
        <w:pStyle w:val="Heading1"/>
      </w:pPr>
      <w:r>
        <w:t>1. Introduction</w:t>
      </w:r>
    </w:p>
    <w:p>
      <w:r>
        <w:t>This project analyzes the factors that lead to the discontinuation of Sony products by combining consumer sentiment analysis with a structured analytics pipeline. The system integrates data collection, cleaning, sentiment modeling, and visualization into a decision-support framework. This project extends beyond traditional sentiment analysis by operationalizing insights into a repeatable system using Python and a Streamlit dashboard.</w:t>
      </w:r>
    </w:p>
    <w:p>
      <w:pPr>
        <w:pStyle w:val="Heading1"/>
      </w:pPr>
      <w:r>
        <w:t>2. Data Collection</w:t>
      </w:r>
    </w:p>
    <w:p>
      <w:r>
        <w:t>Data is collected using a scraping pipeline that extracts product reviews and metadata. The raw data is stored in CSV format (sony_raw_data.csv) to support downstream processing and scalability. The modular design allows for future integration of APIs and additional data sources.</w:t>
      </w:r>
    </w:p>
    <w:p>
      <w:pPr>
        <w:pStyle w:val="Heading1"/>
      </w:pPr>
      <w:r>
        <w:t>3. Data Cleaning</w:t>
      </w:r>
    </w:p>
    <w:p>
      <w:r>
        <w:t>A preprocessing pipeline standardizes text, removes noise, and ensures consistency across records. The cleaned dataset (sony_cleaned_data.csv) improves sentiment accuracy and reliability of analysis.</w:t>
      </w:r>
    </w:p>
    <w:p>
      <w:pPr>
        <w:pStyle w:val="Heading1"/>
      </w:pPr>
      <w:r>
        <w:t>4. Sentiment Analysis</w:t>
      </w:r>
    </w:p>
    <w:p>
      <w:r>
        <w:t>Sentiment analysis classifies reviews into positive, neutral, and negative categories. Outputs are structured for aggregation at product and feature levels, enabling deeper insights.</w:t>
      </w:r>
    </w:p>
    <w:p>
      <w:pPr>
        <w:pStyle w:val="Heading1"/>
      </w:pPr>
      <w:r>
        <w:t>5. Feature-Level Insights</w:t>
      </w:r>
    </w:p>
    <w:p>
      <w:r>
        <w:t>Feature-level sentiment mapping identifies drivers of customer satisfaction and dissatisfaction, such as battery life or durability. This supports root-cause analysis.</w:t>
      </w:r>
    </w:p>
    <w:p>
      <w:pPr>
        <w:pStyle w:val="Heading1"/>
      </w:pPr>
      <w:r>
        <w:t>6. Dashboard Design</w:t>
      </w:r>
    </w:p>
    <w:p>
      <w:r>
        <w:t>The dashboard is implemented using Streamlit and integrates Plotly visualizations. It includes KPI metrics, product comparisons, feature insights, and a decision-support layout. Caching ensures efficient data loading and responsiveness.</w:t>
      </w:r>
    </w:p>
    <w:p>
      <w:pPr>
        <w:pStyle w:val="Heading1"/>
      </w:pPr>
      <w:r>
        <w:t>7. Decision Framework</w:t>
      </w:r>
    </w:p>
    <w:p>
      <w:r>
        <w:t>The system evaluates sentiment score, feature weaknesses, consumer language intensity, and backlash risk to guide discontinuation decisions. This ensures decisions incorporate both financial and customer perception factors.</w:t>
      </w:r>
    </w:p>
    <w:p>
      <w:pPr>
        <w:pStyle w:val="Heading1"/>
      </w:pPr>
      <w:r>
        <w:t>8. System Architecture</w:t>
      </w:r>
    </w:p>
    <w:p>
      <w:r>
        <w:t>The architecture consists of four layers: Data Layer (scraping and storage), Processing Layer (cleaning), Analytics Layer (sentiment modeling), and Presentation Layer (dashboard visualization). This modular design supports scalability and maintainability.</w:t>
      </w:r>
    </w:p>
    <w:p>
      <w:pPr>
        <w:pStyle w:val="Heading1"/>
      </w:pPr>
      <w:r>
        <w:t>9. Limitations</w:t>
      </w:r>
    </w:p>
    <w:p>
      <w:r>
        <w:t>Limitations include reliance on CSV storage, limited scalability of scraping scripts, basic sentiment models, and lack of full automation.</w:t>
      </w:r>
    </w:p>
    <w:p>
      <w:pPr>
        <w:pStyle w:val="Heading1"/>
      </w:pPr>
      <w:r>
        <w:t>10. Future Improvements</w:t>
      </w:r>
    </w:p>
    <w:p>
      <w:r>
        <w:t>Future enhancements include pipeline automation, API integration, advanced NLP models, database integration, enhanced dashboard interactivity, and predictive analytics.</w:t>
      </w:r>
    </w:p>
    <w:p>
      <w:pPr>
        <w:pStyle w:val="Heading1"/>
      </w:pPr>
      <w:r>
        <w:t>11. Conclusion</w:t>
      </w:r>
    </w:p>
    <w:p>
      <w:r>
        <w:t>This project demonstrates how an integrated analytics system can support strategic product decisions by transforming consumer feedback into actionable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