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Questions 611 project:</w:t>
        <w:br w:type="textWrapping"/>
        <w:br w:type="textWrapping"/>
        <w:br w:type="textWrapping"/>
        <w:t xml:space="preserve">For Dense Retrieval in NLP</w:t>
        <w:br w:type="textWrapping"/>
        <w:t xml:space="preserve">1) What is dense retrieval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2) What are learned vector representations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3) How does a neural network (BERT) convert text into dense vectors, what are dense vectors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4) what is semantic understanding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5) </w:t>
      </w:r>
      <w:r w:rsidDel="00000000" w:rsidR="00000000" w:rsidRPr="00000000">
        <w:rPr>
          <w:rtl w:val="0"/>
        </w:rPr>
        <w:t xml:space="preserve">what does it mean by dimensions why does bag of words have 0 dimensions and dense embeddings has 768 dimensions 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6) what does magnitude on dot product mean, if it is less or more, what could be the lowest value.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7) In a dense vector what could be the range of numbers, like -1 to 1 with decimals included?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8) What is BM25? </w:t>
        <w:br w:type="textWrapping"/>
        <w:t xml:space="preserve">For LLM in NLP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9) what does it mean to say it can sound 100% confident and still be wrong?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10) what does grounding mean and why does it degrade without grounding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Clear system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Dense retrieval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RAG pipeline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Two datasets: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PubMedQA (specialized)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TriviaQA (general)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Major Study ( Novelty): Does general retrieval help specialized domains?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