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E5CE4" w14:textId="77777777" w:rsidR="0085139D" w:rsidRPr="00307C79" w:rsidRDefault="0085139D">
      <w:pPr>
        <w:rPr>
          <w:rFonts w:ascii="Calibri" w:hAnsi="Calibri"/>
          <w:b/>
          <w:bCs/>
          <w:sz w:val="32"/>
          <w:szCs w:val="32"/>
        </w:rPr>
      </w:pPr>
      <w:r w:rsidRPr="00307C79">
        <w:rPr>
          <w:rFonts w:ascii="Calibri" w:hAnsi="Calibri"/>
          <w:b/>
          <w:bCs/>
          <w:sz w:val="32"/>
          <w:szCs w:val="32"/>
        </w:rPr>
        <w:t xml:space="preserve">In </w:t>
      </w:r>
      <w:proofErr w:type="spellStart"/>
      <w:r w:rsidRPr="00307C79">
        <w:rPr>
          <w:rFonts w:ascii="Calibri" w:hAnsi="Calibri"/>
          <w:b/>
          <w:bCs/>
          <w:sz w:val="32"/>
          <w:szCs w:val="32"/>
        </w:rPr>
        <w:t>Search</w:t>
      </w:r>
      <w:proofErr w:type="spellEnd"/>
      <w:r w:rsidRPr="00307C79">
        <w:rPr>
          <w:rFonts w:ascii="Calibri" w:hAnsi="Calibri"/>
          <w:b/>
          <w:bCs/>
          <w:sz w:val="32"/>
          <w:szCs w:val="32"/>
        </w:rPr>
        <w:t xml:space="preserve"> </w:t>
      </w:r>
      <w:proofErr w:type="spellStart"/>
      <w:r w:rsidRPr="00307C79">
        <w:rPr>
          <w:rFonts w:ascii="Calibri" w:hAnsi="Calibri"/>
          <w:b/>
          <w:bCs/>
          <w:sz w:val="32"/>
          <w:szCs w:val="32"/>
        </w:rPr>
        <w:t>of</w:t>
      </w:r>
      <w:proofErr w:type="spellEnd"/>
      <w:r w:rsidRPr="00307C79">
        <w:rPr>
          <w:rFonts w:ascii="Calibri" w:hAnsi="Calibri"/>
          <w:b/>
          <w:bCs/>
          <w:sz w:val="32"/>
          <w:szCs w:val="32"/>
        </w:rPr>
        <w:t xml:space="preserve"> </w:t>
      </w:r>
      <w:proofErr w:type="spellStart"/>
      <w:r w:rsidRPr="00307C79">
        <w:rPr>
          <w:rFonts w:ascii="Calibri" w:hAnsi="Calibri"/>
          <w:b/>
          <w:bCs/>
          <w:sz w:val="32"/>
          <w:szCs w:val="32"/>
        </w:rPr>
        <w:t>Deeper</w:t>
      </w:r>
      <w:proofErr w:type="spellEnd"/>
      <w:r w:rsidRPr="00307C79">
        <w:rPr>
          <w:rFonts w:ascii="Calibri" w:hAnsi="Calibri"/>
          <w:b/>
          <w:bCs/>
          <w:sz w:val="32"/>
          <w:szCs w:val="32"/>
        </w:rPr>
        <w:t xml:space="preserve"> </w:t>
      </w:r>
      <w:proofErr w:type="spellStart"/>
      <w:r w:rsidRPr="00307C79">
        <w:rPr>
          <w:rFonts w:ascii="Calibri" w:hAnsi="Calibri"/>
          <w:b/>
          <w:bCs/>
          <w:sz w:val="32"/>
          <w:szCs w:val="32"/>
        </w:rPr>
        <w:t>Learning</w:t>
      </w:r>
      <w:proofErr w:type="spellEnd"/>
    </w:p>
    <w:p w14:paraId="2A8E5565" w14:textId="77777777" w:rsidR="0085139D" w:rsidRPr="00307C79" w:rsidRDefault="0085139D">
      <w:pPr>
        <w:rPr>
          <w:rFonts w:ascii="Calibri" w:hAnsi="Calibri"/>
        </w:rPr>
      </w:pPr>
    </w:p>
    <w:p w14:paraId="034FC8F1" w14:textId="420E5972" w:rsidR="0085139D" w:rsidRPr="00307C79" w:rsidRDefault="0085139D">
      <w:pPr>
        <w:rPr>
          <w:rFonts w:ascii="Calibri" w:hAnsi="Calibri"/>
          <w:b/>
          <w:bCs/>
        </w:rPr>
      </w:pPr>
      <w:r w:rsidRPr="00307C79">
        <w:rPr>
          <w:rFonts w:ascii="Calibri" w:hAnsi="Calibri"/>
          <w:b/>
          <w:bCs/>
        </w:rPr>
        <w:t>Pendahuluan &amp; Latar Belakang Buku:</w:t>
      </w:r>
    </w:p>
    <w:p w14:paraId="26DC756F" w14:textId="2BADE478" w:rsidR="0085139D" w:rsidRPr="00307C79" w:rsidRDefault="0085139D">
      <w:pPr>
        <w:rPr>
          <w:rFonts w:ascii="Calibri" w:hAnsi="Calibri"/>
        </w:rPr>
      </w:pPr>
      <w:r w:rsidRPr="00307C79">
        <w:rPr>
          <w:rFonts w:ascii="Calibri" w:hAnsi="Calibri"/>
        </w:rPr>
        <w:t xml:space="preserve">- Buku “In </w:t>
      </w:r>
      <w:proofErr w:type="spellStart"/>
      <w:r w:rsidRPr="00307C79">
        <w:rPr>
          <w:rFonts w:ascii="Calibri" w:hAnsi="Calibri"/>
        </w:rPr>
        <w:t>Search</w:t>
      </w:r>
      <w:proofErr w:type="spellEnd"/>
      <w:r w:rsidRPr="00307C79">
        <w:rPr>
          <w:rFonts w:ascii="Calibri" w:hAnsi="Calibri"/>
        </w:rPr>
        <w:t xml:space="preserve"> </w:t>
      </w:r>
      <w:proofErr w:type="spellStart"/>
      <w:r w:rsidRPr="00307C79">
        <w:rPr>
          <w:rFonts w:ascii="Calibri" w:hAnsi="Calibri"/>
        </w:rPr>
        <w:t>of</w:t>
      </w:r>
      <w:proofErr w:type="spellEnd"/>
      <w:r w:rsidRPr="00307C79">
        <w:rPr>
          <w:rFonts w:ascii="Calibri" w:hAnsi="Calibri"/>
        </w:rPr>
        <w:t xml:space="preserve"> </w:t>
      </w:r>
      <w:proofErr w:type="spellStart"/>
      <w:r w:rsidRPr="00307C79">
        <w:rPr>
          <w:rFonts w:ascii="Calibri" w:hAnsi="Calibri"/>
        </w:rPr>
        <w:t>Deeper</w:t>
      </w:r>
      <w:proofErr w:type="spellEnd"/>
      <w:r w:rsidRPr="00307C79">
        <w:rPr>
          <w:rFonts w:ascii="Calibri" w:hAnsi="Calibri"/>
        </w:rPr>
        <w:t xml:space="preserve"> </w:t>
      </w:r>
      <w:proofErr w:type="spellStart"/>
      <w:r w:rsidRPr="00307C79">
        <w:rPr>
          <w:rFonts w:ascii="Calibri" w:hAnsi="Calibri"/>
        </w:rPr>
        <w:t>Learning</w:t>
      </w:r>
      <w:proofErr w:type="spellEnd"/>
      <w:r w:rsidRPr="00307C79">
        <w:rPr>
          <w:rFonts w:ascii="Calibri" w:hAnsi="Calibri"/>
        </w:rPr>
        <w:t xml:space="preserve">” oleh </w:t>
      </w:r>
      <w:proofErr w:type="spellStart"/>
      <w:r w:rsidRPr="00307C79">
        <w:rPr>
          <w:rFonts w:ascii="Calibri" w:hAnsi="Calibri"/>
        </w:rPr>
        <w:t>Jal</w:t>
      </w:r>
      <w:proofErr w:type="spellEnd"/>
      <w:r w:rsidRPr="00307C79">
        <w:rPr>
          <w:rFonts w:ascii="Calibri" w:hAnsi="Calibri"/>
        </w:rPr>
        <w:t xml:space="preserve"> Mehta dan Sarah Fine merupakan studi mendalam tentang kondisi pembelajaran di sekolah menengah Amerika.</w:t>
      </w:r>
    </w:p>
    <w:p w14:paraId="7291D96C" w14:textId="77777777" w:rsidR="0085139D" w:rsidRPr="00307C79" w:rsidRDefault="0085139D">
      <w:pPr>
        <w:rPr>
          <w:rFonts w:ascii="Calibri" w:hAnsi="Calibri"/>
        </w:rPr>
      </w:pPr>
      <w:r w:rsidRPr="00307C79">
        <w:rPr>
          <w:rFonts w:ascii="Calibri" w:hAnsi="Calibri"/>
        </w:rPr>
        <w:t xml:space="preserve">- Motivasi utama penulisan buku ini adalah adanya kesenjangan yang mengkhawatirkan antara aspirasi ideal pendidikan (yang menekankan pada pembelajaran mendalam, relevan, dan bermakna) dengan realitas praktik di banyak sekolah, yang </w:t>
      </w:r>
      <w:proofErr w:type="spellStart"/>
      <w:r w:rsidRPr="00307C79">
        <w:rPr>
          <w:rFonts w:ascii="Calibri" w:hAnsi="Calibri"/>
        </w:rPr>
        <w:t>seringkali</w:t>
      </w:r>
      <w:proofErr w:type="spellEnd"/>
      <w:r w:rsidRPr="00307C79">
        <w:rPr>
          <w:rFonts w:ascii="Calibri" w:hAnsi="Calibri"/>
        </w:rPr>
        <w:t xml:space="preserve"> masih terjebak dalam model pengajaran tradisional.</w:t>
      </w:r>
    </w:p>
    <w:p w14:paraId="604EFA9F" w14:textId="77777777" w:rsidR="0085139D" w:rsidRPr="00307C79" w:rsidRDefault="0085139D">
      <w:pPr>
        <w:rPr>
          <w:rFonts w:ascii="Calibri" w:hAnsi="Calibri"/>
        </w:rPr>
      </w:pPr>
      <w:r w:rsidRPr="00307C79">
        <w:rPr>
          <w:rFonts w:ascii="Calibri" w:hAnsi="Calibri"/>
        </w:rPr>
        <w:t>- Para penulis berpendapat bahwa pendidikan Amerika perlu berevolusi untuk membekali siswa dengan keterampilan dan pengetahuan yang dibutuhkan untuk sukses di abad ke-21, yang ditandai dengan kompleksitas, perubahan yang cepat, dan kebutuhan akan pemikiran kritis dan inovasi.</w:t>
      </w:r>
    </w:p>
    <w:p w14:paraId="5BAD8922" w14:textId="3B8A405B" w:rsidR="0085139D" w:rsidRPr="00307C79" w:rsidRDefault="0085139D">
      <w:pPr>
        <w:rPr>
          <w:rFonts w:ascii="Calibri" w:hAnsi="Calibri"/>
        </w:rPr>
      </w:pPr>
      <w:r w:rsidRPr="00307C79">
        <w:rPr>
          <w:rFonts w:ascii="Calibri" w:hAnsi="Calibri"/>
        </w:rPr>
        <w:t>- Buku ini menantang asumsi-asumsi yang mendasari banyak praktik pendidikan saat ini dan menawarkan visi alternatif untuk pendidikan yang lebih efektif dan memberdayakan.</w:t>
      </w:r>
    </w:p>
    <w:p w14:paraId="6D51C8CB" w14:textId="41D3CA03" w:rsidR="0085139D" w:rsidRPr="00307C79" w:rsidRDefault="0085139D">
      <w:pPr>
        <w:rPr>
          <w:rFonts w:ascii="Calibri" w:hAnsi="Calibri"/>
          <w:b/>
          <w:bCs/>
        </w:rPr>
      </w:pPr>
      <w:r w:rsidRPr="00307C79">
        <w:rPr>
          <w:rFonts w:ascii="Calibri" w:hAnsi="Calibri"/>
          <w:b/>
          <w:bCs/>
        </w:rPr>
        <w:t>Definisi “Pembelajaran Lebih Mendalam”:</w:t>
      </w:r>
    </w:p>
    <w:p w14:paraId="759113F2" w14:textId="43917E2B" w:rsidR="0085139D" w:rsidRPr="00307C79" w:rsidRDefault="0085139D">
      <w:pPr>
        <w:rPr>
          <w:rFonts w:ascii="Calibri" w:hAnsi="Calibri"/>
        </w:rPr>
      </w:pPr>
      <w:r w:rsidRPr="00307C79">
        <w:rPr>
          <w:rFonts w:ascii="Calibri" w:hAnsi="Calibri"/>
        </w:rPr>
        <w:t>- Mehta dan Fine mendefinisikan “pembelajaran lebih mendalam” sebagai pembelajaran yang melampaui hafalan dan penguasaan fakta.</w:t>
      </w:r>
    </w:p>
    <w:p w14:paraId="59B72306" w14:textId="77777777" w:rsidR="0085139D" w:rsidRPr="00307C79" w:rsidRDefault="0085139D">
      <w:pPr>
        <w:rPr>
          <w:rFonts w:ascii="Calibri" w:hAnsi="Calibri"/>
        </w:rPr>
      </w:pPr>
      <w:r w:rsidRPr="00307C79">
        <w:rPr>
          <w:rFonts w:ascii="Calibri" w:hAnsi="Calibri"/>
        </w:rPr>
        <w:t>- Pembelajaran ini menekankan pada pengembangan pemahaman yang mendalam dan bermakna tentang konsep-konsep inti, serta kemampuan untuk menerapkan pengetahuan dan keterampilan dalam konteks baru.</w:t>
      </w:r>
    </w:p>
    <w:p w14:paraId="61C77D9C" w14:textId="77777777" w:rsidR="0085139D" w:rsidRPr="00307C79" w:rsidRDefault="0085139D">
      <w:pPr>
        <w:rPr>
          <w:rFonts w:ascii="Calibri" w:hAnsi="Calibri"/>
        </w:rPr>
      </w:pPr>
      <w:r w:rsidRPr="00307C79">
        <w:rPr>
          <w:rFonts w:ascii="Calibri" w:hAnsi="Calibri"/>
        </w:rPr>
        <w:t>- Komponen-komponen kunci dari pembelajaran yang lebih mendalam meliputi:</w:t>
      </w:r>
    </w:p>
    <w:p w14:paraId="3D2AC11C" w14:textId="77777777" w:rsidR="0085139D" w:rsidRPr="00307C79" w:rsidRDefault="0085139D">
      <w:pPr>
        <w:rPr>
          <w:rFonts w:ascii="Calibri" w:hAnsi="Calibri"/>
        </w:rPr>
      </w:pPr>
      <w:r w:rsidRPr="00307C79">
        <w:rPr>
          <w:rFonts w:ascii="Calibri" w:hAnsi="Calibri"/>
        </w:rPr>
        <w:t xml:space="preserve">    1. Penguasaan konten akademis: Memperoleh pemahaman yang kuat tentang mata pelajaran inti.</w:t>
      </w:r>
    </w:p>
    <w:p w14:paraId="2C3F172E" w14:textId="77777777" w:rsidR="0085139D" w:rsidRPr="00307C79" w:rsidRDefault="0085139D">
      <w:pPr>
        <w:rPr>
          <w:rFonts w:ascii="Calibri" w:hAnsi="Calibri"/>
        </w:rPr>
      </w:pPr>
      <w:r w:rsidRPr="00307C79">
        <w:rPr>
          <w:rFonts w:ascii="Calibri" w:hAnsi="Calibri"/>
        </w:rPr>
        <w:t xml:space="preserve">    2. Keterampilan berpikir kritis dan pemecahan masalah: </w:t>
      </w:r>
    </w:p>
    <w:p w14:paraId="0B69088B" w14:textId="77777777" w:rsidR="0085139D" w:rsidRPr="00307C79" w:rsidRDefault="0085139D">
      <w:pPr>
        <w:rPr>
          <w:rFonts w:ascii="Calibri" w:hAnsi="Calibri"/>
        </w:rPr>
      </w:pPr>
      <w:r w:rsidRPr="00307C79">
        <w:rPr>
          <w:rFonts w:ascii="Calibri" w:hAnsi="Calibri"/>
        </w:rPr>
        <w:t>Mampu menganalisis informasi, mengevaluasi argumen, dan memecahkan masalah kompleks.</w:t>
      </w:r>
    </w:p>
    <w:p w14:paraId="57798540" w14:textId="77777777" w:rsidR="0085139D" w:rsidRPr="00307C79" w:rsidRDefault="0085139D">
      <w:pPr>
        <w:rPr>
          <w:rFonts w:ascii="Calibri" w:hAnsi="Calibri"/>
        </w:rPr>
      </w:pPr>
      <w:r w:rsidRPr="00307C79">
        <w:rPr>
          <w:rFonts w:ascii="Calibri" w:hAnsi="Calibri"/>
        </w:rPr>
        <w:t xml:space="preserve">    3. Kolaborasi dan komunikasi:</w:t>
      </w:r>
    </w:p>
    <w:p w14:paraId="6BF9D066" w14:textId="77777777" w:rsidR="0085139D" w:rsidRPr="00307C79" w:rsidRDefault="0085139D">
      <w:pPr>
        <w:rPr>
          <w:rFonts w:ascii="Calibri" w:hAnsi="Calibri"/>
        </w:rPr>
      </w:pPr>
      <w:r w:rsidRPr="00307C79">
        <w:rPr>
          <w:rFonts w:ascii="Calibri" w:hAnsi="Calibri"/>
        </w:rPr>
        <w:t>Bekerja secara efektif dengan orang lain dan mengkomunikasikan ide dengan jelas.</w:t>
      </w:r>
    </w:p>
    <w:p w14:paraId="69BCC553" w14:textId="77777777" w:rsidR="0085139D" w:rsidRPr="00307C79" w:rsidRDefault="0085139D">
      <w:pPr>
        <w:rPr>
          <w:rFonts w:ascii="Calibri" w:hAnsi="Calibri"/>
        </w:rPr>
      </w:pPr>
      <w:r w:rsidRPr="00307C79">
        <w:rPr>
          <w:rFonts w:ascii="Calibri" w:hAnsi="Calibri"/>
        </w:rPr>
        <w:t xml:space="preserve">    4. Pengarahan diri (</w:t>
      </w:r>
      <w:proofErr w:type="spellStart"/>
      <w:r w:rsidRPr="00307C79">
        <w:rPr>
          <w:rFonts w:ascii="Calibri" w:hAnsi="Calibri"/>
        </w:rPr>
        <w:t>self-direction</w:t>
      </w:r>
      <w:proofErr w:type="spellEnd"/>
      <w:r w:rsidRPr="00307C79">
        <w:rPr>
          <w:rFonts w:ascii="Calibri" w:hAnsi="Calibri"/>
        </w:rPr>
        <w:t>): Mengambil inisiatif dalam pembelajaran sendiri, menetapkan tujuan, dan memantau kemajuan.</w:t>
      </w:r>
    </w:p>
    <w:p w14:paraId="09EAED21" w14:textId="77777777" w:rsidR="0085139D" w:rsidRPr="00307C79" w:rsidRDefault="0085139D">
      <w:pPr>
        <w:rPr>
          <w:rFonts w:ascii="Calibri" w:hAnsi="Calibri"/>
        </w:rPr>
      </w:pPr>
      <w:r w:rsidRPr="00307C79">
        <w:rPr>
          <w:rFonts w:ascii="Calibri" w:hAnsi="Calibri"/>
        </w:rPr>
        <w:t xml:space="preserve">    5. Pola pikir akademis:</w:t>
      </w:r>
    </w:p>
    <w:p w14:paraId="1AFA1DD9" w14:textId="74F99E97" w:rsidR="0085139D" w:rsidRPr="00307C79" w:rsidRDefault="0085139D">
      <w:pPr>
        <w:rPr>
          <w:rFonts w:ascii="Calibri" w:hAnsi="Calibri"/>
        </w:rPr>
      </w:pPr>
      <w:r w:rsidRPr="00307C79">
        <w:rPr>
          <w:rFonts w:ascii="Calibri" w:hAnsi="Calibri"/>
        </w:rPr>
        <w:lastRenderedPageBreak/>
        <w:t>Mengembangkan keyakinan pada kemampuan diri sendiri untuk belajar dan sukses.</w:t>
      </w:r>
    </w:p>
    <w:p w14:paraId="29F8E15D" w14:textId="27460E54" w:rsidR="0085139D" w:rsidRPr="00307C79" w:rsidRDefault="0085139D">
      <w:pPr>
        <w:rPr>
          <w:rFonts w:ascii="Calibri" w:hAnsi="Calibri"/>
          <w:b/>
          <w:bCs/>
        </w:rPr>
      </w:pPr>
      <w:r w:rsidRPr="00307C79">
        <w:rPr>
          <w:rFonts w:ascii="Calibri" w:hAnsi="Calibri"/>
          <w:b/>
          <w:bCs/>
        </w:rPr>
        <w:t>Metodologi Penelitian Mehta &amp; Fine:</w:t>
      </w:r>
    </w:p>
    <w:p w14:paraId="4BEA7983" w14:textId="77777777" w:rsidR="0085139D" w:rsidRPr="00307C79" w:rsidRDefault="0085139D">
      <w:pPr>
        <w:rPr>
          <w:rFonts w:ascii="Calibri" w:hAnsi="Calibri"/>
        </w:rPr>
      </w:pPr>
      <w:r w:rsidRPr="00307C79">
        <w:rPr>
          <w:rFonts w:ascii="Calibri" w:hAnsi="Calibri"/>
        </w:rPr>
        <w:t>- Penelitian ini menggunakan pendekatan etnografi, yaitu metode penelitian kualitatif yang berfokus pada pemahaman mendalam tentang budaya dan praktik dalam suatu kelompok atau komunitas.</w:t>
      </w:r>
    </w:p>
    <w:p w14:paraId="7D44706D" w14:textId="77777777" w:rsidR="0085139D" w:rsidRPr="00307C79" w:rsidRDefault="0085139D">
      <w:pPr>
        <w:rPr>
          <w:rFonts w:ascii="Calibri" w:hAnsi="Calibri"/>
        </w:rPr>
      </w:pPr>
      <w:r w:rsidRPr="00307C79">
        <w:rPr>
          <w:rFonts w:ascii="Calibri" w:hAnsi="Calibri"/>
        </w:rPr>
        <w:t>- Para peneliti menghabiskan waktu yang signifikan di 30 sekolah menengah di berbagai wilayah Amerika Serikat.</w:t>
      </w:r>
    </w:p>
    <w:p w14:paraId="4599FDA2" w14:textId="77777777" w:rsidR="0085139D" w:rsidRPr="00307C79" w:rsidRDefault="0085139D">
      <w:pPr>
        <w:rPr>
          <w:rFonts w:ascii="Calibri" w:hAnsi="Calibri"/>
        </w:rPr>
      </w:pPr>
      <w:r w:rsidRPr="00307C79">
        <w:rPr>
          <w:rFonts w:ascii="Calibri" w:hAnsi="Calibri"/>
        </w:rPr>
        <w:t>- Metode pengumpulan data meliputi:</w:t>
      </w:r>
    </w:p>
    <w:p w14:paraId="3FA40964" w14:textId="77777777" w:rsidR="0085139D" w:rsidRPr="00307C79" w:rsidRDefault="0085139D">
      <w:pPr>
        <w:rPr>
          <w:rFonts w:ascii="Calibri" w:hAnsi="Calibri"/>
        </w:rPr>
      </w:pPr>
      <w:r w:rsidRPr="00307C79">
        <w:rPr>
          <w:rFonts w:ascii="Calibri" w:hAnsi="Calibri"/>
        </w:rPr>
        <w:t xml:space="preserve">    1. Observasi kelas: </w:t>
      </w:r>
    </w:p>
    <w:p w14:paraId="13091D7E" w14:textId="77777777" w:rsidR="0085139D" w:rsidRPr="00307C79" w:rsidRDefault="0085139D">
      <w:pPr>
        <w:rPr>
          <w:rFonts w:ascii="Calibri" w:hAnsi="Calibri"/>
        </w:rPr>
      </w:pPr>
      <w:r w:rsidRPr="00307C79">
        <w:rPr>
          <w:rFonts w:ascii="Calibri" w:hAnsi="Calibri"/>
        </w:rPr>
        <w:t>Mengamati interaksi antara guru dan siswa, serta jenis kegiatan pembelajaran yang terjadi.</w:t>
      </w:r>
    </w:p>
    <w:p w14:paraId="5FBD2E48" w14:textId="77777777" w:rsidR="0085139D" w:rsidRPr="00307C79" w:rsidRDefault="0085139D">
      <w:pPr>
        <w:rPr>
          <w:rFonts w:ascii="Calibri" w:hAnsi="Calibri"/>
        </w:rPr>
      </w:pPr>
      <w:r w:rsidRPr="00307C79">
        <w:rPr>
          <w:rFonts w:ascii="Calibri" w:hAnsi="Calibri"/>
        </w:rPr>
        <w:t xml:space="preserve">    2 Wawancara:</w:t>
      </w:r>
    </w:p>
    <w:p w14:paraId="77A5733E" w14:textId="77777777" w:rsidR="0085139D" w:rsidRPr="00307C79" w:rsidRDefault="0085139D">
      <w:pPr>
        <w:rPr>
          <w:rFonts w:ascii="Calibri" w:hAnsi="Calibri"/>
        </w:rPr>
      </w:pPr>
      <w:r w:rsidRPr="00307C79">
        <w:rPr>
          <w:rFonts w:ascii="Calibri" w:hAnsi="Calibri"/>
        </w:rPr>
        <w:t>Melakukan wawancara mendalam dengan siswa, guru, administrator, orang tua, dan pemangku kepentingan lainnya untuk mendapatkan perspektif mereka tentang pendidikan.</w:t>
      </w:r>
    </w:p>
    <w:p w14:paraId="214311BA" w14:textId="77777777" w:rsidR="0085139D" w:rsidRPr="00307C79" w:rsidRDefault="0085139D">
      <w:pPr>
        <w:rPr>
          <w:rFonts w:ascii="Calibri" w:hAnsi="Calibri"/>
        </w:rPr>
      </w:pPr>
      <w:r w:rsidRPr="00307C79">
        <w:rPr>
          <w:rFonts w:ascii="Calibri" w:hAnsi="Calibri"/>
        </w:rPr>
        <w:t xml:space="preserve">    3. Analisis artefak:</w:t>
      </w:r>
    </w:p>
    <w:p w14:paraId="535CA9C8" w14:textId="3050DBD1" w:rsidR="0085139D" w:rsidRPr="00307C79" w:rsidRDefault="0085139D">
      <w:pPr>
        <w:rPr>
          <w:rFonts w:ascii="Calibri" w:hAnsi="Calibri"/>
        </w:rPr>
      </w:pPr>
      <w:r w:rsidRPr="00307C79">
        <w:rPr>
          <w:rFonts w:ascii="Calibri" w:hAnsi="Calibri"/>
        </w:rPr>
        <w:t>Mengumpulkan dan menganalisis dokumen, tugas siswa, dan materi lain yang terkait dengan pembelajaran.</w:t>
      </w:r>
    </w:p>
    <w:p w14:paraId="4BC3EDC0" w14:textId="290DB7B2" w:rsidR="0085139D" w:rsidRPr="00307C79" w:rsidRDefault="0085139D">
      <w:pPr>
        <w:rPr>
          <w:rFonts w:ascii="Calibri" w:hAnsi="Calibri"/>
          <w:b/>
          <w:bCs/>
        </w:rPr>
      </w:pPr>
      <w:r w:rsidRPr="00307C79">
        <w:rPr>
          <w:rFonts w:ascii="Calibri" w:hAnsi="Calibri"/>
          <w:b/>
          <w:bCs/>
        </w:rPr>
        <w:t>Penemuan Umum: Aspirasi vs Realitas:</w:t>
      </w:r>
    </w:p>
    <w:p w14:paraId="3684CD92" w14:textId="77777777" w:rsidR="0085139D" w:rsidRPr="00307C79" w:rsidRDefault="0085139D">
      <w:pPr>
        <w:rPr>
          <w:rFonts w:ascii="Calibri" w:hAnsi="Calibri"/>
        </w:rPr>
      </w:pPr>
      <w:r w:rsidRPr="00307C79">
        <w:rPr>
          <w:rFonts w:ascii="Calibri" w:hAnsi="Calibri"/>
        </w:rPr>
        <w:t>- Salah satu temuan utama penelitian ini adalah adanya kesenjangan yang signifikan antara aspirasi dan realitas dalam pendidikan menengah Amerika.</w:t>
      </w:r>
    </w:p>
    <w:p w14:paraId="1FCF2651" w14:textId="77777777" w:rsidR="0085139D" w:rsidRPr="00307C79" w:rsidRDefault="0085139D">
      <w:pPr>
        <w:rPr>
          <w:rFonts w:ascii="Calibri" w:hAnsi="Calibri"/>
        </w:rPr>
      </w:pPr>
      <w:r w:rsidRPr="00307C79">
        <w:rPr>
          <w:rFonts w:ascii="Calibri" w:hAnsi="Calibri"/>
        </w:rPr>
        <w:t xml:space="preserve">- Banyak sekolah dan pendidik memiliki aspirasi untuk menciptakan lingkungan pembelajaran yang lebih mendalam, tetapi mereka </w:t>
      </w:r>
      <w:proofErr w:type="spellStart"/>
      <w:r w:rsidRPr="00307C79">
        <w:rPr>
          <w:rFonts w:ascii="Calibri" w:hAnsi="Calibri"/>
        </w:rPr>
        <w:t>seringkali</w:t>
      </w:r>
      <w:proofErr w:type="spellEnd"/>
      <w:r w:rsidRPr="00307C79">
        <w:rPr>
          <w:rFonts w:ascii="Calibri" w:hAnsi="Calibri"/>
        </w:rPr>
        <w:t xml:space="preserve"> kesulitan untuk mewujudkannya dalam praktik.</w:t>
      </w:r>
    </w:p>
    <w:p w14:paraId="68FDC7D1" w14:textId="77777777" w:rsidR="0085139D" w:rsidRPr="00307C79" w:rsidRDefault="0085139D">
      <w:pPr>
        <w:rPr>
          <w:rFonts w:ascii="Calibri" w:hAnsi="Calibri"/>
        </w:rPr>
      </w:pPr>
      <w:r w:rsidRPr="00307C79">
        <w:rPr>
          <w:rFonts w:ascii="Calibri" w:hAnsi="Calibri"/>
        </w:rPr>
        <w:t>- Faktor-faktor yang berkontribusi terhadap kesenjangan ini meliputi:</w:t>
      </w:r>
    </w:p>
    <w:p w14:paraId="6AE78752" w14:textId="77777777" w:rsidR="0085139D" w:rsidRPr="00307C79" w:rsidRDefault="0085139D">
      <w:pPr>
        <w:rPr>
          <w:rFonts w:ascii="Calibri" w:hAnsi="Calibri"/>
        </w:rPr>
      </w:pPr>
      <w:r w:rsidRPr="00307C79">
        <w:rPr>
          <w:rFonts w:ascii="Calibri" w:hAnsi="Calibri"/>
        </w:rPr>
        <w:t xml:space="preserve">    1. Pengaruh tradisi:</w:t>
      </w:r>
    </w:p>
    <w:p w14:paraId="4F3F524B" w14:textId="77777777" w:rsidR="0085139D" w:rsidRPr="00307C79" w:rsidRDefault="0085139D">
      <w:pPr>
        <w:rPr>
          <w:rFonts w:ascii="Calibri" w:hAnsi="Calibri"/>
        </w:rPr>
      </w:pPr>
      <w:r w:rsidRPr="00307C79">
        <w:rPr>
          <w:rFonts w:ascii="Calibri" w:hAnsi="Calibri"/>
        </w:rPr>
        <w:t xml:space="preserve"> Sekolah </w:t>
      </w:r>
      <w:proofErr w:type="spellStart"/>
      <w:r w:rsidRPr="00307C79">
        <w:rPr>
          <w:rFonts w:ascii="Calibri" w:hAnsi="Calibri"/>
        </w:rPr>
        <w:t>seringkali</w:t>
      </w:r>
      <w:proofErr w:type="spellEnd"/>
      <w:r w:rsidRPr="00307C79">
        <w:rPr>
          <w:rFonts w:ascii="Calibri" w:hAnsi="Calibri"/>
        </w:rPr>
        <w:t xml:space="preserve"> terikat oleh tradisi dan kesulitan untuk melepaskan diri dari model pengajaran yang sudah ketinggalan zaman.</w:t>
      </w:r>
    </w:p>
    <w:p w14:paraId="4B44EAAD" w14:textId="77777777" w:rsidR="0085139D" w:rsidRPr="00307C79" w:rsidRDefault="0085139D">
      <w:pPr>
        <w:rPr>
          <w:rFonts w:ascii="Calibri" w:hAnsi="Calibri"/>
        </w:rPr>
      </w:pPr>
      <w:r w:rsidRPr="00307C79">
        <w:rPr>
          <w:rFonts w:ascii="Calibri" w:hAnsi="Calibri"/>
        </w:rPr>
        <w:t xml:space="preserve">    2. Kurangnya dukungan:</w:t>
      </w:r>
    </w:p>
    <w:p w14:paraId="2DEBCA1D" w14:textId="77777777" w:rsidR="0085139D" w:rsidRPr="00307C79" w:rsidRDefault="0085139D">
      <w:pPr>
        <w:rPr>
          <w:rFonts w:ascii="Calibri" w:hAnsi="Calibri"/>
        </w:rPr>
      </w:pPr>
      <w:r w:rsidRPr="00307C79">
        <w:rPr>
          <w:rFonts w:ascii="Calibri" w:hAnsi="Calibri"/>
        </w:rPr>
        <w:t xml:space="preserve"> Guru mungkin tidak mendapatkan dukungan yang cukup dalam hal pelatihan, sumber daya, dan waktu untuk menerapkan pembelajaran yang lebih mendalam.</w:t>
      </w:r>
    </w:p>
    <w:p w14:paraId="49B57727" w14:textId="77777777" w:rsidR="0085139D" w:rsidRPr="00307C79" w:rsidRDefault="0085139D">
      <w:pPr>
        <w:rPr>
          <w:rFonts w:ascii="Calibri" w:hAnsi="Calibri"/>
        </w:rPr>
      </w:pPr>
      <w:r w:rsidRPr="00307C79">
        <w:rPr>
          <w:rFonts w:ascii="Calibri" w:hAnsi="Calibri"/>
        </w:rPr>
        <w:t xml:space="preserve">    3. Tekanan akuntabilitas:</w:t>
      </w:r>
    </w:p>
    <w:p w14:paraId="584B9AE4" w14:textId="0E4CE82E" w:rsidR="0085139D" w:rsidRPr="00307C79" w:rsidRDefault="0085139D">
      <w:pPr>
        <w:rPr>
          <w:rFonts w:ascii="Calibri" w:hAnsi="Calibri"/>
        </w:rPr>
      </w:pPr>
      <w:r w:rsidRPr="00307C79">
        <w:rPr>
          <w:rFonts w:ascii="Calibri" w:hAnsi="Calibri"/>
        </w:rPr>
        <w:lastRenderedPageBreak/>
        <w:t>Fokus pada tes standar dan metrik kinerja lainnya dapat mendorong pengajaran untuk tes daripada pembelajaran yang bermakna.</w:t>
      </w:r>
    </w:p>
    <w:p w14:paraId="7F3CF729" w14:textId="3773EF40" w:rsidR="0085139D" w:rsidRPr="00307C79" w:rsidRDefault="0085139D">
      <w:pPr>
        <w:rPr>
          <w:rFonts w:ascii="Calibri" w:hAnsi="Calibri"/>
          <w:b/>
          <w:bCs/>
        </w:rPr>
      </w:pPr>
      <w:r w:rsidRPr="00307C79">
        <w:rPr>
          <w:rFonts w:ascii="Calibri" w:hAnsi="Calibri"/>
          <w:b/>
          <w:bCs/>
        </w:rPr>
        <w:t>Tiga Pilar Pembelajaran (Penguasaan, Identitas, Kreativitas):</w:t>
      </w:r>
    </w:p>
    <w:p w14:paraId="60E2E45E" w14:textId="77777777" w:rsidR="0085139D" w:rsidRPr="00307C79" w:rsidRDefault="0085139D">
      <w:pPr>
        <w:rPr>
          <w:rFonts w:ascii="Calibri" w:hAnsi="Calibri"/>
        </w:rPr>
      </w:pPr>
      <w:r w:rsidRPr="00307C79">
        <w:rPr>
          <w:rFonts w:ascii="Calibri" w:hAnsi="Calibri"/>
        </w:rPr>
        <w:t>- Mehta dan Fine mengidentifikasi tiga pilar utama yang mendukung pembelajaran yang lebih mendalam:</w:t>
      </w:r>
    </w:p>
    <w:p w14:paraId="7B5FC961" w14:textId="77777777" w:rsidR="0085139D" w:rsidRPr="00307C79" w:rsidRDefault="0085139D">
      <w:pPr>
        <w:rPr>
          <w:rFonts w:ascii="Calibri" w:hAnsi="Calibri"/>
        </w:rPr>
      </w:pPr>
      <w:r w:rsidRPr="00307C79">
        <w:rPr>
          <w:rFonts w:ascii="Calibri" w:hAnsi="Calibri"/>
        </w:rPr>
        <w:t xml:space="preserve">    1. Penguasaan:</w:t>
      </w:r>
    </w:p>
    <w:p w14:paraId="24BD8946" w14:textId="77777777" w:rsidR="0085139D" w:rsidRPr="00307C79" w:rsidRDefault="0085139D">
      <w:pPr>
        <w:rPr>
          <w:rFonts w:ascii="Calibri" w:hAnsi="Calibri"/>
        </w:rPr>
      </w:pPr>
      <w:r w:rsidRPr="00307C79">
        <w:rPr>
          <w:rFonts w:ascii="Calibri" w:hAnsi="Calibri"/>
        </w:rPr>
        <w:t xml:space="preserve"> Ini mengacu pada perolehan pemahaman yang mendalam dan keterampilan yang kuat dalam suatu disiplin ilmu. Penguasaan melibatkan lebih dari sekadar menghafal fakta; itu membutuhkan kemampuan untuk menerapkan pengetahuan, menganalisis informasi, dan berpikir secara kritis.</w:t>
      </w:r>
    </w:p>
    <w:p w14:paraId="1647FFCD" w14:textId="77777777" w:rsidR="0085139D" w:rsidRPr="00307C79" w:rsidRDefault="0085139D">
      <w:pPr>
        <w:rPr>
          <w:rFonts w:ascii="Calibri" w:hAnsi="Calibri"/>
        </w:rPr>
      </w:pPr>
      <w:r w:rsidRPr="00307C79">
        <w:rPr>
          <w:rFonts w:ascii="Calibri" w:hAnsi="Calibri"/>
        </w:rPr>
        <w:t xml:space="preserve">    2. Identitas:</w:t>
      </w:r>
    </w:p>
    <w:p w14:paraId="632D05E1" w14:textId="77777777" w:rsidR="0085139D" w:rsidRPr="00307C79" w:rsidRDefault="0085139D">
      <w:pPr>
        <w:rPr>
          <w:rFonts w:ascii="Calibri" w:hAnsi="Calibri"/>
        </w:rPr>
      </w:pPr>
      <w:r w:rsidRPr="00307C79">
        <w:rPr>
          <w:rFonts w:ascii="Calibri" w:hAnsi="Calibri"/>
        </w:rPr>
        <w:t>Pilar ini menekankan pentingnya keterkaitan pribadi antara siswa dan materi pelajaran. Ketika siswa melihat relevansi dan makna dalam apa yang mereka pelajari, mereka lebih termotivasi dan terlibat. Membantu siswa mengembangkan identitas sebagai pelajar yang kompeten dan percaya diri adalah penting untuk pembelajaran yang lebih mendalam.</w:t>
      </w:r>
    </w:p>
    <w:p w14:paraId="51478199" w14:textId="77777777" w:rsidR="0085139D" w:rsidRPr="00307C79" w:rsidRDefault="0085139D">
      <w:pPr>
        <w:rPr>
          <w:rFonts w:ascii="Calibri" w:hAnsi="Calibri"/>
        </w:rPr>
      </w:pPr>
      <w:r w:rsidRPr="00307C79">
        <w:rPr>
          <w:rFonts w:ascii="Calibri" w:hAnsi="Calibri"/>
        </w:rPr>
        <w:t xml:space="preserve">    3. Kreativitas:</w:t>
      </w:r>
    </w:p>
    <w:p w14:paraId="20F375D0" w14:textId="75AE291D" w:rsidR="0085139D" w:rsidRPr="00307C79" w:rsidRDefault="0085139D">
      <w:pPr>
        <w:rPr>
          <w:rFonts w:ascii="Calibri" w:hAnsi="Calibri"/>
        </w:rPr>
      </w:pPr>
      <w:r w:rsidRPr="00307C79">
        <w:rPr>
          <w:rFonts w:ascii="Calibri" w:hAnsi="Calibri"/>
        </w:rPr>
        <w:t xml:space="preserve"> Pilar ketiga berfokus pada kemampuan untuk menggunakan pembelajaran dengan cara-cara baru dan inovatif. Ini melibatkan pemikiran orisinal, pemecahan masalah yang kreatif, dan kemampuan untuk menghasilkan sesuatu yang baru. Kreativitas memungkinkan siswa untuk menjadi pencipta pengetahuan, bukan hanya konsumen.</w:t>
      </w:r>
    </w:p>
    <w:p w14:paraId="68E1A04A" w14:textId="356C2696" w:rsidR="0085139D" w:rsidRPr="00307C79" w:rsidRDefault="0085139D">
      <w:pPr>
        <w:rPr>
          <w:rFonts w:ascii="Calibri" w:hAnsi="Calibri"/>
          <w:b/>
          <w:bCs/>
        </w:rPr>
      </w:pPr>
      <w:r w:rsidRPr="00307C79">
        <w:rPr>
          <w:rFonts w:ascii="Calibri" w:hAnsi="Calibri"/>
          <w:b/>
          <w:bCs/>
        </w:rPr>
        <w:t>Studi Kasus Sekolah: Progresif, “</w:t>
      </w:r>
      <w:proofErr w:type="spellStart"/>
      <w:r w:rsidRPr="00307C79">
        <w:rPr>
          <w:rFonts w:ascii="Calibri" w:hAnsi="Calibri"/>
          <w:b/>
          <w:bCs/>
        </w:rPr>
        <w:t>No</w:t>
      </w:r>
      <w:proofErr w:type="spellEnd"/>
      <w:r w:rsidRPr="00307C79">
        <w:rPr>
          <w:rFonts w:ascii="Calibri" w:hAnsi="Calibri"/>
          <w:b/>
          <w:bCs/>
        </w:rPr>
        <w:t xml:space="preserve"> </w:t>
      </w:r>
      <w:proofErr w:type="spellStart"/>
      <w:r w:rsidRPr="00307C79">
        <w:rPr>
          <w:rFonts w:ascii="Calibri" w:hAnsi="Calibri"/>
          <w:b/>
          <w:bCs/>
        </w:rPr>
        <w:t>Excuses</w:t>
      </w:r>
      <w:proofErr w:type="spellEnd"/>
      <w:r w:rsidRPr="00307C79">
        <w:rPr>
          <w:rFonts w:ascii="Calibri" w:hAnsi="Calibri"/>
          <w:b/>
          <w:bCs/>
        </w:rPr>
        <w:t>,” IB:</w:t>
      </w:r>
    </w:p>
    <w:p w14:paraId="32CF1B4A" w14:textId="77777777" w:rsidR="0085139D" w:rsidRPr="00307C79" w:rsidRDefault="0085139D">
      <w:pPr>
        <w:rPr>
          <w:rFonts w:ascii="Calibri" w:hAnsi="Calibri"/>
        </w:rPr>
      </w:pPr>
      <w:r w:rsidRPr="00307C79">
        <w:rPr>
          <w:rFonts w:ascii="Calibri" w:hAnsi="Calibri"/>
        </w:rPr>
        <w:t>- Buku ini menyajikan studi kasus mendalam tentang berbagai jenis sekolah menengah untuk mengilustrasikan pendekatan yang berbeda terhadap pembelajaran.</w:t>
      </w:r>
    </w:p>
    <w:p w14:paraId="4E56A8A5" w14:textId="77777777" w:rsidR="0085139D" w:rsidRPr="00307C79" w:rsidRDefault="0085139D">
      <w:pPr>
        <w:rPr>
          <w:rFonts w:ascii="Calibri" w:hAnsi="Calibri"/>
        </w:rPr>
      </w:pPr>
      <w:r w:rsidRPr="00307C79">
        <w:rPr>
          <w:rFonts w:ascii="Calibri" w:hAnsi="Calibri"/>
        </w:rPr>
        <w:t>1. Sekolah Progresif:</w:t>
      </w:r>
    </w:p>
    <w:p w14:paraId="6D9095B5" w14:textId="77777777" w:rsidR="0085139D" w:rsidRPr="00307C79" w:rsidRDefault="0085139D">
      <w:pPr>
        <w:rPr>
          <w:rFonts w:ascii="Calibri" w:hAnsi="Calibri"/>
        </w:rPr>
      </w:pPr>
      <w:r w:rsidRPr="00307C79">
        <w:rPr>
          <w:rFonts w:ascii="Calibri" w:hAnsi="Calibri"/>
        </w:rPr>
        <w:t xml:space="preserve"> Sekolah-sekolah ini menekankan pembelajaran berbasis proyek, di mana siswa terlibat dalam proyek-proyek yang menantang dan relevan yang mengharuskan mereka untuk menerapkan pengetahuan dan keterampilan di dunia nyata.</w:t>
      </w:r>
    </w:p>
    <w:p w14:paraId="5ECC43CD" w14:textId="1FA48304" w:rsidR="0085139D" w:rsidRPr="00307C79" w:rsidRDefault="0085139D">
      <w:pPr>
        <w:rPr>
          <w:rFonts w:ascii="Calibri" w:hAnsi="Calibri"/>
        </w:rPr>
      </w:pPr>
      <w:r w:rsidRPr="00307C79">
        <w:rPr>
          <w:rFonts w:ascii="Calibri" w:hAnsi="Calibri"/>
        </w:rPr>
        <w:t>2. Sekolah “</w:t>
      </w:r>
      <w:proofErr w:type="spellStart"/>
      <w:r w:rsidRPr="00307C79">
        <w:rPr>
          <w:rFonts w:ascii="Calibri" w:hAnsi="Calibri"/>
        </w:rPr>
        <w:t>No</w:t>
      </w:r>
      <w:proofErr w:type="spellEnd"/>
      <w:r w:rsidRPr="00307C79">
        <w:rPr>
          <w:rFonts w:ascii="Calibri" w:hAnsi="Calibri"/>
        </w:rPr>
        <w:t xml:space="preserve"> </w:t>
      </w:r>
      <w:proofErr w:type="spellStart"/>
      <w:r w:rsidRPr="00307C79">
        <w:rPr>
          <w:rFonts w:ascii="Calibri" w:hAnsi="Calibri"/>
        </w:rPr>
        <w:t>Excuses</w:t>
      </w:r>
      <w:proofErr w:type="spellEnd"/>
      <w:r w:rsidRPr="00307C79">
        <w:rPr>
          <w:rFonts w:ascii="Calibri" w:hAnsi="Calibri"/>
        </w:rPr>
        <w:t>”:</w:t>
      </w:r>
    </w:p>
    <w:p w14:paraId="5D5203D6" w14:textId="77777777" w:rsidR="0085139D" w:rsidRPr="00307C79" w:rsidRDefault="0085139D">
      <w:pPr>
        <w:rPr>
          <w:rFonts w:ascii="Calibri" w:hAnsi="Calibri"/>
        </w:rPr>
      </w:pPr>
      <w:r w:rsidRPr="00307C79">
        <w:rPr>
          <w:rFonts w:ascii="Calibri" w:hAnsi="Calibri"/>
        </w:rPr>
        <w:t xml:space="preserve"> Sekolah-sekolah ini berfokus pada disiplin yang ketat, harapan yang tinggi, dan penekanan pada pencapaian akademik, terutama bagi siswa dari latar belakang yang kurang mampu.</w:t>
      </w:r>
    </w:p>
    <w:p w14:paraId="2E6A05F4" w14:textId="77777777" w:rsidR="0085139D" w:rsidRPr="00307C79" w:rsidRDefault="0085139D">
      <w:pPr>
        <w:rPr>
          <w:rFonts w:ascii="Calibri" w:hAnsi="Calibri"/>
        </w:rPr>
      </w:pPr>
      <w:r w:rsidRPr="00307C79">
        <w:rPr>
          <w:rFonts w:ascii="Calibri" w:hAnsi="Calibri"/>
        </w:rPr>
        <w:t xml:space="preserve">3. Program International </w:t>
      </w:r>
      <w:proofErr w:type="spellStart"/>
      <w:r w:rsidRPr="00307C79">
        <w:rPr>
          <w:rFonts w:ascii="Calibri" w:hAnsi="Calibri"/>
        </w:rPr>
        <w:t>Baccalaureate</w:t>
      </w:r>
      <w:proofErr w:type="spellEnd"/>
      <w:r w:rsidRPr="00307C79">
        <w:rPr>
          <w:rFonts w:ascii="Calibri" w:hAnsi="Calibri"/>
        </w:rPr>
        <w:t xml:space="preserve"> (IB): Program IB menawarkan kurikulum yang ketat dan komprehensif yang dirancang untuk mengembangkan siswa yang berpengetahuan luas, peduli, dan berpikiran internasional.</w:t>
      </w:r>
    </w:p>
    <w:p w14:paraId="438431F1" w14:textId="11111572" w:rsidR="0085139D" w:rsidRPr="00307C79" w:rsidRDefault="0085139D">
      <w:pPr>
        <w:rPr>
          <w:rFonts w:ascii="Calibri" w:hAnsi="Calibri"/>
        </w:rPr>
      </w:pPr>
      <w:r w:rsidRPr="00307C79">
        <w:rPr>
          <w:rFonts w:ascii="Calibri" w:hAnsi="Calibri"/>
        </w:rPr>
        <w:lastRenderedPageBreak/>
        <w:t>4. Studi kasus ini menyoroti kekuatan dan keterbatasan dari berbagai pendekatan pendidikan dan memberikan wawasan tentang faktor-faktor yang dapat mempromosikan atau menghambat pembelajaran yang lebih mendalam.</w:t>
      </w:r>
    </w:p>
    <w:p w14:paraId="6B5038F2" w14:textId="57707ECB" w:rsidR="0085139D" w:rsidRPr="00307C79" w:rsidRDefault="0085139D">
      <w:pPr>
        <w:rPr>
          <w:rFonts w:ascii="Calibri" w:hAnsi="Calibri"/>
          <w:b/>
          <w:bCs/>
        </w:rPr>
      </w:pPr>
      <w:r w:rsidRPr="00307C79">
        <w:rPr>
          <w:rFonts w:ascii="Calibri" w:hAnsi="Calibri"/>
          <w:b/>
          <w:bCs/>
        </w:rPr>
        <w:t>Pentingnya “Pinggiran” dalam Sekolah:</w:t>
      </w:r>
    </w:p>
    <w:p w14:paraId="7FA587BB" w14:textId="20949CEF" w:rsidR="0085139D" w:rsidRPr="00307C79" w:rsidRDefault="0085139D" w:rsidP="00307C79">
      <w:pPr>
        <w:pStyle w:val="DaftarParagraf"/>
        <w:numPr>
          <w:ilvl w:val="0"/>
          <w:numId w:val="3"/>
        </w:numPr>
        <w:rPr>
          <w:rFonts w:ascii="Calibri" w:hAnsi="Calibri"/>
        </w:rPr>
      </w:pPr>
      <w:r w:rsidRPr="00307C79">
        <w:rPr>
          <w:rFonts w:ascii="Calibri" w:hAnsi="Calibri"/>
        </w:rPr>
        <w:t xml:space="preserve">Mehta dan Fine menemukan bahwa pembelajaran yang lebih mendalam </w:t>
      </w:r>
      <w:proofErr w:type="spellStart"/>
      <w:r w:rsidRPr="00307C79">
        <w:rPr>
          <w:rFonts w:ascii="Calibri" w:hAnsi="Calibri"/>
        </w:rPr>
        <w:t>seringkali</w:t>
      </w:r>
      <w:proofErr w:type="spellEnd"/>
      <w:r w:rsidRPr="00307C79">
        <w:rPr>
          <w:rFonts w:ascii="Calibri" w:hAnsi="Calibri"/>
        </w:rPr>
        <w:t xml:space="preserve"> terjadi di “pinggiran” sekolah, yaitu di luar ruang kelas tradisional.</w:t>
      </w:r>
    </w:p>
    <w:p w14:paraId="0C551FD3" w14:textId="43C47CF6" w:rsidR="0085139D" w:rsidRPr="00307C79" w:rsidRDefault="0085139D">
      <w:pPr>
        <w:rPr>
          <w:rFonts w:ascii="Calibri" w:hAnsi="Calibri"/>
        </w:rPr>
      </w:pPr>
      <w:r w:rsidRPr="00307C79">
        <w:rPr>
          <w:rFonts w:ascii="Calibri" w:hAnsi="Calibri"/>
        </w:rPr>
        <w:t>• Contoh “pinggiran” meliputi:</w:t>
      </w:r>
    </w:p>
    <w:p w14:paraId="38B2A41D" w14:textId="63FABBA3" w:rsidR="0085139D" w:rsidRPr="00307C79" w:rsidRDefault="0085139D" w:rsidP="0085139D">
      <w:pPr>
        <w:pStyle w:val="DaftarParagraf"/>
        <w:numPr>
          <w:ilvl w:val="0"/>
          <w:numId w:val="2"/>
        </w:numPr>
        <w:rPr>
          <w:rFonts w:ascii="Calibri" w:hAnsi="Calibri"/>
        </w:rPr>
      </w:pPr>
      <w:r w:rsidRPr="00307C79">
        <w:rPr>
          <w:rFonts w:ascii="Calibri" w:hAnsi="Calibri"/>
        </w:rPr>
        <w:t>Program ekstrakurikuler:</w:t>
      </w:r>
    </w:p>
    <w:p w14:paraId="384ECACC" w14:textId="77777777" w:rsidR="0085139D" w:rsidRPr="00307C79" w:rsidRDefault="0085139D">
      <w:pPr>
        <w:rPr>
          <w:rFonts w:ascii="Calibri" w:hAnsi="Calibri"/>
        </w:rPr>
      </w:pPr>
      <w:r w:rsidRPr="00307C79">
        <w:rPr>
          <w:rFonts w:ascii="Calibri" w:hAnsi="Calibri"/>
        </w:rPr>
        <w:t>Klub, tim olahraga, dan kegiatan lain yang memungkinkan siswa untuk mengejar minat mereka dan mengembangkan keterampilan.</w:t>
      </w:r>
    </w:p>
    <w:p w14:paraId="41C6BAEB" w14:textId="77777777" w:rsidR="0085139D" w:rsidRPr="00307C79" w:rsidRDefault="0085139D">
      <w:pPr>
        <w:rPr>
          <w:rFonts w:ascii="Calibri" w:hAnsi="Calibri"/>
        </w:rPr>
      </w:pPr>
      <w:r w:rsidRPr="00307C79">
        <w:rPr>
          <w:rFonts w:ascii="Calibri" w:hAnsi="Calibri"/>
        </w:rPr>
        <w:t xml:space="preserve">    2. Magang dan pelayanan masyarakat: Pengalaman di dunia nyata yang memberikan siswa kesempatan untuk menerapkan pembelajaran mereka dan membuat perbedaan di komunitas mereka.</w:t>
      </w:r>
    </w:p>
    <w:p w14:paraId="7FFD95CB" w14:textId="77777777" w:rsidR="0085139D" w:rsidRPr="00307C79" w:rsidRDefault="0085139D">
      <w:pPr>
        <w:rPr>
          <w:rFonts w:ascii="Calibri" w:hAnsi="Calibri"/>
        </w:rPr>
      </w:pPr>
      <w:r w:rsidRPr="00307C79">
        <w:rPr>
          <w:rFonts w:ascii="Calibri" w:hAnsi="Calibri"/>
        </w:rPr>
        <w:t xml:space="preserve">    3. Proyek independen:</w:t>
      </w:r>
    </w:p>
    <w:p w14:paraId="3E689770" w14:textId="77777777" w:rsidR="0085139D" w:rsidRPr="00307C79" w:rsidRDefault="0085139D">
      <w:pPr>
        <w:rPr>
          <w:rFonts w:ascii="Calibri" w:hAnsi="Calibri"/>
        </w:rPr>
      </w:pPr>
      <w:r w:rsidRPr="00307C79">
        <w:rPr>
          <w:rFonts w:ascii="Calibri" w:hAnsi="Calibri"/>
        </w:rPr>
        <w:t xml:space="preserve"> Tugas-tugas yang memungkinkan siswa untuk mengeksplorasi topik-topik yang mereka minati secara mendalam.</w:t>
      </w:r>
    </w:p>
    <w:p w14:paraId="3CCC673B" w14:textId="5E7EBCB9" w:rsidR="0085139D" w:rsidRPr="00307C79" w:rsidRDefault="0085139D" w:rsidP="00307C79">
      <w:pPr>
        <w:pStyle w:val="DaftarParagraf"/>
        <w:numPr>
          <w:ilvl w:val="0"/>
          <w:numId w:val="3"/>
        </w:numPr>
        <w:rPr>
          <w:rFonts w:ascii="Calibri" w:hAnsi="Calibri"/>
        </w:rPr>
      </w:pPr>
      <w:r w:rsidRPr="00307C79">
        <w:rPr>
          <w:rFonts w:ascii="Calibri" w:hAnsi="Calibri"/>
        </w:rPr>
        <w:t>Para penulis berpendapat bahwa sekolah perlu lebih baik memanfaatkan “pinggiran” untuk menciptakan peluang pembelajaran yang lebih mendalam bagi semua siswa.</w:t>
      </w:r>
    </w:p>
    <w:p w14:paraId="27873DF3" w14:textId="3F1AFA18" w:rsidR="0085139D" w:rsidRPr="00307C79" w:rsidRDefault="0085139D">
      <w:pPr>
        <w:rPr>
          <w:rFonts w:ascii="Calibri" w:hAnsi="Calibri"/>
          <w:b/>
          <w:bCs/>
        </w:rPr>
      </w:pPr>
      <w:r w:rsidRPr="00307C79">
        <w:rPr>
          <w:rFonts w:ascii="Calibri" w:hAnsi="Calibri"/>
          <w:b/>
          <w:bCs/>
        </w:rPr>
        <w:t>Peran Guru dan Magang Intelektual:</w:t>
      </w:r>
    </w:p>
    <w:p w14:paraId="0A60543E" w14:textId="77777777" w:rsidR="0085139D" w:rsidRPr="00307C79" w:rsidRDefault="0085139D">
      <w:pPr>
        <w:rPr>
          <w:rFonts w:ascii="Calibri" w:hAnsi="Calibri"/>
        </w:rPr>
      </w:pPr>
      <w:r w:rsidRPr="00307C79">
        <w:rPr>
          <w:rFonts w:ascii="Calibri" w:hAnsi="Calibri"/>
        </w:rPr>
        <w:t>1.  Guru memainkan peran penting dalam memfasilitasi pembelajaran yang lebih mendalam.</w:t>
      </w:r>
    </w:p>
    <w:p w14:paraId="2C8C9482" w14:textId="5C61D33F" w:rsidR="0085139D" w:rsidRPr="00307C79" w:rsidRDefault="0085139D">
      <w:pPr>
        <w:rPr>
          <w:rFonts w:ascii="Calibri" w:hAnsi="Calibri"/>
        </w:rPr>
      </w:pPr>
      <w:r w:rsidRPr="00307C79">
        <w:rPr>
          <w:rFonts w:ascii="Calibri" w:hAnsi="Calibri"/>
        </w:rPr>
        <w:t>2. Mehta dan Fine menekankan pentingnya “magang intelektual,” yaitu proses di mana guru membimbing siswa dalam praktik berpikir dan belajar disiplin.</w:t>
      </w:r>
    </w:p>
    <w:p w14:paraId="282A0BBB" w14:textId="77777777" w:rsidR="0085139D" w:rsidRPr="00307C79" w:rsidRDefault="0085139D">
      <w:pPr>
        <w:rPr>
          <w:rFonts w:ascii="Calibri" w:hAnsi="Calibri"/>
        </w:rPr>
      </w:pPr>
      <w:r w:rsidRPr="00307C79">
        <w:rPr>
          <w:rFonts w:ascii="Calibri" w:hAnsi="Calibri"/>
        </w:rPr>
        <w:t>3. Guru sendiri perlu menjadi pelajar yang mendalam, memiliki pemahaman yang kuat tentang mata pelajaran mereka dan kemampuan untuk menciptakan pengalaman belajar yang menarik dan bermakna bagi siswa.</w:t>
      </w:r>
    </w:p>
    <w:p w14:paraId="7010C9DD" w14:textId="77777777" w:rsidR="0085139D" w:rsidRPr="00307C79" w:rsidRDefault="0085139D">
      <w:pPr>
        <w:rPr>
          <w:rFonts w:ascii="Calibri" w:hAnsi="Calibri"/>
        </w:rPr>
      </w:pPr>
      <w:r w:rsidRPr="00307C79">
        <w:rPr>
          <w:rFonts w:ascii="Calibri" w:hAnsi="Calibri"/>
        </w:rPr>
        <w:t>4. Dukungan profesional yang berkelanjutan dan peluang untuk kolaborasi adalah penting untuk membantu guru mengembangkan praktik pengajaran yang efektif.</w:t>
      </w:r>
    </w:p>
    <w:p w14:paraId="4F1D27AF" w14:textId="77777777" w:rsidR="0085139D" w:rsidRPr="00307C79" w:rsidRDefault="0085139D">
      <w:pPr>
        <w:rPr>
          <w:rFonts w:ascii="Calibri" w:hAnsi="Calibri"/>
        </w:rPr>
      </w:pPr>
    </w:p>
    <w:p w14:paraId="0195BCC5" w14:textId="08F95259" w:rsidR="0085139D" w:rsidRPr="00307C79" w:rsidRDefault="0085139D">
      <w:pPr>
        <w:rPr>
          <w:rFonts w:ascii="Calibri" w:hAnsi="Calibri"/>
          <w:b/>
          <w:bCs/>
        </w:rPr>
      </w:pPr>
      <w:r w:rsidRPr="00307C79">
        <w:rPr>
          <w:rFonts w:ascii="Calibri" w:hAnsi="Calibri"/>
          <w:b/>
          <w:bCs/>
        </w:rPr>
        <w:t>Struktur Sekolah dan Sistem yang Menghambat:</w:t>
      </w:r>
    </w:p>
    <w:p w14:paraId="68778A49" w14:textId="77777777" w:rsidR="0085139D" w:rsidRPr="00307C79" w:rsidRDefault="0085139D">
      <w:pPr>
        <w:rPr>
          <w:rFonts w:ascii="Calibri" w:hAnsi="Calibri"/>
        </w:rPr>
      </w:pPr>
      <w:r w:rsidRPr="00307C79">
        <w:rPr>
          <w:rFonts w:ascii="Calibri" w:hAnsi="Calibri"/>
        </w:rPr>
        <w:t xml:space="preserve">- Struktur sekolah tradisional </w:t>
      </w:r>
      <w:proofErr w:type="spellStart"/>
      <w:r w:rsidRPr="00307C79">
        <w:rPr>
          <w:rFonts w:ascii="Calibri" w:hAnsi="Calibri"/>
        </w:rPr>
        <w:t>seringkali</w:t>
      </w:r>
      <w:proofErr w:type="spellEnd"/>
      <w:r w:rsidRPr="00307C79">
        <w:rPr>
          <w:rFonts w:ascii="Calibri" w:hAnsi="Calibri"/>
        </w:rPr>
        <w:t xml:space="preserve"> menciptakan hambatan untuk pembelajaran yang lebih mendalam.</w:t>
      </w:r>
    </w:p>
    <w:p w14:paraId="4D00FF9E" w14:textId="77777777" w:rsidR="0085139D" w:rsidRPr="00307C79" w:rsidRDefault="0085139D">
      <w:pPr>
        <w:rPr>
          <w:rFonts w:ascii="Calibri" w:hAnsi="Calibri"/>
        </w:rPr>
      </w:pPr>
      <w:r w:rsidRPr="00307C79">
        <w:rPr>
          <w:rFonts w:ascii="Calibri" w:hAnsi="Calibri"/>
        </w:rPr>
        <w:t>1. Hambatan-hambatan ini meliputi:</w:t>
      </w:r>
    </w:p>
    <w:p w14:paraId="3A5B2152" w14:textId="77777777" w:rsidR="0085139D" w:rsidRPr="00307C79" w:rsidRDefault="0085139D">
      <w:pPr>
        <w:rPr>
          <w:rFonts w:ascii="Calibri" w:hAnsi="Calibri"/>
        </w:rPr>
      </w:pPr>
      <w:r w:rsidRPr="00307C79">
        <w:rPr>
          <w:rFonts w:ascii="Calibri" w:hAnsi="Calibri"/>
        </w:rPr>
        <w:lastRenderedPageBreak/>
        <w:t xml:space="preserve">    • Jadwal yang kaku:</w:t>
      </w:r>
    </w:p>
    <w:p w14:paraId="551A2739" w14:textId="77777777" w:rsidR="0085139D" w:rsidRPr="00307C79" w:rsidRDefault="0085139D">
      <w:pPr>
        <w:rPr>
          <w:rFonts w:ascii="Calibri" w:hAnsi="Calibri"/>
        </w:rPr>
      </w:pPr>
      <w:r w:rsidRPr="00307C79">
        <w:rPr>
          <w:rFonts w:ascii="Calibri" w:hAnsi="Calibri"/>
        </w:rPr>
        <w:t>Jadwal yang membagi hari sekolah menjadi periode waktu yang singkat dapat mempersulit guru untuk terlibat dalam proyek-proyek yang mendalam atau kegiatan pembelajaran lainnya yang membutuhkan waktu yang lebih lama.</w:t>
      </w:r>
    </w:p>
    <w:p w14:paraId="675F86C7" w14:textId="77777777" w:rsidR="0085139D" w:rsidRPr="00307C79" w:rsidRDefault="0085139D">
      <w:pPr>
        <w:rPr>
          <w:rFonts w:ascii="Calibri" w:hAnsi="Calibri"/>
        </w:rPr>
      </w:pPr>
      <w:r w:rsidRPr="00307C79">
        <w:rPr>
          <w:rFonts w:ascii="Calibri" w:hAnsi="Calibri"/>
        </w:rPr>
        <w:t xml:space="preserve">    • Pengelompokan siswa:</w:t>
      </w:r>
    </w:p>
    <w:p w14:paraId="56C26EA9" w14:textId="77777777" w:rsidR="0085139D" w:rsidRPr="00307C79" w:rsidRDefault="0085139D">
      <w:pPr>
        <w:rPr>
          <w:rFonts w:ascii="Calibri" w:hAnsi="Calibri"/>
        </w:rPr>
      </w:pPr>
      <w:r w:rsidRPr="00307C79">
        <w:rPr>
          <w:rFonts w:ascii="Calibri" w:hAnsi="Calibri"/>
        </w:rPr>
        <w:t xml:space="preserve"> Pengelompokan siswa berdasarkan kemampuan atau minat dapat menciptakan kesenjangan dan membatasi peluang bagi semua siswa untuk terlibat dalam pembelajaran yang menantang.</w:t>
      </w:r>
    </w:p>
    <w:p w14:paraId="7C1C3896" w14:textId="77777777" w:rsidR="0085139D" w:rsidRPr="00307C79" w:rsidRDefault="0085139D">
      <w:pPr>
        <w:rPr>
          <w:rFonts w:ascii="Calibri" w:hAnsi="Calibri"/>
        </w:rPr>
      </w:pPr>
      <w:r w:rsidRPr="00307C79">
        <w:rPr>
          <w:rFonts w:ascii="Calibri" w:hAnsi="Calibri"/>
        </w:rPr>
        <w:t xml:space="preserve">    • Penilaian: </w:t>
      </w:r>
    </w:p>
    <w:p w14:paraId="61B3C19C" w14:textId="77777777" w:rsidR="0085139D" w:rsidRPr="00307C79" w:rsidRDefault="0085139D">
      <w:pPr>
        <w:rPr>
          <w:rFonts w:ascii="Calibri" w:hAnsi="Calibri"/>
        </w:rPr>
      </w:pPr>
      <w:r w:rsidRPr="00307C79">
        <w:rPr>
          <w:rFonts w:ascii="Calibri" w:hAnsi="Calibri"/>
        </w:rPr>
        <w:t>Fokus pada tes standar dan nilai dapat mendorong pengajaran untuk tes daripada pembelajaran yang bermakna.</w:t>
      </w:r>
    </w:p>
    <w:p w14:paraId="44ACF56E" w14:textId="5FD8DBD3" w:rsidR="0085139D" w:rsidRPr="00307C79" w:rsidRDefault="0085139D">
      <w:pPr>
        <w:rPr>
          <w:rFonts w:ascii="Calibri" w:hAnsi="Calibri"/>
        </w:rPr>
      </w:pPr>
      <w:r w:rsidRPr="00307C79">
        <w:rPr>
          <w:rFonts w:ascii="Calibri" w:hAnsi="Calibri"/>
        </w:rPr>
        <w:t>• Sistem pendidikan yang lebih luas, termasuk kebijakan dan akuntabilitas, juga dapat menciptakan hambatan untuk pembelajaran yang lebih mendalam.</w:t>
      </w:r>
    </w:p>
    <w:p w14:paraId="39357017" w14:textId="1D761009" w:rsidR="0085139D" w:rsidRPr="00307C79" w:rsidRDefault="0085139D">
      <w:pPr>
        <w:rPr>
          <w:rFonts w:ascii="Calibri" w:hAnsi="Calibri"/>
          <w:b/>
          <w:bCs/>
        </w:rPr>
      </w:pPr>
      <w:r w:rsidRPr="00307C79">
        <w:rPr>
          <w:rFonts w:ascii="Calibri" w:hAnsi="Calibri"/>
          <w:b/>
          <w:bCs/>
        </w:rPr>
        <w:t>Kesimpulan &amp; Rekomendasi Reformasi Pendidikan:</w:t>
      </w:r>
    </w:p>
    <w:p w14:paraId="5219FC7E" w14:textId="77777777" w:rsidR="0085139D" w:rsidRPr="00307C79" w:rsidRDefault="0085139D">
      <w:pPr>
        <w:rPr>
          <w:rFonts w:ascii="Calibri" w:hAnsi="Calibri"/>
        </w:rPr>
      </w:pPr>
      <w:r w:rsidRPr="00307C79">
        <w:rPr>
          <w:rFonts w:ascii="Calibri" w:hAnsi="Calibri"/>
        </w:rPr>
        <w:t>- Buku ini menyerukan reformasi pendidikan yang komprehensif untuk mendukung pembelajaran yang lebih mendalam di sekolah menengah Amerika.</w:t>
      </w:r>
    </w:p>
    <w:p w14:paraId="49F85B51" w14:textId="77777777" w:rsidR="0085139D" w:rsidRPr="00307C79" w:rsidRDefault="0085139D">
      <w:pPr>
        <w:rPr>
          <w:rFonts w:ascii="Calibri" w:hAnsi="Calibri"/>
        </w:rPr>
      </w:pPr>
      <w:r w:rsidRPr="00307C79">
        <w:rPr>
          <w:rFonts w:ascii="Calibri" w:hAnsi="Calibri"/>
        </w:rPr>
        <w:t>- Rekomendasi mungkin mencakup:</w:t>
      </w:r>
    </w:p>
    <w:p w14:paraId="57D421B1" w14:textId="77777777" w:rsidR="0085139D" w:rsidRPr="00307C79" w:rsidRDefault="0085139D">
      <w:pPr>
        <w:rPr>
          <w:rFonts w:ascii="Calibri" w:hAnsi="Calibri"/>
        </w:rPr>
      </w:pPr>
      <w:r w:rsidRPr="00307C79">
        <w:rPr>
          <w:rFonts w:ascii="Calibri" w:hAnsi="Calibri"/>
        </w:rPr>
        <w:t xml:space="preserve">    1. Perubahan kurikulum:</w:t>
      </w:r>
    </w:p>
    <w:p w14:paraId="001D7964" w14:textId="77777777" w:rsidR="0085139D" w:rsidRPr="00307C79" w:rsidRDefault="0085139D">
      <w:pPr>
        <w:rPr>
          <w:rFonts w:ascii="Calibri" w:hAnsi="Calibri"/>
        </w:rPr>
      </w:pPr>
      <w:r w:rsidRPr="00307C79">
        <w:rPr>
          <w:rFonts w:ascii="Calibri" w:hAnsi="Calibri"/>
        </w:rPr>
        <w:t>Kurikulum yang lebih relevan, terintegrasi, dan berpusat pada siswa.</w:t>
      </w:r>
    </w:p>
    <w:p w14:paraId="05C6AEFF" w14:textId="2FF1FB3E" w:rsidR="0085139D" w:rsidRPr="00307C79" w:rsidRDefault="0085139D" w:rsidP="0085139D">
      <w:pPr>
        <w:pStyle w:val="DaftarParagraf"/>
        <w:numPr>
          <w:ilvl w:val="0"/>
          <w:numId w:val="2"/>
        </w:numPr>
        <w:rPr>
          <w:rFonts w:ascii="Calibri" w:hAnsi="Calibri"/>
        </w:rPr>
      </w:pPr>
      <w:r w:rsidRPr="00307C79">
        <w:rPr>
          <w:rFonts w:ascii="Calibri" w:hAnsi="Calibri"/>
        </w:rPr>
        <w:t>Perubahan pengajaran:</w:t>
      </w:r>
    </w:p>
    <w:p w14:paraId="323432EC" w14:textId="77777777" w:rsidR="0085139D" w:rsidRPr="00307C79" w:rsidRDefault="0085139D">
      <w:pPr>
        <w:rPr>
          <w:rFonts w:ascii="Calibri" w:hAnsi="Calibri"/>
        </w:rPr>
      </w:pPr>
      <w:r w:rsidRPr="00307C79">
        <w:rPr>
          <w:rFonts w:ascii="Calibri" w:hAnsi="Calibri"/>
        </w:rPr>
        <w:t>Praktik pengajaran yang menekankan pembelajaran aktif, kolaborasi, dan pemecahan masalah.</w:t>
      </w:r>
    </w:p>
    <w:p w14:paraId="1792581F" w14:textId="562B10C4" w:rsidR="0085139D" w:rsidRPr="00307C79" w:rsidRDefault="0085139D" w:rsidP="0085139D">
      <w:pPr>
        <w:pStyle w:val="DaftarParagraf"/>
        <w:numPr>
          <w:ilvl w:val="0"/>
          <w:numId w:val="2"/>
        </w:numPr>
        <w:rPr>
          <w:rFonts w:ascii="Calibri" w:hAnsi="Calibri"/>
        </w:rPr>
      </w:pPr>
      <w:r w:rsidRPr="00307C79">
        <w:rPr>
          <w:rFonts w:ascii="Calibri" w:hAnsi="Calibri"/>
        </w:rPr>
        <w:t>Perubahan penilaian:</w:t>
      </w:r>
    </w:p>
    <w:p w14:paraId="644B5C63" w14:textId="77777777" w:rsidR="0085139D" w:rsidRPr="00307C79" w:rsidRDefault="0085139D">
      <w:pPr>
        <w:rPr>
          <w:rFonts w:ascii="Calibri" w:hAnsi="Calibri"/>
        </w:rPr>
      </w:pPr>
      <w:r w:rsidRPr="00307C79">
        <w:rPr>
          <w:rFonts w:ascii="Calibri" w:hAnsi="Calibri"/>
        </w:rPr>
        <w:t>Metode penilaian yang mengukur pemahaman yang mendalam dan keterampilan abad ke-21, bukan hanya hafalan fakta.</w:t>
      </w:r>
    </w:p>
    <w:p w14:paraId="3A243039" w14:textId="514F1329" w:rsidR="0085139D" w:rsidRPr="00307C79" w:rsidRDefault="0085139D" w:rsidP="0085139D">
      <w:pPr>
        <w:pStyle w:val="DaftarParagraf"/>
        <w:numPr>
          <w:ilvl w:val="0"/>
          <w:numId w:val="2"/>
        </w:numPr>
        <w:rPr>
          <w:rFonts w:ascii="Calibri" w:hAnsi="Calibri"/>
        </w:rPr>
      </w:pPr>
      <w:r w:rsidRPr="00307C79">
        <w:rPr>
          <w:rFonts w:ascii="Calibri" w:hAnsi="Calibri"/>
        </w:rPr>
        <w:t>Perubahan struktur sekolah:</w:t>
      </w:r>
    </w:p>
    <w:p w14:paraId="195ACC3B" w14:textId="77777777" w:rsidR="0085139D" w:rsidRPr="00307C79" w:rsidRDefault="0085139D">
      <w:pPr>
        <w:rPr>
          <w:rFonts w:ascii="Calibri" w:hAnsi="Calibri"/>
        </w:rPr>
      </w:pPr>
      <w:r w:rsidRPr="00307C79">
        <w:rPr>
          <w:rFonts w:ascii="Calibri" w:hAnsi="Calibri"/>
        </w:rPr>
        <w:t>Struktur yang lebih fleksibel dan mendukung yang memungkinkan guru untuk berkolaborasi dan terlibat dalam pembelajaran yang lebih mendalam.</w:t>
      </w:r>
    </w:p>
    <w:p w14:paraId="4B59BEE3" w14:textId="59155DF1" w:rsidR="0085139D" w:rsidRPr="00307C79" w:rsidRDefault="0085139D" w:rsidP="0085139D">
      <w:pPr>
        <w:pStyle w:val="DaftarParagraf"/>
        <w:numPr>
          <w:ilvl w:val="0"/>
          <w:numId w:val="2"/>
        </w:numPr>
        <w:rPr>
          <w:rFonts w:ascii="Calibri" w:hAnsi="Calibri"/>
        </w:rPr>
      </w:pPr>
      <w:r w:rsidRPr="00307C79">
        <w:rPr>
          <w:rFonts w:ascii="Calibri" w:hAnsi="Calibri"/>
        </w:rPr>
        <w:t>Perubahan kebijakan pendidikan:</w:t>
      </w:r>
    </w:p>
    <w:p w14:paraId="1C4DFBD4" w14:textId="5551EFB3" w:rsidR="0085139D" w:rsidRPr="00307C79" w:rsidRDefault="0085139D">
      <w:pPr>
        <w:rPr>
          <w:rFonts w:ascii="Calibri" w:hAnsi="Calibri"/>
        </w:rPr>
      </w:pPr>
      <w:r w:rsidRPr="00307C79">
        <w:rPr>
          <w:rFonts w:ascii="Calibri" w:hAnsi="Calibri"/>
        </w:rPr>
        <w:t xml:space="preserve"> Kebijakan yang mendukung inovasi dan memberikan sekolah dan guru fleksibilitas untuk menerapkan praktik pembelajaran yang lebih mendalam.</w:t>
      </w:r>
    </w:p>
    <w:p w14:paraId="76C2C708" w14:textId="77777777" w:rsidR="0085139D" w:rsidRPr="00307C79" w:rsidRDefault="0085139D">
      <w:pPr>
        <w:rPr>
          <w:rFonts w:ascii="Calibri" w:hAnsi="Calibri"/>
        </w:rPr>
      </w:pPr>
      <w:r w:rsidRPr="00307C79">
        <w:rPr>
          <w:rFonts w:ascii="Calibri" w:hAnsi="Calibri"/>
        </w:rPr>
        <w:lastRenderedPageBreak/>
        <w:t xml:space="preserve">Mehta dan Fine berpendapat bahwa perubahan </w:t>
      </w:r>
      <w:proofErr w:type="spellStart"/>
      <w:r w:rsidRPr="00307C79">
        <w:rPr>
          <w:rFonts w:ascii="Calibri" w:hAnsi="Calibri"/>
        </w:rPr>
        <w:t>sistemik</w:t>
      </w:r>
      <w:proofErr w:type="spellEnd"/>
      <w:r w:rsidRPr="00307C79">
        <w:rPr>
          <w:rFonts w:ascii="Calibri" w:hAnsi="Calibri"/>
        </w:rPr>
        <w:t xml:space="preserve"> diperlukan untuk menciptakan lingkungan pendidikan yang memberdayakan semua siswa untuk mencapai potensi penuh mereka.</w:t>
      </w:r>
    </w:p>
    <w:p w14:paraId="295A8800" w14:textId="77777777" w:rsidR="0085139D" w:rsidRPr="00307C79" w:rsidRDefault="0085139D">
      <w:pPr>
        <w:rPr>
          <w:rFonts w:ascii="Calibri" w:hAnsi="Calibri"/>
        </w:rPr>
      </w:pPr>
    </w:p>
    <w:p w14:paraId="5C29938C" w14:textId="77777777" w:rsidR="0085139D" w:rsidRPr="00307C79" w:rsidRDefault="0085139D">
      <w:pPr>
        <w:rPr>
          <w:rFonts w:ascii="Calibri" w:hAnsi="Calibri"/>
        </w:rPr>
      </w:pPr>
    </w:p>
    <w:p w14:paraId="085D7BA7" w14:textId="77777777" w:rsidR="0085139D" w:rsidRPr="00307C79" w:rsidRDefault="0085139D">
      <w:pPr>
        <w:rPr>
          <w:rFonts w:ascii="Calibri" w:hAnsi="Calibri"/>
        </w:rPr>
      </w:pPr>
    </w:p>
    <w:sectPr w:rsidR="0085139D" w:rsidRPr="00307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554C4"/>
    <w:multiLevelType w:val="hybridMultilevel"/>
    <w:tmpl w:val="E7089E2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6270043"/>
    <w:multiLevelType w:val="hybridMultilevel"/>
    <w:tmpl w:val="D41E22C4"/>
    <w:lvl w:ilvl="0" w:tplc="FFFFFFFF">
      <w:start w:val="1"/>
      <w:numFmt w:val="decimal"/>
      <w:lvlText w:val="%1."/>
      <w:lvlJc w:val="left"/>
      <w:pPr>
        <w:ind w:left="554" w:hanging="360"/>
      </w:pPr>
      <w:rPr>
        <w:rFonts w:hint="default"/>
      </w:rPr>
    </w:lvl>
    <w:lvl w:ilvl="1" w:tplc="04210019" w:tentative="1">
      <w:start w:val="1"/>
      <w:numFmt w:val="lowerLetter"/>
      <w:lvlText w:val="%2."/>
      <w:lvlJc w:val="left"/>
      <w:pPr>
        <w:ind w:left="1274" w:hanging="360"/>
      </w:pPr>
    </w:lvl>
    <w:lvl w:ilvl="2" w:tplc="0421001B" w:tentative="1">
      <w:start w:val="1"/>
      <w:numFmt w:val="lowerRoman"/>
      <w:lvlText w:val="%3."/>
      <w:lvlJc w:val="right"/>
      <w:pPr>
        <w:ind w:left="1994" w:hanging="180"/>
      </w:pPr>
    </w:lvl>
    <w:lvl w:ilvl="3" w:tplc="0421000F" w:tentative="1">
      <w:start w:val="1"/>
      <w:numFmt w:val="decimal"/>
      <w:lvlText w:val="%4."/>
      <w:lvlJc w:val="left"/>
      <w:pPr>
        <w:ind w:left="2714" w:hanging="360"/>
      </w:pPr>
    </w:lvl>
    <w:lvl w:ilvl="4" w:tplc="04210019" w:tentative="1">
      <w:start w:val="1"/>
      <w:numFmt w:val="lowerLetter"/>
      <w:lvlText w:val="%5."/>
      <w:lvlJc w:val="left"/>
      <w:pPr>
        <w:ind w:left="3434" w:hanging="360"/>
      </w:pPr>
    </w:lvl>
    <w:lvl w:ilvl="5" w:tplc="0421001B" w:tentative="1">
      <w:start w:val="1"/>
      <w:numFmt w:val="lowerRoman"/>
      <w:lvlText w:val="%6."/>
      <w:lvlJc w:val="right"/>
      <w:pPr>
        <w:ind w:left="4154" w:hanging="180"/>
      </w:pPr>
    </w:lvl>
    <w:lvl w:ilvl="6" w:tplc="0421000F" w:tentative="1">
      <w:start w:val="1"/>
      <w:numFmt w:val="decimal"/>
      <w:lvlText w:val="%7."/>
      <w:lvlJc w:val="left"/>
      <w:pPr>
        <w:ind w:left="4874" w:hanging="360"/>
      </w:pPr>
    </w:lvl>
    <w:lvl w:ilvl="7" w:tplc="04210019" w:tentative="1">
      <w:start w:val="1"/>
      <w:numFmt w:val="lowerLetter"/>
      <w:lvlText w:val="%8."/>
      <w:lvlJc w:val="left"/>
      <w:pPr>
        <w:ind w:left="5594" w:hanging="360"/>
      </w:pPr>
    </w:lvl>
    <w:lvl w:ilvl="8" w:tplc="0421001B" w:tentative="1">
      <w:start w:val="1"/>
      <w:numFmt w:val="lowerRoman"/>
      <w:lvlText w:val="%9."/>
      <w:lvlJc w:val="right"/>
      <w:pPr>
        <w:ind w:left="6314" w:hanging="180"/>
      </w:pPr>
    </w:lvl>
  </w:abstractNum>
  <w:abstractNum w:abstractNumId="2" w15:restartNumberingAfterBreak="0">
    <w:nsid w:val="502E3D06"/>
    <w:multiLevelType w:val="hybridMultilevel"/>
    <w:tmpl w:val="31FE341A"/>
    <w:lvl w:ilvl="0" w:tplc="FFFFFFFF">
      <w:start w:val="5"/>
      <w:numFmt w:val="bullet"/>
      <w:lvlText w:val="-"/>
      <w:lvlJc w:val="left"/>
      <w:pPr>
        <w:ind w:left="720" w:hanging="360"/>
      </w:pPr>
      <w:rPr>
        <w:rFonts w:ascii="Aptos" w:eastAsiaTheme="minorEastAsia"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52176733">
    <w:abstractNumId w:val="0"/>
  </w:num>
  <w:num w:numId="2" w16cid:durableId="646595907">
    <w:abstractNumId w:val="1"/>
  </w:num>
  <w:num w:numId="3" w16cid:durableId="1323586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9D"/>
    <w:rsid w:val="00307C79"/>
    <w:rsid w:val="00390AF8"/>
    <w:rsid w:val="008513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9A3765A"/>
  <w15:chartTrackingRefBased/>
  <w15:docId w15:val="{550BB34E-1DAC-F74D-B943-16FCA738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51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51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5139D"/>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85139D"/>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5139D"/>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5139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5139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5139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5139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5139D"/>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5139D"/>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5139D"/>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85139D"/>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5139D"/>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5139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5139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5139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5139D"/>
    <w:rPr>
      <w:rFonts w:eastAsiaTheme="majorEastAsia" w:cstheme="majorBidi"/>
      <w:color w:val="272727" w:themeColor="text1" w:themeTint="D8"/>
    </w:rPr>
  </w:style>
  <w:style w:type="paragraph" w:styleId="Judul">
    <w:name w:val="Title"/>
    <w:basedOn w:val="Normal"/>
    <w:next w:val="Normal"/>
    <w:link w:val="JudulKAR"/>
    <w:uiPriority w:val="10"/>
    <w:qFormat/>
    <w:rsid w:val="00851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5139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5139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5139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5139D"/>
    <w:pPr>
      <w:spacing w:before="160"/>
      <w:jc w:val="center"/>
    </w:pPr>
    <w:rPr>
      <w:i/>
      <w:iCs/>
      <w:color w:val="404040" w:themeColor="text1" w:themeTint="BF"/>
    </w:rPr>
  </w:style>
  <w:style w:type="character" w:customStyle="1" w:styleId="KutipanKAR">
    <w:name w:val="Kutipan KAR"/>
    <w:basedOn w:val="FontParagrafDefault"/>
    <w:link w:val="Kutipan"/>
    <w:uiPriority w:val="29"/>
    <w:rsid w:val="0085139D"/>
    <w:rPr>
      <w:i/>
      <w:iCs/>
      <w:color w:val="404040" w:themeColor="text1" w:themeTint="BF"/>
    </w:rPr>
  </w:style>
  <w:style w:type="paragraph" w:styleId="DaftarParagraf">
    <w:name w:val="List Paragraph"/>
    <w:basedOn w:val="Normal"/>
    <w:uiPriority w:val="34"/>
    <w:qFormat/>
    <w:rsid w:val="0085139D"/>
    <w:pPr>
      <w:ind w:left="720"/>
      <w:contextualSpacing/>
    </w:pPr>
  </w:style>
  <w:style w:type="character" w:styleId="PenekananKeras">
    <w:name w:val="Intense Emphasis"/>
    <w:basedOn w:val="FontParagrafDefault"/>
    <w:uiPriority w:val="21"/>
    <w:qFormat/>
    <w:rsid w:val="0085139D"/>
    <w:rPr>
      <w:i/>
      <w:iCs/>
      <w:color w:val="0F4761" w:themeColor="accent1" w:themeShade="BF"/>
    </w:rPr>
  </w:style>
  <w:style w:type="paragraph" w:styleId="KutipanyangSering">
    <w:name w:val="Intense Quote"/>
    <w:basedOn w:val="Normal"/>
    <w:next w:val="Normal"/>
    <w:link w:val="KutipanyangSeringKAR"/>
    <w:uiPriority w:val="30"/>
    <w:qFormat/>
    <w:rsid w:val="00851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5139D"/>
    <w:rPr>
      <w:i/>
      <w:iCs/>
      <w:color w:val="0F4761" w:themeColor="accent1" w:themeShade="BF"/>
    </w:rPr>
  </w:style>
  <w:style w:type="character" w:styleId="ReferensiyangSering">
    <w:name w:val="Intense Reference"/>
    <w:basedOn w:val="FontParagrafDefault"/>
    <w:uiPriority w:val="32"/>
    <w:qFormat/>
    <w:rsid w:val="008513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3</cp:revision>
  <dcterms:created xsi:type="dcterms:W3CDTF">2025-04-17T15:02:00Z</dcterms:created>
  <dcterms:modified xsi:type="dcterms:W3CDTF">2025-04-17T15:06:00Z</dcterms:modified>
</cp:coreProperties>
</file>