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052" w:type="dxa"/>
        <w:tblLook w:val="04A0" w:firstRow="1" w:lastRow="0" w:firstColumn="1" w:lastColumn="0" w:noHBand="0" w:noVBand="1"/>
      </w:tblPr>
      <w:tblGrid>
        <w:gridCol w:w="1696"/>
        <w:gridCol w:w="9356"/>
      </w:tblGrid>
      <w:tr w:rsidR="008A7952" w:rsidRPr="009F3BF5" w14:paraId="6938D7AA" w14:textId="77777777" w:rsidTr="00421A37">
        <w:tc>
          <w:tcPr>
            <w:tcW w:w="1696" w:type="dxa"/>
          </w:tcPr>
          <w:p w14:paraId="7C5CD4D0" w14:textId="7887E8BD" w:rsidR="008A7952" w:rsidRPr="009F3BF5" w:rsidRDefault="008A7952" w:rsidP="00FF2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TMOD</w:t>
            </w:r>
            <w:r w:rsidR="009F3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05D1B9D" w14:textId="77777777" w:rsidR="008A7952" w:rsidRPr="009F3BF5" w:rsidRDefault="008A7952" w:rsidP="00FF2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*TCON</w:t>
            </w:r>
            <w:bookmarkStart w:id="0" w:name="_GoBack"/>
            <w:bookmarkEnd w:id="0"/>
          </w:p>
        </w:tc>
        <w:tc>
          <w:tcPr>
            <w:tcW w:w="9356" w:type="dxa"/>
          </w:tcPr>
          <w:p w14:paraId="4E954A98" w14:textId="77777777" w:rsidR="00F41AE2" w:rsidRDefault="008A7952" w:rsidP="00FF242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B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Timer Mode (at 89), Timer Control (at 88); </w:t>
            </w:r>
          </w:p>
          <w:p w14:paraId="5EF906D0" w14:textId="16477662" w:rsidR="008A7952" w:rsidRPr="00F41AE2" w:rsidRDefault="008A7952" w:rsidP="00FF242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F3B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</w:t>
            </w:r>
            <w:r w:rsidRPr="00F41A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3BF5">
              <w:rPr>
                <w:rFonts w:ascii="Times New Roman" w:hAnsi="Times New Roman" w:cs="Times New Roman"/>
                <w:sz w:val="32"/>
                <w:szCs w:val="32"/>
              </w:rPr>
              <w:t>обозначается</w:t>
            </w:r>
            <w:r w:rsidRPr="00F41A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3BF5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F41A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3BF5">
              <w:rPr>
                <w:rFonts w:ascii="Times New Roman" w:hAnsi="Times New Roman" w:cs="Times New Roman"/>
                <w:sz w:val="32"/>
                <w:szCs w:val="32"/>
              </w:rPr>
              <w:t>коде</w:t>
            </w:r>
            <w:r w:rsidRPr="00F41A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3BF5">
              <w:rPr>
                <w:rFonts w:ascii="Times New Roman" w:hAnsi="Times New Roman" w:cs="Times New Roman"/>
                <w:sz w:val="32"/>
                <w:szCs w:val="32"/>
              </w:rPr>
              <w:t>как</w:t>
            </w:r>
            <w:r w:rsidRPr="00F41AE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3B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ET</w:t>
            </w:r>
          </w:p>
          <w:p w14:paraId="12873CEC" w14:textId="77777777" w:rsidR="008A7952" w:rsidRPr="009F3BF5" w:rsidRDefault="008A7952" w:rsidP="00FF2421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F3B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B67BDC" wp14:editId="787F4C75">
                  <wp:extent cx="4753503" cy="5320145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029" cy="544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3B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8E8EA7" wp14:editId="69674EB0">
                  <wp:extent cx="4672181" cy="341672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264" cy="347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E7711" w14:textId="12D07ACD" w:rsidR="00DD3D20" w:rsidRDefault="00DD3D20" w:rsidP="00FF2421">
      <w:pPr>
        <w:ind w:firstLine="284"/>
        <w:jc w:val="both"/>
        <w:rPr>
          <w:rFonts w:ascii="Times New Roman" w:hAnsi="Times New Roman" w:cs="Times New Roman"/>
        </w:rPr>
      </w:pPr>
    </w:p>
    <w:p w14:paraId="02FE7377" w14:textId="77777777" w:rsidR="00A66BF5" w:rsidRDefault="00A66BF5" w:rsidP="00FF24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03D6AC" w14:textId="4A99A291" w:rsidR="00A66BF5" w:rsidRPr="00A66BF5" w:rsidRDefault="00A66BF5" w:rsidP="00FF2421">
      <w:pPr>
        <w:ind w:firstLine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6BF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Прочее:</w:t>
      </w:r>
    </w:p>
    <w:p w14:paraId="11C33713" w14:textId="053A7756" w:rsidR="008A7952" w:rsidRDefault="00A66BF5" w:rsidP="00FF24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CU</w:t>
      </w:r>
      <w:r w:rsidRPr="00A66BF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Control</w:t>
      </w:r>
      <w:r w:rsidRPr="00A66B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Unit</w:t>
      </w:r>
      <w:r w:rsidRPr="00A66BF5">
        <w:rPr>
          <w:rFonts w:ascii="Times New Roman" w:hAnsi="Times New Roman" w:cs="Times New Roman"/>
        </w:rPr>
        <w:t xml:space="preserve">) — </w:t>
      </w:r>
      <w:r>
        <w:rPr>
          <w:rFonts w:ascii="Times New Roman" w:hAnsi="Times New Roman" w:cs="Times New Roman"/>
        </w:rPr>
        <w:t>устройство управления, работающее на основе сигналов синхронизации от внутреннего генератора</w:t>
      </w:r>
    </w:p>
    <w:p w14:paraId="33A9BAED" w14:textId="4376CE2D" w:rsidR="00A66BF5" w:rsidRDefault="00A66BF5" w:rsidP="00FF24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машинный цикл:</w:t>
      </w:r>
    </w:p>
    <w:p w14:paraId="2F00DDA2" w14:textId="4DFE665C" w:rsidR="00A66BF5" w:rsidRDefault="00A66BF5" w:rsidP="00FF24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машинный цикл = 12 периодов резонатора</w:t>
      </w:r>
    </w:p>
    <w:p w14:paraId="219AAD27" w14:textId="3AFF1561" w:rsidR="00A66BF5" w:rsidRDefault="00A66BF5" w:rsidP="00FF24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обычно 2-байтные команды работают в 2 машинных цикла</w:t>
      </w:r>
    </w:p>
    <w:p w14:paraId="66E3EAF9" w14:textId="73F27B27" w:rsidR="00A66BF5" w:rsidRDefault="00A66BF5" w:rsidP="00FF24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команды деления, умножения длятся 4 машинных цикла</w:t>
      </w:r>
    </w:p>
    <w:p w14:paraId="386B710B" w14:textId="1D199B09" w:rsidR="00A66BF5" w:rsidRDefault="00A66BF5" w:rsidP="00FF24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таймеры:</w:t>
      </w:r>
    </w:p>
    <w:p w14:paraId="7A5D7A50" w14:textId="13D1A64E" w:rsidR="00A66BF5" w:rsidRDefault="00BE42BC" w:rsidP="00FF24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таймера, каждый </w:t>
      </w:r>
      <w:r>
        <w:rPr>
          <w:rFonts w:ascii="Times New Roman" w:hAnsi="Times New Roman" w:cs="Times New Roman"/>
          <w:lang w:val="en-US"/>
        </w:rPr>
        <w:t>16-bit</w:t>
      </w:r>
    </w:p>
    <w:p w14:paraId="6CE5AA04" w14:textId="2C904E5A" w:rsidR="00BE42BC" w:rsidRDefault="00BE42BC" w:rsidP="00FF24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состояния </w:t>
      </w:r>
      <w:proofErr w:type="spellStart"/>
      <w:r>
        <w:rPr>
          <w:rFonts w:ascii="Times New Roman" w:hAnsi="Times New Roman" w:cs="Times New Roman"/>
        </w:rPr>
        <w:t>таймеросчётчиков</w:t>
      </w:r>
      <w:proofErr w:type="spellEnd"/>
      <w:r>
        <w:rPr>
          <w:rFonts w:ascii="Times New Roman" w:hAnsi="Times New Roman" w:cs="Times New Roman"/>
        </w:rPr>
        <w:t xml:space="preserve"> хранятся в </w:t>
      </w:r>
      <w:r w:rsidRPr="00BE42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TH</w:t>
      </w:r>
      <w:r w:rsidRPr="00BE42BC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  <w:lang w:val="en-US"/>
        </w:rPr>
        <w:t>TL</w:t>
      </w:r>
      <w:r w:rsidRPr="00BE42BC">
        <w:rPr>
          <w:rFonts w:ascii="Times New Roman" w:hAnsi="Times New Roman" w:cs="Times New Roman"/>
        </w:rPr>
        <w:t>0), (</w:t>
      </w:r>
      <w:r>
        <w:rPr>
          <w:rFonts w:ascii="Times New Roman" w:hAnsi="Times New Roman" w:cs="Times New Roman"/>
          <w:lang w:val="en-US"/>
        </w:rPr>
        <w:t>TH</w:t>
      </w:r>
      <w:r w:rsidRPr="00BE42B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TL</w:t>
      </w:r>
      <w:r w:rsidRPr="00BE42BC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 xml:space="preserve">среди </w:t>
      </w:r>
      <w:r>
        <w:rPr>
          <w:rFonts w:ascii="Times New Roman" w:hAnsi="Times New Roman" w:cs="Times New Roman"/>
          <w:lang w:val="en-US"/>
        </w:rPr>
        <w:t>SFR</w:t>
      </w:r>
    </w:p>
    <w:p w14:paraId="371A9DED" w14:textId="35D872E9" w:rsidR="00BE42BC" w:rsidRDefault="00BE42BC" w:rsidP="00FF24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таймера:</w:t>
      </w:r>
    </w:p>
    <w:p w14:paraId="4BBD37A0" w14:textId="0CEBB7C5" w:rsidR="00BE42BC" w:rsidRDefault="00BE42BC" w:rsidP="00FF2421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подсчёт машинных циклов</w:t>
      </w:r>
    </w:p>
    <w:p w14:paraId="49F5B132" w14:textId="0DA1C66F" w:rsidR="004D2D23" w:rsidRDefault="004D2D23" w:rsidP="00FF2421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равна 1/12 резонатора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f=</m:t>
            </m:r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osc</m:t>
            </m:r>
          </m:sub>
        </m:sSub>
        <m:r>
          <w:rPr>
            <w:rFonts w:ascii="Cambria Math" w:hAnsi="Cambria Math" w:cs="Times New Roman"/>
          </w:rPr>
          <m:t>/12)</m:t>
        </m:r>
      </m:oMath>
    </w:p>
    <w:p w14:paraId="53393DA3" w14:textId="3DD9B4D8" w:rsidR="00BE42BC" w:rsidRDefault="00BE42BC" w:rsidP="00FF242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счётчика:</w:t>
      </w:r>
    </w:p>
    <w:p w14:paraId="3F548AD7" w14:textId="43873A08" w:rsidR="004D2D23" w:rsidRDefault="004D2D23" w:rsidP="00FF2421">
      <w:pPr>
        <w:pStyle w:val="a4"/>
        <w:numPr>
          <w:ilvl w:val="2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подсчёт падений сигнала (подсчёт </w:t>
      </w:r>
      <w:r>
        <w:rPr>
          <w:rFonts w:ascii="Times New Roman" w:hAnsi="Times New Roman" w:cs="Times New Roman"/>
        </w:rPr>
        <w:t>по заднему фронту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на входе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0/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1</w:t>
      </w:r>
    </w:p>
    <w:p w14:paraId="0A005D2F" w14:textId="15CFFF66" w:rsidR="00FF2421" w:rsidRDefault="00FF2421" w:rsidP="00FF2421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минимальная длительность анализа одного такта равна 2 машинным </w:t>
      </w:r>
      <w:r>
        <w:rPr>
          <w:rFonts w:ascii="Times New Roman" w:hAnsi="Times New Roman" w:cs="Times New Roman"/>
        </w:rPr>
        <w:br/>
        <w:t>циклам</w:t>
      </w:r>
      <w:r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osc</m:t>
            </m:r>
          </m:sub>
        </m:sSub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24</m:t>
        </m:r>
        <m:r>
          <w:rPr>
            <w:rFonts w:ascii="Cambria Math" w:hAnsi="Cambria Math" w:cs="Times New Roman"/>
          </w:rPr>
          <m:t>)</m:t>
        </m:r>
      </m:oMath>
    </w:p>
    <w:p w14:paraId="63FB90FE" w14:textId="295F3226" w:rsidR="00BE42BC" w:rsidRPr="00A66BF5" w:rsidRDefault="00BE42BC" w:rsidP="00F41A8C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sectPr w:rsidR="00BE42BC" w:rsidRPr="00A66BF5" w:rsidSect="008A7952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0B02"/>
    <w:multiLevelType w:val="hybridMultilevel"/>
    <w:tmpl w:val="ED62878C"/>
    <w:lvl w:ilvl="0" w:tplc="E698E84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90"/>
    <w:rsid w:val="000A1790"/>
    <w:rsid w:val="004D2D23"/>
    <w:rsid w:val="00574FF0"/>
    <w:rsid w:val="008A7952"/>
    <w:rsid w:val="009F3BF5"/>
    <w:rsid w:val="00A66BF5"/>
    <w:rsid w:val="00BE42BC"/>
    <w:rsid w:val="00DD3D20"/>
    <w:rsid w:val="00F41A8C"/>
    <w:rsid w:val="00F41AE2"/>
    <w:rsid w:val="00F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A99A"/>
  <w15:chartTrackingRefBased/>
  <w15:docId w15:val="{B798048F-5752-44C9-AACA-F14B3495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BF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D2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12</cp:revision>
  <dcterms:created xsi:type="dcterms:W3CDTF">2025-03-06T06:21:00Z</dcterms:created>
  <dcterms:modified xsi:type="dcterms:W3CDTF">2025-03-06T07:03:00Z</dcterms:modified>
</cp:coreProperties>
</file>