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4A8E0" w14:textId="0017C893" w:rsidR="005D170A" w:rsidRPr="005D170A" w:rsidRDefault="005D170A" w:rsidP="005D170A">
      <w:pPr>
        <w:spacing w:line="480" w:lineRule="auto"/>
        <w:ind w:firstLine="720"/>
        <w:jc w:val="center"/>
        <w:rPr>
          <w:b/>
          <w:bCs/>
        </w:rPr>
      </w:pPr>
      <w:r>
        <w:rPr>
          <w:b/>
          <w:bCs/>
        </w:rPr>
        <w:t>Final Project Reflection</w:t>
      </w:r>
    </w:p>
    <w:p w14:paraId="42AF30C7" w14:textId="77777777" w:rsidR="005D170A" w:rsidRDefault="005D170A" w:rsidP="006C08A8">
      <w:pPr>
        <w:spacing w:line="480" w:lineRule="auto"/>
        <w:ind w:firstLine="720"/>
      </w:pPr>
    </w:p>
    <w:p w14:paraId="303B5492" w14:textId="4AFF6414" w:rsidR="006C08A8" w:rsidRDefault="006C08A8" w:rsidP="006C08A8">
      <w:pPr>
        <w:spacing w:line="480" w:lineRule="auto"/>
        <w:ind w:firstLine="720"/>
      </w:pPr>
      <w:r w:rsidRPr="006C08A8">
        <w:t xml:space="preserve">In crafting my 3D scene, I selected objects that not only aligned with the </w:t>
      </w:r>
      <w:proofErr w:type="gramStart"/>
      <w:r w:rsidRPr="006C08A8">
        <w:t>theme</w:t>
      </w:r>
      <w:proofErr w:type="gramEnd"/>
      <w:r w:rsidRPr="006C08A8">
        <w:t xml:space="preserve"> but also showcased various technical aspects. I incorporated elements </w:t>
      </w:r>
      <w:r>
        <w:t>with varying shapes and textures</w:t>
      </w:r>
      <w:r w:rsidRPr="006C08A8">
        <w:t xml:space="preserve">, to establish a </w:t>
      </w:r>
      <w:r>
        <w:t>fun and technical</w:t>
      </w:r>
      <w:r w:rsidRPr="006C08A8">
        <w:t xml:space="preserve"> environment. These selections enabled me to experiment with a range of rendering techniques, including texture mapping and lighting effects, while enhancing the visual appeal of the scene. Each item was deliberately chosen to investigate different material characteristics, such as reflections and transparency, resulting in a scene that is both captivating and educational.</w:t>
      </w:r>
    </w:p>
    <w:p w14:paraId="32109908" w14:textId="18C235A2" w:rsidR="006C08A8" w:rsidRDefault="006C08A8" w:rsidP="006C08A8">
      <w:pPr>
        <w:spacing w:line="480" w:lineRule="auto"/>
      </w:pPr>
      <w:r>
        <w:tab/>
      </w:r>
      <w:r w:rsidRPr="006C08A8">
        <w:t xml:space="preserve">To achieve the desired functionality, I utilized OpenGL alongside GLEW and GLFW for managing graphics and input. I organized the code into distinct modules such as scene management, camera controls, and shaders, which simplified the overall management. This modular approach allowed me to concentrate on individual features, such as lighting or textures, without feeling overwhelmed. Additionally, it facilitated easier debugging and ensured that modifications or additions could be made effortlessly in the future. In summary, this configuration enabled me to effectively implement object transformations and </w:t>
      </w:r>
      <w:proofErr w:type="gramStart"/>
      <w:r w:rsidRPr="006C08A8">
        <w:t>rendering</w:t>
      </w:r>
      <w:proofErr w:type="gramEnd"/>
      <w:r w:rsidRPr="006C08A8">
        <w:t xml:space="preserve"> while maintaining a clean and organized codebase. Navigating through the scene is quite intuitive, with the keyboard handling movement (including forward, backward, and sideways motions) and the mouse controlling the camera’s orientation. By leveraging GLFW’s input functions, I converted these inputs into camera movements using transformation matrices, resulting in a smooth and natural experience. Furthermore, I made the camera controls customizable, allowing adjustments </w:t>
      </w:r>
      <w:r w:rsidRPr="006C08A8">
        <w:lastRenderedPageBreak/>
        <w:t>to speed and sensitivity, enhancing user-friendliness. This arrangement provides users with a seamless and immersive way to explore the virtual environment.</w:t>
      </w:r>
    </w:p>
    <w:p w14:paraId="68E365E0" w14:textId="7A1A4F42" w:rsidR="006C08A8" w:rsidRDefault="006C08A8" w:rsidP="006C08A8">
      <w:pPr>
        <w:spacing w:line="480" w:lineRule="auto"/>
      </w:pPr>
      <w:r>
        <w:tab/>
      </w:r>
      <w:r w:rsidRPr="006C08A8">
        <w:t xml:space="preserve">I also utilized custom functions to ensure the code remains modular and reusable. For instance, I developed functions such as </w:t>
      </w:r>
      <w:proofErr w:type="spellStart"/>
      <w:proofErr w:type="gramStart"/>
      <w:r w:rsidRPr="006C08A8">
        <w:t>LoadTexture</w:t>
      </w:r>
      <w:proofErr w:type="spellEnd"/>
      <w:r w:rsidRPr="006C08A8">
        <w:t>(</w:t>
      </w:r>
      <w:proofErr w:type="gramEnd"/>
      <w:r w:rsidRPr="006C08A8">
        <w:t xml:space="preserve">) for loading and binding textures, and </w:t>
      </w:r>
      <w:proofErr w:type="spellStart"/>
      <w:proofErr w:type="gramStart"/>
      <w:r w:rsidRPr="006C08A8">
        <w:t>SetupLighting</w:t>
      </w:r>
      <w:proofErr w:type="spellEnd"/>
      <w:r w:rsidRPr="006C08A8">
        <w:t>(</w:t>
      </w:r>
      <w:proofErr w:type="gramEnd"/>
      <w:r w:rsidRPr="006C08A8">
        <w:t xml:space="preserve">) to set up the lighting in the scene. These functions can be reused in different sections of the program or even in other projects, which helps maintain organization and efficiency. Additionally, the </w:t>
      </w:r>
      <w:proofErr w:type="spellStart"/>
      <w:proofErr w:type="gramStart"/>
      <w:r w:rsidRPr="006C08A8">
        <w:t>SetView</w:t>
      </w:r>
      <w:proofErr w:type="spellEnd"/>
      <w:r w:rsidRPr="006C08A8">
        <w:t>(</w:t>
      </w:r>
      <w:proofErr w:type="gramEnd"/>
      <w:r w:rsidRPr="006C08A8">
        <w:t xml:space="preserve">) and </w:t>
      </w:r>
      <w:proofErr w:type="spellStart"/>
      <w:proofErr w:type="gramStart"/>
      <w:r w:rsidRPr="006C08A8">
        <w:t>UpdateCamera</w:t>
      </w:r>
      <w:proofErr w:type="spellEnd"/>
      <w:r w:rsidRPr="006C08A8">
        <w:t>(</w:t>
      </w:r>
      <w:proofErr w:type="gramEnd"/>
      <w:r w:rsidRPr="006C08A8">
        <w:t>) functions in the camera management code serve as another example—they handle camera positioning and direction in a clean manner without cluttering other areas of the program. Maintaining a modular code structure made the entire process more seamless and will facilitate easier expansion or adjustments in the future.</w:t>
      </w:r>
    </w:p>
    <w:p w14:paraId="127D18DC" w14:textId="77777777" w:rsidR="005D170A" w:rsidRPr="006C08A8" w:rsidRDefault="005D170A" w:rsidP="005D170A">
      <w:pPr>
        <w:spacing w:line="360" w:lineRule="auto"/>
        <w:ind w:firstLine="720"/>
      </w:pPr>
      <w:r w:rsidRPr="006C08A8">
        <w:t xml:space="preserve">Overall, this project allowed me to merge artistic creativity with technical precision. I </w:t>
      </w:r>
    </w:p>
    <w:p w14:paraId="642F78FA" w14:textId="77777777" w:rsidR="005D170A" w:rsidRPr="006C08A8" w:rsidRDefault="005D170A" w:rsidP="005D170A">
      <w:pPr>
        <w:spacing w:line="360" w:lineRule="auto"/>
      </w:pPr>
      <w:r w:rsidRPr="006C08A8">
        <w:t xml:space="preserve">gained experience with 3D transformations, texture mapping, and lighting systems, and learned </w:t>
      </w:r>
    </w:p>
    <w:p w14:paraId="6B915669" w14:textId="77777777" w:rsidR="005D170A" w:rsidRPr="006C08A8" w:rsidRDefault="005D170A" w:rsidP="005D170A">
      <w:pPr>
        <w:spacing w:line="360" w:lineRule="auto"/>
      </w:pPr>
      <w:proofErr w:type="gramStart"/>
      <w:r w:rsidRPr="006C08A8">
        <w:t>how</w:t>
      </w:r>
      <w:proofErr w:type="gramEnd"/>
      <w:r w:rsidRPr="006C08A8">
        <w:t xml:space="preserve"> small adjustments to light and material can dramatically change the appearance of a scene. </w:t>
      </w:r>
    </w:p>
    <w:p w14:paraId="41ACEA2A" w14:textId="77777777" w:rsidR="005D170A" w:rsidRPr="006C08A8" w:rsidRDefault="005D170A" w:rsidP="005D170A">
      <w:pPr>
        <w:spacing w:line="360" w:lineRule="auto"/>
      </w:pPr>
      <w:r w:rsidRPr="006C08A8">
        <w:t xml:space="preserve">The final render captured the warmth and realism of the reference image while showing how </w:t>
      </w:r>
    </w:p>
    <w:p w14:paraId="21A01604" w14:textId="77777777" w:rsidR="005D170A" w:rsidRDefault="005D170A" w:rsidP="005D170A">
      <w:pPr>
        <w:spacing w:line="360" w:lineRule="auto"/>
      </w:pPr>
      <w:r w:rsidRPr="006C08A8">
        <w:t>OpenGL fundamentals come together in a complete, interactive visualization</w:t>
      </w:r>
      <w:r>
        <w:t>.</w:t>
      </w:r>
    </w:p>
    <w:p w14:paraId="62016BCC" w14:textId="77777777" w:rsidR="005D170A" w:rsidRPr="006C08A8" w:rsidRDefault="005D170A" w:rsidP="006C08A8">
      <w:pPr>
        <w:spacing w:line="480" w:lineRule="auto"/>
      </w:pPr>
    </w:p>
    <w:p w14:paraId="68ACB7B9" w14:textId="77777777" w:rsidR="002C1F1D" w:rsidRDefault="002C1F1D"/>
    <w:p w14:paraId="00922B24" w14:textId="77777777" w:rsidR="006C08A8" w:rsidRDefault="006C08A8"/>
    <w:p w14:paraId="1057A4D1" w14:textId="77777777" w:rsidR="006C08A8" w:rsidRDefault="006C08A8"/>
    <w:p w14:paraId="67F3CC90" w14:textId="77777777" w:rsidR="006C08A8" w:rsidRDefault="006C08A8"/>
    <w:p w14:paraId="668ED218" w14:textId="74BEC733" w:rsidR="006C08A8" w:rsidRDefault="006C08A8" w:rsidP="006C08A8">
      <w:pPr>
        <w:ind w:left="720" w:hanging="720"/>
      </w:pPr>
      <w:proofErr w:type="spellStart"/>
      <w:r w:rsidRPr="006C08A8">
        <w:rPr>
          <w:i/>
          <w:iCs/>
        </w:rPr>
        <w:t>LearnOpenGL</w:t>
      </w:r>
      <w:proofErr w:type="spellEnd"/>
      <w:r w:rsidRPr="006C08A8">
        <w:rPr>
          <w:i/>
          <w:iCs/>
        </w:rPr>
        <w:t xml:space="preserve"> - Textures</w:t>
      </w:r>
      <w:r w:rsidRPr="006C08A8">
        <w:t xml:space="preserve">. (n.d.). Learnopengl.com. </w:t>
      </w:r>
      <w:hyperlink r:id="rId6" w:history="1">
        <w:r w:rsidR="005D170A" w:rsidRPr="00B50576">
          <w:rPr>
            <w:rStyle w:val="Hyperlink"/>
          </w:rPr>
          <w:t>https://learnopengl.com/Getting-started/Textures</w:t>
        </w:r>
      </w:hyperlink>
    </w:p>
    <w:p w14:paraId="20B4C93F" w14:textId="69148F70" w:rsidR="005D170A" w:rsidRDefault="005D170A" w:rsidP="006C08A8">
      <w:pPr>
        <w:ind w:left="720" w:hanging="720"/>
      </w:pPr>
      <w:r w:rsidRPr="005D170A">
        <w:lastRenderedPageBreak/>
        <w:t xml:space="preserve">De Vries, J. (2019). </w:t>
      </w:r>
      <w:proofErr w:type="spellStart"/>
      <w:r w:rsidRPr="005D170A">
        <w:rPr>
          <w:i/>
          <w:iCs/>
        </w:rPr>
        <w:t>LearnOpenGL</w:t>
      </w:r>
      <w:proofErr w:type="spellEnd"/>
      <w:r w:rsidRPr="005D170A">
        <w:rPr>
          <w:i/>
          <w:iCs/>
        </w:rPr>
        <w:t xml:space="preserve"> - Basic Lighting</w:t>
      </w:r>
      <w:r w:rsidRPr="005D170A">
        <w:t>. Learnopengl.com. https://learnopengl.com/Lighting/Basic-Lighting</w:t>
      </w:r>
    </w:p>
    <w:sectPr w:rsidR="005D170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D4B21" w14:textId="77777777" w:rsidR="002D7DCF" w:rsidRDefault="002D7DCF" w:rsidP="005D170A">
      <w:pPr>
        <w:spacing w:after="0" w:line="240" w:lineRule="auto"/>
      </w:pPr>
      <w:r>
        <w:separator/>
      </w:r>
    </w:p>
  </w:endnote>
  <w:endnote w:type="continuationSeparator" w:id="0">
    <w:p w14:paraId="74F39B33" w14:textId="77777777" w:rsidR="002D7DCF" w:rsidRDefault="002D7DCF" w:rsidP="005D1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24C0C" w14:textId="77777777" w:rsidR="002D7DCF" w:rsidRDefault="002D7DCF" w:rsidP="005D170A">
      <w:pPr>
        <w:spacing w:after="0" w:line="240" w:lineRule="auto"/>
      </w:pPr>
      <w:r>
        <w:separator/>
      </w:r>
    </w:p>
  </w:footnote>
  <w:footnote w:type="continuationSeparator" w:id="0">
    <w:p w14:paraId="0F907C9E" w14:textId="77777777" w:rsidR="002D7DCF" w:rsidRDefault="002D7DCF" w:rsidP="005D17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BA5F4" w14:textId="27FF1B3B" w:rsidR="005D170A" w:rsidRDefault="005D170A">
    <w:pPr>
      <w:pStyle w:val="Header"/>
    </w:pPr>
    <w:r>
      <w:t>Nathaniel Frazier</w:t>
    </w:r>
  </w:p>
  <w:p w14:paraId="084F8A98" w14:textId="77777777" w:rsidR="005D170A" w:rsidRDefault="005D170A">
    <w:pPr>
      <w:pStyle w:val="Header"/>
    </w:pPr>
  </w:p>
  <w:p w14:paraId="72CC5B32" w14:textId="71316F78" w:rsidR="005D170A" w:rsidRDefault="005D170A">
    <w:pPr>
      <w:pStyle w:val="Header"/>
    </w:pPr>
    <w:r>
      <w:t>CS330</w:t>
    </w:r>
  </w:p>
  <w:p w14:paraId="3E213D7A" w14:textId="77777777" w:rsidR="005D170A" w:rsidRDefault="005D170A">
    <w:pPr>
      <w:pStyle w:val="Header"/>
    </w:pPr>
  </w:p>
  <w:p w14:paraId="6A95C9CC" w14:textId="70EBD325" w:rsidR="005D170A" w:rsidRDefault="005D170A">
    <w:pPr>
      <w:pStyle w:val="Header"/>
    </w:pPr>
    <w:r>
      <w:t>04/25/26</w:t>
    </w:r>
  </w:p>
  <w:p w14:paraId="61A1DF34" w14:textId="77777777" w:rsidR="005D170A" w:rsidRDefault="005D170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8A8"/>
    <w:rsid w:val="002B31A3"/>
    <w:rsid w:val="002C1F1D"/>
    <w:rsid w:val="002D7DCF"/>
    <w:rsid w:val="005D170A"/>
    <w:rsid w:val="0064370E"/>
    <w:rsid w:val="006C08A8"/>
    <w:rsid w:val="00A81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F0CD6"/>
  <w15:chartTrackingRefBased/>
  <w15:docId w15:val="{E51F51F0-A797-4F90-9B86-03D0B6CF6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8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8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C08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C08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C08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C08A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C08A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8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8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C08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C08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C08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C08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C08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C0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8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8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C08A8"/>
    <w:pPr>
      <w:spacing w:before="160"/>
      <w:jc w:val="center"/>
    </w:pPr>
    <w:rPr>
      <w:i/>
      <w:iCs/>
      <w:color w:val="404040" w:themeColor="text1" w:themeTint="BF"/>
    </w:rPr>
  </w:style>
  <w:style w:type="character" w:customStyle="1" w:styleId="QuoteChar">
    <w:name w:val="Quote Char"/>
    <w:basedOn w:val="DefaultParagraphFont"/>
    <w:link w:val="Quote"/>
    <w:uiPriority w:val="29"/>
    <w:rsid w:val="006C08A8"/>
    <w:rPr>
      <w:i/>
      <w:iCs/>
      <w:color w:val="404040" w:themeColor="text1" w:themeTint="BF"/>
    </w:rPr>
  </w:style>
  <w:style w:type="paragraph" w:styleId="ListParagraph">
    <w:name w:val="List Paragraph"/>
    <w:basedOn w:val="Normal"/>
    <w:uiPriority w:val="34"/>
    <w:qFormat/>
    <w:rsid w:val="006C08A8"/>
    <w:pPr>
      <w:ind w:left="720"/>
      <w:contextualSpacing/>
    </w:pPr>
  </w:style>
  <w:style w:type="character" w:styleId="IntenseEmphasis">
    <w:name w:val="Intense Emphasis"/>
    <w:basedOn w:val="DefaultParagraphFont"/>
    <w:uiPriority w:val="21"/>
    <w:qFormat/>
    <w:rsid w:val="006C08A8"/>
    <w:rPr>
      <w:i/>
      <w:iCs/>
      <w:color w:val="0F4761" w:themeColor="accent1" w:themeShade="BF"/>
    </w:rPr>
  </w:style>
  <w:style w:type="paragraph" w:styleId="IntenseQuote">
    <w:name w:val="Intense Quote"/>
    <w:basedOn w:val="Normal"/>
    <w:next w:val="Normal"/>
    <w:link w:val="IntenseQuoteChar"/>
    <w:uiPriority w:val="30"/>
    <w:qFormat/>
    <w:rsid w:val="006C0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8A8"/>
    <w:rPr>
      <w:i/>
      <w:iCs/>
      <w:color w:val="0F4761" w:themeColor="accent1" w:themeShade="BF"/>
    </w:rPr>
  </w:style>
  <w:style w:type="character" w:styleId="IntenseReference">
    <w:name w:val="Intense Reference"/>
    <w:basedOn w:val="DefaultParagraphFont"/>
    <w:uiPriority w:val="32"/>
    <w:qFormat/>
    <w:rsid w:val="006C08A8"/>
    <w:rPr>
      <w:b/>
      <w:bCs/>
      <w:smallCaps/>
      <w:color w:val="0F4761" w:themeColor="accent1" w:themeShade="BF"/>
      <w:spacing w:val="5"/>
    </w:rPr>
  </w:style>
  <w:style w:type="character" w:styleId="Hyperlink">
    <w:name w:val="Hyperlink"/>
    <w:basedOn w:val="DefaultParagraphFont"/>
    <w:uiPriority w:val="99"/>
    <w:unhideWhenUsed/>
    <w:rsid w:val="005D170A"/>
    <w:rPr>
      <w:color w:val="467886" w:themeColor="hyperlink"/>
      <w:u w:val="single"/>
    </w:rPr>
  </w:style>
  <w:style w:type="character" w:styleId="UnresolvedMention">
    <w:name w:val="Unresolved Mention"/>
    <w:basedOn w:val="DefaultParagraphFont"/>
    <w:uiPriority w:val="99"/>
    <w:semiHidden/>
    <w:unhideWhenUsed/>
    <w:rsid w:val="005D170A"/>
    <w:rPr>
      <w:color w:val="605E5C"/>
      <w:shd w:val="clear" w:color="auto" w:fill="E1DFDD"/>
    </w:rPr>
  </w:style>
  <w:style w:type="paragraph" w:styleId="Header">
    <w:name w:val="header"/>
    <w:basedOn w:val="Normal"/>
    <w:link w:val="HeaderChar"/>
    <w:uiPriority w:val="99"/>
    <w:unhideWhenUsed/>
    <w:rsid w:val="005D17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70A"/>
  </w:style>
  <w:style w:type="paragraph" w:styleId="Footer">
    <w:name w:val="footer"/>
    <w:basedOn w:val="Normal"/>
    <w:link w:val="FooterChar"/>
    <w:uiPriority w:val="99"/>
    <w:unhideWhenUsed/>
    <w:rsid w:val="005D17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7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arnopengl.com/Getting-started/Textures"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499</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nathaniel frazier</dc:creator>
  <cp:keywords/>
  <dc:description/>
  <cp:lastModifiedBy>nathaniel frazier</cp:lastModifiedBy>
  <cp:revision>2</cp:revision>
  <dcterms:created xsi:type="dcterms:W3CDTF">2026-04-27T03:05:00Z</dcterms:created>
  <dcterms:modified xsi:type="dcterms:W3CDTF">2026-04-27T03:18:00Z</dcterms:modified>
</cp:coreProperties>
</file>