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B111F"/>
          <w:sz w:val="60"/>
          <w:szCs w:val="60"/>
        </w:rPr>
        <w:t xml:space="preserve">Building Second Level</w:t>
      </w:r>
    </w:p>
    <w:p>
      <w:pPr>
        <w:spacing w:after="200"/>
        <w:jc w:val="center"/>
      </w:pPr>
      <w:r>
        <w:rPr>
          <w:color w:val="00995C"/>
          <w:sz w:val="36"/>
          <w:szCs w:val="36"/>
        </w:rPr>
        <w:t xml:space="preserve">A Technical Walkthrough</w:t>
      </w:r>
    </w:p>
    <w:p>
      <w:pPr>
        <w:spacing w:after="100"/>
        <w:jc w:val="center"/>
      </w:pPr>
      <w:r>
        <w:rPr>
          <w:i/>
          <w:iCs/>
          <w:color w:val="555555"/>
          <w:sz w:val="22"/>
          <w:szCs w:val="22"/>
        </w:rPr>
        <w:t xml:space="preserve">How an advanced NFL analytics web app was built and deployed — from an empty folder to a live site on the internet — written to teach the technical concepts along the way.</w:t>
      </w:r>
    </w:p>
    <w:p>
      <w:pPr>
        <w:spacing w:before="400"/>
        <w:jc w:val="center"/>
      </w:pPr>
      <w:r>
        <w:rPr>
          <w:color w:val="0B111F"/>
          <w:sz w:val="20"/>
          <w:szCs w:val="20"/>
        </w:rPr>
        <w:t xml:space="preserve">Full-stack: React + FastAPI + PostgreSQL</w:t>
      </w:r>
    </w:p>
    <w:p>
      <w:r>
        <w:br w:type="page"/>
      </w:r>
    </w:p>
    <w:p>
      <w:pPr>
        <w:pStyle w:val="Heading1"/>
        <w:spacing w:after="140" w:before="320"/>
      </w:pPr>
      <w:r>
        <w:rPr>
          <w:b/>
          <w:bCs/>
          <w:color w:val="0B111F"/>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B111F"/>
          <w:sz w:val="30"/>
          <w:szCs w:val="30"/>
        </w:rPr>
        <w:t xml:space="preserve">How to Read This Document</w:t>
      </w:r>
    </w:p>
    <w:p>
      <w:pPr>
        <w:spacing w:after="120" w:line="276"/>
      </w:pPr>
      <w:r>
        <w:rPr>
          <w:sz w:val="21"/>
          <w:szCs w:val="21"/>
        </w:rPr>
        <w:t xml:space="preserve">This document walks through everything that was built for Second Level, in the exact order it happened. It is written to be a learning resource, not just a log — each step explains not only what was done but why, and defines the technical concepts as they come up.</w:t>
      </w:r>
    </w:p>
    <w:p>
      <w:pPr>
        <w:spacing w:after="120" w:line="276"/>
      </w:pPr>
      <w:r>
        <w:rPr>
          <w:b/>
          <w:bCs/>
          <w:sz w:val="21"/>
          <w:szCs w:val="21"/>
        </w:rPr>
        <w:t xml:space="preserve">The big picture first: </w:t>
      </w:r>
      <w:r>
        <w:rPr>
          <w:sz w:val="21"/>
          <w:szCs w:val="21"/>
        </w:rPr>
        <w:t xml:space="preserve">Second Level is a "full-stack" web application. That means it has three separate pieces that work together — a </w:t>
      </w:r>
      <w:r>
        <w:rPr>
          <w:b/>
          <w:bCs/>
          <w:sz w:val="21"/>
          <w:szCs w:val="21"/>
        </w:rPr>
        <w:t xml:space="preserve">database</w:t>
      </w:r>
      <w:r>
        <w:rPr>
          <w:sz w:val="21"/>
          <w:szCs w:val="21"/>
        </w:rPr>
        <w:t xml:space="preserve"> that stores the data, a </w:t>
      </w:r>
      <w:r>
        <w:rPr>
          <w:b/>
          <w:bCs/>
          <w:sz w:val="21"/>
          <w:szCs w:val="21"/>
        </w:rPr>
        <w:t xml:space="preserve">backend</w:t>
      </w:r>
      <w:r>
        <w:rPr>
          <w:sz w:val="21"/>
          <w:szCs w:val="21"/>
        </w:rPr>
        <w:t xml:space="preserve"> (an API server) that reads from the database and serves the data over the internet, and a </w:t>
      </w:r>
      <w:r>
        <w:rPr>
          <w:b/>
          <w:bCs/>
          <w:sz w:val="21"/>
          <w:szCs w:val="21"/>
        </w:rPr>
        <w:t xml:space="preserve">frontend</w:t>
      </w:r>
      <w:r>
        <w:rPr>
          <w:sz w:val="21"/>
          <w:szCs w:val="21"/>
        </w:rPr>
        <w:t xml:space="preserve"> (the website) that people actually look at in their browser. A fourth piece, the </w:t>
      </w:r>
      <w:r>
        <w:rPr>
          <w:b/>
          <w:bCs/>
          <w:sz w:val="21"/>
          <w:szCs w:val="21"/>
        </w:rPr>
        <w:t xml:space="preserve">data pipeline</w:t>
      </w:r>
      <w:r>
        <w:rPr>
          <w:sz w:val="21"/>
          <w:szCs w:val="21"/>
        </w:rPr>
        <w:t xml:space="preserve">, is a set of scripts that fetch real NFL data and load it into the database.</w:t>
      </w:r>
    </w:p>
    <w:p>
      <w:pPr>
        <w:spacing w:after="120" w:line="276"/>
      </w:pPr>
      <w:r>
        <w:rPr>
          <w:b/>
          <w:bCs/>
          <w:sz w:val="21"/>
          <w:szCs w:val="21"/>
        </w:rPr>
        <w:t xml:space="preserve">A key design principle: </w:t>
      </w:r>
      <w:r>
        <w:rPr>
          <w:sz w:val="21"/>
          <w:szCs w:val="21"/>
        </w:rPr>
        <w:t xml:space="preserve">these pieces are </w:t>
      </w:r>
      <w:r>
        <w:rPr>
          <w:b/>
          <w:bCs/>
          <w:sz w:val="21"/>
          <w:szCs w:val="21"/>
        </w:rPr>
        <w:t xml:space="preserve">decoupled</w:t>
      </w:r>
      <w:r>
        <w:rPr>
          <w:sz w:val="21"/>
          <w:szCs w:val="21"/>
        </w:rPr>
        <w:t xml:space="preserve"> — each is a standalone program that only talks to the others through well-defined channels (the frontend talks to the backend over HTTP; the backend talks to the database with SQL). This means any one piece can be changed, restarted, or even rewritten without breaking the others.</w:t>
      </w:r>
    </w:p>
    <w:p>
      <w:pPr>
        <w:pBdr>
          <w:left w:val="single" w:color="00995C" w:sz="24" w:space="10"/>
        </w:pBdr>
        <w:shd w:fill="EAF6F0" w:color="auto" w:val="clear"/>
        <w:spacing w:after="140" w:before="80" w:line="276"/>
        <w:ind w:left="140"/>
      </w:pPr>
      <w:r>
        <w:rPr>
          <w:b/>
          <w:bCs/>
          <w:color w:val="00995C"/>
          <w:sz w:val="20"/>
          <w:szCs w:val="20"/>
        </w:rPr>
        <w:t xml:space="preserve">Reading tip:  </w:t>
      </w:r>
      <w:r>
        <w:rPr>
          <w:color w:val="23402F"/>
          <w:sz w:val="20"/>
          <w:szCs w:val="20"/>
        </w:rPr>
        <w:t xml:space="preserve">Grey boxes with a green bar are the exact commands that were run in the terminal. Green highlighted boxes like this one call out important concepts or lessons.</w:t>
      </w:r>
    </w:p>
    <w:p>
      <w:pPr>
        <w:pStyle w:val="Heading1"/>
        <w:spacing w:after="140" w:before="320"/>
      </w:pPr>
      <w:r>
        <w:rPr>
          <w:b/>
          <w:bCs/>
          <w:color w:val="0B111F"/>
          <w:sz w:val="30"/>
          <w:szCs w:val="30"/>
        </w:rPr>
        <w:t xml:space="preserve">1. What We Built and the Tools We Chose</w:t>
      </w:r>
    </w:p>
    <w:p>
      <w:pPr>
        <w:spacing w:after="120" w:line="276"/>
      </w:pPr>
      <w:r>
        <w:rPr>
          <w:sz w:val="21"/>
          <w:szCs w:val="21"/>
        </w:rPr>
        <w:t xml:space="preserve">Before writing any code, the project's specification (a file called CLAUDE.md) defined the goal: a clean, fast, public NFL stats website — "Baseball Savant for the NFL" — showing advanced metrics with fantasy-football framing. It also pinned down the exact technologies to use. Here is the full stack and what each part is for.</w:t>
      </w:r>
    </w:p>
    <w:p>
      <w:pPr>
        <w:pStyle w:val="Heading2"/>
        <w:spacing w:after="100" w:before="240"/>
      </w:pPr>
      <w:r>
        <w:rPr>
          <w:b/>
          <w:bCs/>
          <w:color w:val="00995C"/>
          <w:sz w:val="24"/>
          <w:szCs w:val="24"/>
        </w:rPr>
        <w:t xml:space="preserve">The technology stack</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1500"/>
        <w:gridCol w:w="2100"/>
        <w:gridCol w:w="5760"/>
      </w:tblGrid>
      <w:tr>
        <w:trPr>
          <w:tblHeader/>
        </w:trPr>
        <w:tc>
          <w:tcPr>
            <w:tcW w:type="dxa" w:w="1500"/>
            <w:shd w:fill="11213A" w:color="auto" w:val="clear"/>
            <w:tcMar>
              <w:top w:type="dxa" w:w="60"/>
              <w:left w:type="dxa" w:w="110"/>
              <w:bottom w:type="dxa" w:w="60"/>
              <w:right w:type="dxa" w:w="110"/>
            </w:tcMar>
          </w:tcPr>
          <w:p>
            <w:pPr>
              <w:spacing w:after="20"/>
            </w:pPr>
            <w:r>
              <w:rPr>
                <w:b/>
                <w:bCs/>
                <w:color w:val="FFFFFF"/>
                <w:sz w:val="19"/>
                <w:szCs w:val="19"/>
              </w:rPr>
              <w:t xml:space="preserve">Layer</w:t>
            </w:r>
          </w:p>
        </w:tc>
        <w:tc>
          <w:tcPr>
            <w:tcW w:type="dxa" w:w="2100"/>
            <w:shd w:fill="11213A" w:color="auto" w:val="clear"/>
            <w:tcMar>
              <w:top w:type="dxa" w:w="60"/>
              <w:left w:type="dxa" w:w="110"/>
              <w:bottom w:type="dxa" w:w="60"/>
              <w:right w:type="dxa" w:w="110"/>
            </w:tcMar>
          </w:tcPr>
          <w:p>
            <w:pPr>
              <w:spacing w:after="20"/>
            </w:pPr>
            <w:r>
              <w:rPr>
                <w:b/>
                <w:bCs/>
                <w:color w:val="FFFFFF"/>
                <w:sz w:val="19"/>
                <w:szCs w:val="19"/>
              </w:rPr>
              <w:t xml:space="preserve">Technology</w:t>
            </w:r>
          </w:p>
        </w:tc>
        <w:tc>
          <w:tcPr>
            <w:tcW w:type="dxa" w:w="5760"/>
            <w:shd w:fill="11213A" w:color="auto" w:val="clear"/>
            <w:tcMar>
              <w:top w:type="dxa" w:w="60"/>
              <w:left w:type="dxa" w:w="110"/>
              <w:bottom w:type="dxa" w:w="60"/>
              <w:right w:type="dxa" w:w="110"/>
            </w:tcMar>
          </w:tcPr>
          <w:p>
            <w:pPr>
              <w:spacing w:after="20"/>
            </w:pPr>
            <w:r>
              <w:rPr>
                <w:b/>
                <w:bCs/>
                <w:color w:val="FFFFFF"/>
                <w:sz w:val="19"/>
                <w:szCs w:val="19"/>
              </w:rPr>
              <w:t xml:space="preserve">What it is / why it's used</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Frontend</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 Vite</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is a JavaScript library for building user interfaces out of reusable "components." Vite is the build tool that runs it during development and bundles it for production.</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Styling</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Tailwind CSS</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A styling system where you compose small utility classes (e.g. text-right, bg-navy-900) directly in your markup instead of writing separate CSS files.</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Charts</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Recharts</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A React charting library, used for the bar chart on player profiles.</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Routing</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React Router</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Lets a single-page app show different "pages" (leaderboard, profile) based on the URL, without full page reloads.</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Server state</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Query</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Manages fetching, caching, and refreshing data from the backend so the UI stays fast and in sync.</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Backend</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FastAPI (Python)</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A modern Python framework for building web APIs. Fast, and auto-generates interactive docs.</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Database access</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SQLAlchemy</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An ORM (explained later) that lets Python code talk to the database using objects instead of raw SQL.</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Migrations</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Alembic</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Version-control for the database's structure — tracks and applies schema changes over time.</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Database</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PostgreSQL</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A powerful open-source relational database. Runs locally inside Docker.</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Data source</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nflreadpy</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A Python library that downloads real NFL statistics from the public nflverse data project.</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Containers</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Docker</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Runs PostgreSQL in an isolated, reproducible "container" so we don't have to install the database directly on the machine.</w:t>
            </w:r>
          </w:p>
        </w:tc>
      </w:tr>
    </w:tbl>
    <w:p>
      <w:r>
        <w:br w:type="page"/>
      </w:r>
    </w:p>
    <w:p>
      <w:pPr>
        <w:pStyle w:val="Heading1"/>
        <w:spacing w:after="140" w:before="320"/>
      </w:pPr>
      <w:r>
        <w:rPr>
          <w:b/>
          <w:bCs/>
          <w:color w:val="0B111F"/>
          <w:sz w:val="30"/>
          <w:szCs w:val="30"/>
        </w:rPr>
        <w:t xml:space="preserve">2. Checking the Environment</w:t>
      </w:r>
    </w:p>
    <w:p>
      <w:pPr>
        <w:spacing w:after="120" w:line="276"/>
      </w:pPr>
      <w:r>
        <w:rPr>
          <w:sz w:val="21"/>
          <w:szCs w:val="21"/>
        </w:rPr>
        <w:t xml:space="preserve">The very first thing done was to look at what was already installed on the machine, so we knew what still needed setting up. In software, the "environment" means the set of tools, language runtimes, and versions available on your computer.</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python3 --version   # Python 3.14.4  (installed, but too new — see below)</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node --version      # v24.15.0        (fine for the frontend)</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npm --version       # 11.12.1         (Node's package manager)</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docker --version    # not found       (needed installing)</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psql --version      # not found       (no local database)</w:t>
      </w:r>
    </w:p>
    <w:p>
      <w:pPr>
        <w:spacing w:after="120" w:line="276"/>
      </w:pPr>
      <w:r>
        <w:rPr>
          <w:sz w:val="21"/>
          <w:szCs w:val="21"/>
        </w:rPr>
        <w:t xml:space="preserve">Two findings shaped everything that followed: there was </w:t>
      </w:r>
      <w:r>
        <w:rPr>
          <w:b/>
          <w:bCs/>
          <w:sz w:val="21"/>
          <w:szCs w:val="21"/>
        </w:rPr>
        <w:t xml:space="preserve">no database and no Docker</w:t>
      </w:r>
      <w:r>
        <w:rPr>
          <w:sz w:val="21"/>
          <w:szCs w:val="21"/>
        </w:rPr>
        <w:t xml:space="preserve"> installed yet, and the installed Python (3.14) was </w:t>
      </w:r>
      <w:r>
        <w:rPr>
          <w:b/>
          <w:bCs/>
          <w:sz w:val="21"/>
          <w:szCs w:val="21"/>
        </w:rPr>
        <w:t xml:space="preserve">too new</w:t>
      </w:r>
      <w:r>
        <w:rPr>
          <w:sz w:val="21"/>
          <w:szCs w:val="21"/>
        </w:rPr>
        <w:t xml:space="preserve"> — the NFL data libraries depend on older components that don't yet support it. Catching this early prevented a frustrating dependency mess later.</w:t>
      </w:r>
    </w:p>
    <w:p>
      <w:pPr>
        <w:pBdr>
          <w:left w:val="single" w:color="00995C" w:sz="24" w:space="10"/>
        </w:pBdr>
        <w:shd w:fill="EAF6F0" w:color="auto" w:val="clear"/>
        <w:spacing w:after="140" w:before="80" w:line="276"/>
        <w:ind w:left="140"/>
      </w:pPr>
      <w:r>
        <w:rPr>
          <w:b/>
          <w:bCs/>
          <w:color w:val="00995C"/>
          <w:sz w:val="20"/>
          <w:szCs w:val="20"/>
        </w:rPr>
        <w:t xml:space="preserve">Concept — versions matter:  </w:t>
      </w:r>
      <w:r>
        <w:rPr>
          <w:color w:val="23402F"/>
          <w:sz w:val="20"/>
          <w:szCs w:val="20"/>
        </w:rPr>
        <w:t xml:space="preserve">Software libraries declare which versions of a language they support. Using a language version that's newer than a library expects is a common source of "it won't install" errors. The fix is usually to use a slightly older, well-supported version — which is exactly what we did.</w:t>
      </w:r>
    </w:p>
    <w:p>
      <w:pPr>
        <w:pStyle w:val="Heading1"/>
        <w:spacing w:after="140" w:before="320"/>
      </w:pPr>
      <w:r>
        <w:rPr>
          <w:b/>
          <w:bCs/>
          <w:color w:val="0B111F"/>
          <w:sz w:val="30"/>
          <w:szCs w:val="30"/>
        </w:rPr>
        <w:t xml:space="preserve">3. Step One — Project Scaffold and Version Control</w:t>
      </w:r>
    </w:p>
    <w:p>
      <w:pPr>
        <w:spacing w:after="120" w:line="276"/>
      </w:pPr>
      <w:r>
        <w:rPr>
          <w:sz w:val="21"/>
          <w:szCs w:val="21"/>
        </w:rPr>
        <w:t xml:space="preserve">A "scaffold" is the empty skeleton of folders and configuration files that a project grows into. We created the three-part folder structure and the root configuration files.</w:t>
      </w:r>
    </w:p>
    <w:p>
      <w:pPr>
        <w:pStyle w:val="Heading2"/>
        <w:spacing w:after="100" w:before="240"/>
      </w:pPr>
      <w:r>
        <w:rPr>
          <w:b/>
          <w:bCs/>
          <w:color w:val="00995C"/>
          <w:sz w:val="24"/>
          <w:szCs w:val="24"/>
        </w:rPr>
        <w:t xml:space="preserve">The folder structure</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gridiron/</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frontend/    &lt;- the React website</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backend/     &lt;- the FastAPI server</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pipeline/    &lt;- data-loading scripts</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docker-compose.yml   &lt;- defines the database container</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.gitignore           &lt;- files git should never track</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.env.example         &lt;- template for secret settings</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  README.md</w:t>
      </w:r>
    </w:p>
    <w:p>
      <w:pPr>
        <w:pStyle w:val="Heading2"/>
        <w:spacing w:after="100" w:before="240"/>
      </w:pPr>
      <w:r>
        <w:rPr>
          <w:b/>
          <w:bCs/>
          <w:color w:val="00995C"/>
          <w:sz w:val="24"/>
          <w:szCs w:val="24"/>
        </w:rPr>
        <w:t xml:space="preserve">Git — version control</w:t>
      </w:r>
    </w:p>
    <w:p>
      <w:pPr>
        <w:spacing w:after="120" w:line="276"/>
      </w:pPr>
      <w:r>
        <w:rPr>
          <w:b/>
          <w:bCs/>
          <w:sz w:val="21"/>
          <w:szCs w:val="21"/>
        </w:rPr>
        <w:t xml:space="preserve">Git</w:t>
      </w:r>
      <w:r>
        <w:rPr>
          <w:sz w:val="21"/>
          <w:szCs w:val="21"/>
        </w:rPr>
        <w:t xml:space="preserve"> is a version-control system: it records snapshots ("commits") of your code over time, so you can see history, undo mistakes, and collaborate. Each commit has a message describing the change. Throughout this project every meaningful step was saved as its own commit — the project's history now reads like a table of contents of what was built.</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git init                      # start tracking this folder</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git commit -m "chore: initial project scaffold"</w:t>
      </w:r>
    </w:p>
    <w:p>
      <w:pPr>
        <w:pStyle w:val="Heading3"/>
        <w:spacing w:after="80" w:before="180"/>
      </w:pPr>
      <w:r>
        <w:rPr>
          <w:b/>
          <w:bCs/>
          <w:color w:val="0B111F"/>
          <w:sz w:val="21"/>
          <w:szCs w:val="21"/>
        </w:rPr>
        <w:t xml:space="preserve">Two special files: .gitignore and .env</w:t>
      </w:r>
    </w:p>
    <w:p>
      <w:pPr>
        <w:pStyle w:val="ListParagraph"/>
        <w:numPr>
          <w:ilvl w:val="0"/>
          <w:numId w:val="2"/>
        </w:numPr>
        <w:spacing w:after="60" w:line="268"/>
      </w:pPr>
      <w:r>
        <w:rPr>
          <w:b/>
          <w:bCs/>
          <w:sz w:val="21"/>
          <w:szCs w:val="21"/>
        </w:rPr>
        <w:t xml:space="preserve">.gitignore</w:t>
      </w:r>
      <w:r>
        <w:rPr>
          <w:sz w:val="21"/>
          <w:szCs w:val="21"/>
        </w:rPr>
        <w:t xml:space="preserve"> — lists files git should ignore, such as installed dependencies (huge, re-downloadable) and secret files. This keeps the repository clean and safe.</w:t>
      </w:r>
    </w:p>
    <w:p>
      <w:pPr>
        <w:pStyle w:val="ListParagraph"/>
        <w:numPr>
          <w:ilvl w:val="0"/>
          <w:numId w:val="2"/>
        </w:numPr>
        <w:spacing w:after="60" w:line="268"/>
      </w:pPr>
      <w:r>
        <w:rPr>
          <w:b/>
          <w:bCs/>
          <w:sz w:val="21"/>
          <w:szCs w:val="21"/>
        </w:rPr>
        <w:t xml:space="preserve">.env / .env.example</w:t>
      </w:r>
      <w:r>
        <w:rPr>
          <w:sz w:val="21"/>
          <w:szCs w:val="21"/>
        </w:rPr>
        <w:t xml:space="preserve"> — a ".env" file holds environment variables like database passwords. It is never committed (secrets stay off the internet). Instead, a safe ".env.example" template is committed so others know which values they need to fill in.</w:t>
      </w:r>
    </w:p>
    <w:p>
      <w:pPr>
        <w:pBdr>
          <w:left w:val="single" w:color="00995C" w:sz="24" w:space="10"/>
        </w:pBdr>
        <w:shd w:fill="EAF6F0" w:color="auto" w:val="clear"/>
        <w:spacing w:after="140" w:before="80" w:line="276"/>
        <w:ind w:left="140"/>
      </w:pPr>
      <w:r>
        <w:rPr>
          <w:b/>
          <w:bCs/>
          <w:color w:val="00995C"/>
          <w:sz w:val="20"/>
          <w:szCs w:val="20"/>
        </w:rPr>
        <w:t xml:space="preserve">Concept — secrets:  </w:t>
      </w:r>
      <w:r>
        <w:rPr>
          <w:color w:val="23402F"/>
          <w:sz w:val="20"/>
          <w:szCs w:val="20"/>
        </w:rPr>
        <w:t xml:space="preserve">Passwords, API keys, and connection strings should never be written directly in code or committed to git. They live in .env files (ignored by git) and are read at runtime. This is a core security practice.</w:t>
      </w:r>
    </w:p>
    <w:p>
      <w:r>
        <w:br w:type="page"/>
      </w:r>
    </w:p>
    <w:p>
      <w:pPr>
        <w:pStyle w:val="Heading1"/>
        <w:spacing w:after="140" w:before="320"/>
      </w:pPr>
      <w:r>
        <w:rPr>
          <w:b/>
          <w:bCs/>
          <w:color w:val="0B111F"/>
          <w:sz w:val="30"/>
          <w:szCs w:val="30"/>
        </w:rPr>
        <w:t xml:space="preserve">4. Step Two — The Database (Docker + PostgreSQL)</w:t>
      </w:r>
    </w:p>
    <w:p>
      <w:pPr>
        <w:spacing w:after="120" w:line="276"/>
      </w:pPr>
      <w:r>
        <w:rPr>
          <w:b/>
          <w:bCs/>
          <w:sz w:val="21"/>
          <w:szCs w:val="21"/>
        </w:rPr>
        <w:t xml:space="preserve">PostgreSQL</w:t>
      </w:r>
      <w:r>
        <w:rPr>
          <w:sz w:val="21"/>
          <w:szCs w:val="21"/>
        </w:rPr>
        <w:t xml:space="preserve"> ("Postgres") is a </w:t>
      </w:r>
      <w:r>
        <w:rPr>
          <w:b/>
          <w:bCs/>
          <w:sz w:val="21"/>
          <w:szCs w:val="21"/>
        </w:rPr>
        <w:t xml:space="preserve">relational database</w:t>
      </w:r>
      <w:r>
        <w:rPr>
          <w:sz w:val="21"/>
          <w:szCs w:val="21"/>
        </w:rPr>
        <w:t xml:space="preserve">: it stores data in tables of rows and columns, like linked spreadsheets, and lets you query it with a language called SQL. Rather than install Postgres directly on the machine, we ran it inside </w:t>
      </w:r>
      <w:r>
        <w:rPr>
          <w:b/>
          <w:bCs/>
          <w:sz w:val="21"/>
          <w:szCs w:val="21"/>
        </w:rPr>
        <w:t xml:space="preserve">Docker</w:t>
      </w:r>
      <w:r>
        <w:rPr>
          <w:sz w:val="21"/>
          <w:szCs w:val="21"/>
        </w:rPr>
        <w:t xml:space="preserve">.</w:t>
      </w:r>
    </w:p>
    <w:p>
      <w:pPr>
        <w:pStyle w:val="Heading2"/>
        <w:spacing w:after="100" w:before="240"/>
      </w:pPr>
      <w:r>
        <w:rPr>
          <w:b/>
          <w:bCs/>
          <w:color w:val="00995C"/>
          <w:sz w:val="24"/>
          <w:szCs w:val="24"/>
        </w:rPr>
        <w:t xml:space="preserve">What Docker is</w:t>
      </w:r>
    </w:p>
    <w:p>
      <w:pPr>
        <w:spacing w:after="120" w:line="276"/>
      </w:pPr>
      <w:r>
        <w:rPr>
          <w:b/>
          <w:bCs/>
          <w:sz w:val="21"/>
          <w:szCs w:val="21"/>
        </w:rPr>
        <w:t xml:space="preserve">Docker</w:t>
      </w:r>
      <w:r>
        <w:rPr>
          <w:sz w:val="21"/>
          <w:szCs w:val="21"/>
        </w:rPr>
        <w:t xml:space="preserve"> packages a program together with everything it needs to run into a self-contained unit called a </w:t>
      </w:r>
      <w:r>
        <w:rPr>
          <w:b/>
          <w:bCs/>
          <w:sz w:val="21"/>
          <w:szCs w:val="21"/>
        </w:rPr>
        <w:t xml:space="preserve">container</w:t>
      </w:r>
      <w:r>
        <w:rPr>
          <w:sz w:val="21"/>
          <w:szCs w:val="21"/>
        </w:rPr>
        <w:t xml:space="preserve">. A container is built from an </w:t>
      </w:r>
      <w:r>
        <w:rPr>
          <w:b/>
          <w:bCs/>
          <w:sz w:val="21"/>
          <w:szCs w:val="21"/>
        </w:rPr>
        <w:t xml:space="preserve">image</w:t>
      </w:r>
      <w:r>
        <w:rPr>
          <w:sz w:val="21"/>
          <w:szCs w:val="21"/>
        </w:rPr>
        <w:t xml:space="preserve"> (a downloadable template — here, the official "postgres:16" image). Containers are isolated and reproducible: the database runs identically on any machine, and removing it leaves no mess. A </w:t>
      </w:r>
      <w:r>
        <w:rPr>
          <w:b/>
          <w:bCs/>
          <w:sz w:val="21"/>
          <w:szCs w:val="21"/>
        </w:rPr>
        <w:t xml:space="preserve">volume</w:t>
      </w:r>
      <w:r>
        <w:rPr>
          <w:sz w:val="21"/>
          <w:szCs w:val="21"/>
        </w:rPr>
        <w:t xml:space="preserve"> is a storage area Docker keeps outside the container so your data survives even if the container is deleted.</w:t>
      </w:r>
    </w:p>
    <w:p>
      <w:pPr>
        <w:spacing w:after="120" w:line="276"/>
      </w:pPr>
      <w:r>
        <w:rPr>
          <w:sz w:val="21"/>
          <w:szCs w:val="21"/>
        </w:rPr>
        <w:t xml:space="preserve">The database is defined declaratively in </w:t>
      </w:r>
      <w:r>
        <w:rPr>
          <w:rFonts w:ascii="Consolas" w:cs="Consolas" w:eastAsia="Consolas" w:hAnsi="Consolas"/>
          <w:color w:val="1F3A5F"/>
          <w:sz w:val="19"/>
          <w:szCs w:val="19"/>
        </w:rPr>
        <w:t xml:space="preserve">docker-compose.yml</w:t>
      </w:r>
      <w:r>
        <w:rPr>
          <w:sz w:val="21"/>
          <w:szCs w:val="21"/>
        </w:rPr>
        <w:t xml:space="preserve"> — one file describing the Postgres service, its username/password, the port it listens on (5432), and a named volume for its data. Starting it is a single command:</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docker compose up -d     # download image, create container, run in background</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docker compose ps        # confirm it's healthy</w:t>
      </w:r>
    </w:p>
    <w:p>
      <w:pPr>
        <w:pStyle w:val="Heading2"/>
        <w:spacing w:after="100" w:before="240"/>
      </w:pPr>
      <w:r>
        <w:rPr>
          <w:b/>
          <w:bCs/>
          <w:color w:val="00995C"/>
          <w:sz w:val="24"/>
          <w:szCs w:val="24"/>
        </w:rPr>
        <w:t xml:space="preserve">A real troubleshooting detour</w:t>
      </w:r>
    </w:p>
    <w:p>
      <w:pPr>
        <w:spacing w:after="120" w:line="276"/>
      </w:pPr>
      <w:r>
        <w:rPr>
          <w:sz w:val="21"/>
          <w:szCs w:val="21"/>
        </w:rPr>
        <w:t xml:space="preserve">Getting Docker running took two rounds of debugging — a good illustration of real development. First, Docker wasn't installed at all. After installing Docker Desktop, two follow-on problems appeared:</w:t>
      </w:r>
    </w:p>
    <w:p>
      <w:pPr>
        <w:pStyle w:val="ListParagraph"/>
        <w:numPr>
          <w:ilvl w:val="0"/>
          <w:numId w:val="3"/>
        </w:numPr>
        <w:spacing w:after="80" w:line="268"/>
      </w:pPr>
      <w:r>
        <w:rPr>
          <w:b/>
          <w:bCs/>
          <w:sz w:val="21"/>
          <w:szCs w:val="21"/>
        </w:rPr>
        <w:t xml:space="preserve">"docker compose: unknown command." </w:t>
      </w:r>
      <w:r>
        <w:rPr>
          <w:sz w:val="21"/>
          <w:szCs w:val="21"/>
        </w:rPr>
        <w:t xml:space="preserve">A conflicting command-line-only version of Docker had been installed alongside Docker Desktop and was missing the Compose plugin. </w:t>
      </w:r>
    </w:p>
    <w:p>
      <w:pPr>
        <w:pStyle w:val="ListParagraph"/>
        <w:numPr>
          <w:ilvl w:val="0"/>
          <w:numId w:val="3"/>
        </w:numPr>
        <w:spacing w:after="80" w:line="268"/>
      </w:pPr>
      <w:r>
        <w:rPr>
          <w:b/>
          <w:bCs/>
          <w:sz w:val="21"/>
          <w:szCs w:val="21"/>
        </w:rPr>
        <w:t xml:space="preserve">The Docker "daemon" wasn't running. </w:t>
      </w:r>
      <w:r>
        <w:rPr>
          <w:sz w:val="21"/>
          <w:szCs w:val="21"/>
        </w:rPr>
        <w:t xml:space="preserve">Docker has a background service (the daemon) that must be running for any docker command to work. Docker Desktop had never been launched.</w:t>
      </w:r>
    </w:p>
    <w:p>
      <w:pPr>
        <w:spacing w:after="120" w:line="276"/>
      </w:pPr>
      <w:r>
        <w:rPr>
          <w:sz w:val="21"/>
          <w:szCs w:val="21"/>
        </w:rPr>
        <w:t xml:space="preserve">Launching Docker Desktop started the daemon and installed the Compose plugin, and the database came up </w:t>
      </w:r>
      <w:r>
        <w:rPr>
          <w:b/>
          <w:bCs/>
          <w:sz w:val="21"/>
          <w:szCs w:val="21"/>
        </w:rPr>
        <w:t xml:space="preserve">healthy</w:t>
      </w:r>
      <w:r>
        <w:rPr>
          <w:sz w:val="21"/>
          <w:szCs w:val="21"/>
        </w:rPr>
        <w:t xml:space="preserve">. The lesson: installation problems are normal, and reading the actual error message usually points straight at the cause.</w:t>
      </w:r>
    </w:p>
    <w:p>
      <w:pPr>
        <w:pBdr>
          <w:left w:val="single" w:color="00995C" w:sz="24" w:space="10"/>
        </w:pBdr>
        <w:shd w:fill="EAF6F0" w:color="auto" w:val="clear"/>
        <w:spacing w:after="140" w:before="80" w:line="276"/>
        <w:ind w:left="140"/>
      </w:pPr>
      <w:r>
        <w:rPr>
          <w:b/>
          <w:bCs/>
          <w:color w:val="00995C"/>
          <w:sz w:val="20"/>
          <w:szCs w:val="20"/>
        </w:rPr>
        <w:t xml:space="preserve">Concept — client vs. daemon:  </w:t>
      </w:r>
      <w:r>
        <w:rPr>
          <w:color w:val="23402F"/>
          <w:sz w:val="20"/>
          <w:szCs w:val="20"/>
        </w:rPr>
        <w:t xml:space="preserve">Many tools split into a 'client' (the command you type) and a 'daemon' (a background service that does the work). If the client reports it can't connect, the daemon usually isn't running.</w:t>
      </w:r>
    </w:p>
    <w:p>
      <w:r>
        <w:br w:type="page"/>
      </w:r>
    </w:p>
    <w:p>
      <w:pPr>
        <w:pStyle w:val="Heading1"/>
        <w:spacing w:after="140" w:before="320"/>
      </w:pPr>
      <w:r>
        <w:rPr>
          <w:b/>
          <w:bCs/>
          <w:color w:val="0B111F"/>
          <w:sz w:val="30"/>
          <w:szCs w:val="30"/>
        </w:rPr>
        <w:t xml:space="preserve">5. Step Three — The Backend (FastAPI + Database Models)</w:t>
      </w:r>
    </w:p>
    <w:p>
      <w:pPr>
        <w:spacing w:after="120" w:line="276"/>
      </w:pPr>
      <w:r>
        <w:rPr>
          <w:sz w:val="21"/>
          <w:szCs w:val="21"/>
        </w:rPr>
        <w:t xml:space="preserve">The backend is the Python program that connects to the database and serves data over the web as an API. This step also established the database's structure.</w:t>
      </w:r>
    </w:p>
    <w:p>
      <w:pPr>
        <w:pStyle w:val="Heading2"/>
        <w:spacing w:after="100" w:before="240"/>
      </w:pPr>
      <w:r>
        <w:rPr>
          <w:b/>
          <w:bCs/>
          <w:color w:val="00995C"/>
          <w:sz w:val="24"/>
          <w:szCs w:val="24"/>
        </w:rPr>
        <w:t xml:space="preserve">Python 3.12 and virtual environments</w:t>
      </w:r>
    </w:p>
    <w:p>
      <w:pPr>
        <w:spacing w:after="120" w:line="276"/>
      </w:pPr>
      <w:r>
        <w:rPr>
          <w:sz w:val="21"/>
          <w:szCs w:val="21"/>
        </w:rPr>
        <w:t xml:space="preserve">Because the installed Python 3.14 was too new, we installed </w:t>
      </w:r>
      <w:r>
        <w:rPr>
          <w:b/>
          <w:bCs/>
          <w:sz w:val="21"/>
          <w:szCs w:val="21"/>
        </w:rPr>
        <w:t xml:space="preserve">Python 3.12</w:t>
      </w:r>
      <w:r>
        <w:rPr>
          <w:sz w:val="21"/>
          <w:szCs w:val="21"/>
        </w:rPr>
        <w:t xml:space="preserve"> using </w:t>
      </w:r>
      <w:r>
        <w:rPr>
          <w:b/>
          <w:bCs/>
          <w:sz w:val="21"/>
          <w:szCs w:val="21"/>
        </w:rPr>
        <w:t xml:space="preserve">Homebrew</w:t>
      </w:r>
      <w:r>
        <w:rPr>
          <w:sz w:val="21"/>
          <w:szCs w:val="21"/>
        </w:rPr>
        <w:t xml:space="preserve"> (the standard package manager for installing software on a Mac):</w:t>
      </w:r>
    </w:p>
    <w:p>
      <w:pPr>
        <w:pBdr>
          <w:left w:val="single" w:color="00995C" w:sz="18" w:space="8"/>
        </w:pBdr>
        <w:shd w:fill="F3F4F6" w:color="auto" w:val="clear"/>
        <w:spacing w:after="140" w:before="60" w:line="250"/>
        <w:ind w:left="120"/>
      </w:pPr>
      <w:r>
        <w:rPr>
          <w:rFonts w:ascii="Consolas" w:cs="Consolas" w:eastAsia="Consolas" w:hAnsi="Consolas"/>
          <w:color w:val="17324F"/>
          <w:sz w:val="18"/>
          <w:szCs w:val="18"/>
        </w:rPr>
        <w:t xml:space="preserve">brew install python@3.12</w:t>
      </w:r>
    </w:p>
    <w:p>
      <w:pPr>
        <w:spacing w:after="120" w:line="276"/>
      </w:pPr>
      <w:r>
        <w:rPr>
          <w:sz w:val="21"/>
          <w:szCs w:val="21"/>
        </w:rPr>
        <w:t xml:space="preserve">Then we created a </w:t>
      </w:r>
      <w:r>
        <w:rPr>
          <w:b/>
          <w:bCs/>
          <w:sz w:val="21"/>
          <w:szCs w:val="21"/>
        </w:rPr>
        <w:t xml:space="preserve">virtual environment</w:t>
      </w:r>
      <w:r>
        <w:rPr>
          <w:sz w:val="21"/>
          <w:szCs w:val="21"/>
        </w:rPr>
        <w:t xml:space="preserve"> ("venv"). A venv is a private, isolated copy of Python for one project, with its own installed packages. This prevents different projects from interfering with each other's dependencies.</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python3.12 -m venv .venv                 # create the isolated environment</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.venv/bin/pip install -r requirements.txt   # install this project's packages</w:t>
      </w:r>
    </w:p>
    <w:p>
      <w:pPr>
        <w:spacing w:after="120" w:line="276"/>
      </w:pPr>
      <w:r>
        <w:rPr>
          <w:b/>
          <w:bCs/>
          <w:sz w:val="21"/>
          <w:szCs w:val="21"/>
        </w:rPr>
        <w:t xml:space="preserve">requirements.txt</w:t>
      </w:r>
      <w:r>
        <w:rPr>
          <w:sz w:val="21"/>
          <w:szCs w:val="21"/>
        </w:rPr>
        <w:t xml:space="preserve"> is a plain-text list of the exact Python packages (and versions) a project needs. Anyone can recreate the same environment from it. Here is what the backend installed and why:</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2600"/>
        <w:gridCol w:w="6760"/>
      </w:tblGrid>
      <w:tr>
        <w:trPr>
          <w:tblHeader/>
        </w:trPr>
        <w:tc>
          <w:tcPr>
            <w:tcW w:type="dxa" w:w="2600"/>
            <w:shd w:fill="11213A" w:color="auto" w:val="clear"/>
            <w:tcMar>
              <w:top w:type="dxa" w:w="60"/>
              <w:left w:type="dxa" w:w="110"/>
              <w:bottom w:type="dxa" w:w="60"/>
              <w:right w:type="dxa" w:w="110"/>
            </w:tcMar>
          </w:tcPr>
          <w:p>
            <w:pPr>
              <w:spacing w:after="20"/>
            </w:pPr>
            <w:r>
              <w:rPr>
                <w:b/>
                <w:bCs/>
                <w:color w:val="FFFFFF"/>
                <w:sz w:val="19"/>
                <w:szCs w:val="19"/>
              </w:rPr>
              <w:t xml:space="preserve">Package</w:t>
            </w:r>
          </w:p>
        </w:tc>
        <w:tc>
          <w:tcPr>
            <w:tcW w:type="dxa" w:w="6760"/>
            <w:shd w:fill="11213A" w:color="auto" w:val="clear"/>
            <w:tcMar>
              <w:top w:type="dxa" w:w="60"/>
              <w:left w:type="dxa" w:w="110"/>
              <w:bottom w:type="dxa" w:w="60"/>
              <w:right w:type="dxa" w:w="110"/>
            </w:tcMar>
          </w:tcPr>
          <w:p>
            <w:pPr>
              <w:spacing w:after="20"/>
            </w:pPr>
            <w:r>
              <w:rPr>
                <w:b/>
                <w:bCs/>
                <w:color w:val="FFFFFF"/>
                <w:sz w:val="19"/>
                <w:szCs w:val="19"/>
              </w:rPr>
              <w:t xml:space="preserve">Purpose</w:t>
            </w:r>
          </w:p>
        </w:tc>
      </w:tr>
      <w:tr>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fastapi</w:t>
            </w:r>
          </w:p>
        </w:tc>
        <w:tc>
          <w:tcPr>
            <w:tcW w:type="dxa" w:w="67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web framework — defines the API endpoints (URLs).</w:t>
            </w:r>
          </w:p>
        </w:tc>
      </w:tr>
      <w:tr>
        <w:tc>
          <w:tcPr>
            <w:tcW w:type="dxa" w:w="2600"/>
            <w:shd w:fill="F7F9FC" w:color="auto" w:val="clear"/>
            <w:tcMar>
              <w:top w:type="dxa" w:w="60"/>
              <w:left w:type="dxa" w:w="110"/>
              <w:bottom w:type="dxa" w:w="60"/>
              <w:right w:type="dxa" w:w="110"/>
            </w:tcMar>
          </w:tcPr>
          <w:p>
            <w:pPr>
              <w:spacing w:after="20"/>
            </w:pPr>
            <w:r>
              <w:rPr>
                <w:b w:val="false"/>
                <w:bCs w:val="false"/>
                <w:color w:val="222222"/>
                <w:sz w:val="19"/>
                <w:szCs w:val="19"/>
              </w:rPr>
              <w:t xml:space="preserve">uvicorn</w:t>
            </w:r>
          </w:p>
        </w:tc>
        <w:tc>
          <w:tcPr>
            <w:tcW w:type="dxa" w:w="67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server that actually runs the FastAPI app and handles incoming web requests.</w:t>
            </w:r>
          </w:p>
        </w:tc>
      </w:tr>
      <w:tr>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sqlalchemy</w:t>
            </w:r>
          </w:p>
        </w:tc>
        <w:tc>
          <w:tcPr>
            <w:tcW w:type="dxa" w:w="67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ORM — lets Python objects map to database tables.</w:t>
            </w:r>
          </w:p>
        </w:tc>
      </w:tr>
      <w:tr>
        <w:tc>
          <w:tcPr>
            <w:tcW w:type="dxa" w:w="2600"/>
            <w:shd w:fill="F7F9FC" w:color="auto" w:val="clear"/>
            <w:tcMar>
              <w:top w:type="dxa" w:w="60"/>
              <w:left w:type="dxa" w:w="110"/>
              <w:bottom w:type="dxa" w:w="60"/>
              <w:right w:type="dxa" w:w="110"/>
            </w:tcMar>
          </w:tcPr>
          <w:p>
            <w:pPr>
              <w:spacing w:after="20"/>
            </w:pPr>
            <w:r>
              <w:rPr>
                <w:b w:val="false"/>
                <w:bCs w:val="false"/>
                <w:color w:val="222222"/>
                <w:sz w:val="19"/>
                <w:szCs w:val="19"/>
              </w:rPr>
              <w:t xml:space="preserve">alembic</w:t>
            </w:r>
          </w:p>
        </w:tc>
        <w:tc>
          <w:tcPr>
            <w:tcW w:type="dxa" w:w="6760"/>
            <w:shd w:fill="F7F9FC" w:color="auto" w:val="clear"/>
            <w:tcMar>
              <w:top w:type="dxa" w:w="60"/>
              <w:left w:type="dxa" w:w="110"/>
              <w:bottom w:type="dxa" w:w="60"/>
              <w:right w:type="dxa" w:w="110"/>
            </w:tcMar>
          </w:tcPr>
          <w:p>
            <w:pPr>
              <w:spacing w:after="20"/>
            </w:pPr>
            <w:r>
              <w:rPr>
                <w:b w:val="false"/>
                <w:bCs w:val="false"/>
                <w:color w:val="222222"/>
                <w:sz w:val="19"/>
                <w:szCs w:val="19"/>
              </w:rPr>
              <w:t xml:space="preserve">Manages database schema changes (migrations).</w:t>
            </w:r>
          </w:p>
        </w:tc>
      </w:tr>
      <w:tr>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psycopg2-binary</w:t>
            </w:r>
          </w:p>
        </w:tc>
        <w:tc>
          <w:tcPr>
            <w:tcW w:type="dxa" w:w="67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low-level driver that lets Python talk to PostgreSQL.</w:t>
            </w:r>
          </w:p>
        </w:tc>
      </w:tr>
      <w:tr>
        <w:tc>
          <w:tcPr>
            <w:tcW w:type="dxa" w:w="2600"/>
            <w:shd w:fill="F7F9FC" w:color="auto" w:val="clear"/>
            <w:tcMar>
              <w:top w:type="dxa" w:w="60"/>
              <w:left w:type="dxa" w:w="110"/>
              <w:bottom w:type="dxa" w:w="60"/>
              <w:right w:type="dxa" w:w="110"/>
            </w:tcMar>
          </w:tcPr>
          <w:p>
            <w:pPr>
              <w:spacing w:after="20"/>
            </w:pPr>
            <w:r>
              <w:rPr>
                <w:b w:val="false"/>
                <w:bCs w:val="false"/>
                <w:color w:val="222222"/>
                <w:sz w:val="19"/>
                <w:szCs w:val="19"/>
              </w:rPr>
              <w:t xml:space="preserve">pydantic / pydantic-settings</w:t>
            </w:r>
          </w:p>
        </w:tc>
        <w:tc>
          <w:tcPr>
            <w:tcW w:type="dxa" w:w="6760"/>
            <w:shd w:fill="F7F9FC" w:color="auto" w:val="clear"/>
            <w:tcMar>
              <w:top w:type="dxa" w:w="60"/>
              <w:left w:type="dxa" w:w="110"/>
              <w:bottom w:type="dxa" w:w="60"/>
              <w:right w:type="dxa" w:w="110"/>
            </w:tcMar>
          </w:tcPr>
          <w:p>
            <w:pPr>
              <w:spacing w:after="20"/>
            </w:pPr>
            <w:r>
              <w:rPr>
                <w:b w:val="false"/>
                <w:bCs w:val="false"/>
                <w:color w:val="222222"/>
                <w:sz w:val="19"/>
                <w:szCs w:val="19"/>
              </w:rPr>
              <w:t xml:space="preserve">Validates data shapes and loads settings from the .env file.</w:t>
            </w:r>
          </w:p>
        </w:tc>
      </w:tr>
    </w:tbl>
    <w:p>
      <w:pPr>
        <w:pStyle w:val="Heading2"/>
        <w:spacing w:after="100" w:before="240"/>
      </w:pPr>
      <w:r>
        <w:rPr>
          <w:b/>
          <w:bCs/>
          <w:color w:val="00995C"/>
          <w:sz w:val="24"/>
          <w:szCs w:val="24"/>
        </w:rPr>
        <w:t xml:space="preserve">SQLAlchemy models — what an ORM is</w:t>
      </w:r>
    </w:p>
    <w:p>
      <w:pPr>
        <w:spacing w:after="120" w:line="276"/>
      </w:pPr>
      <w:r>
        <w:rPr>
          <w:b/>
          <w:bCs/>
          <w:sz w:val="21"/>
          <w:szCs w:val="21"/>
        </w:rPr>
        <w:t xml:space="preserve">ORM</w:t>
      </w:r>
      <w:r>
        <w:rPr>
          <w:sz w:val="21"/>
          <w:szCs w:val="21"/>
        </w:rPr>
        <w:t xml:space="preserve"> stands for Object-Relational Mapper. Instead of writing raw SQL, you define a Python class for each database table (a "model"), and the ORM translates between Python objects and database rows. We wrote four models mirroring the specification's schema:</w:t>
      </w:r>
    </w:p>
    <w:p>
      <w:pPr>
        <w:pStyle w:val="ListParagraph"/>
        <w:numPr>
          <w:ilvl w:val="0"/>
          <w:numId w:val="2"/>
        </w:numPr>
        <w:spacing w:after="60" w:line="268"/>
      </w:pPr>
      <w:r>
        <w:rPr>
          <w:b/>
          <w:bCs/>
          <w:sz w:val="21"/>
          <w:szCs w:val="21"/>
        </w:rPr>
        <w:t xml:space="preserve">Team</w:t>
      </w:r>
      <w:r>
        <w:rPr>
          <w:sz w:val="21"/>
          <w:szCs w:val="21"/>
        </w:rPr>
        <w:t xml:space="preserve"> — the 32 NFL teams (name, abbreviation, conference, division).</w:t>
      </w:r>
    </w:p>
    <w:p>
      <w:pPr>
        <w:pStyle w:val="ListParagraph"/>
        <w:numPr>
          <w:ilvl w:val="0"/>
          <w:numId w:val="2"/>
        </w:numPr>
        <w:spacing w:after="60" w:line="268"/>
      </w:pPr>
      <w:r>
        <w:rPr>
          <w:b/>
          <w:bCs/>
          <w:sz w:val="21"/>
          <w:szCs w:val="21"/>
        </w:rPr>
        <w:t xml:space="preserve">Player</w:t>
      </w:r>
      <w:r>
        <w:rPr>
          <w:sz w:val="21"/>
          <w:szCs w:val="21"/>
        </w:rPr>
        <w:t xml:space="preserve"> — players (name, position, team, headshot).</w:t>
      </w:r>
    </w:p>
    <w:p>
      <w:pPr>
        <w:pStyle w:val="ListParagraph"/>
        <w:numPr>
          <w:ilvl w:val="0"/>
          <w:numId w:val="2"/>
        </w:numPr>
        <w:spacing w:after="60" w:line="268"/>
      </w:pPr>
      <w:r>
        <w:rPr>
          <w:b/>
          <w:bCs/>
          <w:sz w:val="21"/>
          <w:szCs w:val="21"/>
        </w:rPr>
        <w:t xml:space="preserve">Game</w:t>
      </w:r>
      <w:r>
        <w:rPr>
          <w:sz w:val="21"/>
          <w:szCs w:val="21"/>
        </w:rPr>
        <w:t xml:space="preserve"> — each game (season, week, teams, score, date).</w:t>
      </w:r>
    </w:p>
    <w:p>
      <w:pPr>
        <w:pStyle w:val="ListParagraph"/>
        <w:numPr>
          <w:ilvl w:val="0"/>
          <w:numId w:val="2"/>
        </w:numPr>
        <w:spacing w:after="60" w:line="268"/>
      </w:pPr>
      <w:r>
        <w:rPr>
          <w:b/>
          <w:bCs/>
          <w:sz w:val="21"/>
          <w:szCs w:val="21"/>
        </w:rPr>
        <w:t xml:space="preserve">PlayerStats</w:t>
      </w:r>
      <w:r>
        <w:rPr>
          <w:sz w:val="21"/>
          <w:szCs w:val="21"/>
        </w:rPr>
        <w:t xml:space="preserve"> — the core table: one row per player per game, with ~50 columns of general, advanced, and fantasy stats.</w:t>
      </w:r>
    </w:p>
    <w:p>
      <w:pPr>
        <w:pBdr>
          <w:left w:val="single" w:color="00995C" w:sz="24" w:space="10"/>
        </w:pBdr>
        <w:shd w:fill="EAF6F0" w:color="auto" w:val="clear"/>
        <w:spacing w:after="140" w:before="80" w:line="276"/>
        <w:ind w:left="140"/>
      </w:pPr>
      <w:r>
        <w:rPr>
          <w:b/>
          <w:bCs/>
          <w:color w:val="00995C"/>
          <w:sz w:val="20"/>
          <w:szCs w:val="20"/>
        </w:rPr>
        <w:t xml:space="preserve">Design note — computed vs. stored:  </w:t>
      </w:r>
      <w:r>
        <w:rPr>
          <w:color w:val="23402F"/>
          <w:sz w:val="20"/>
          <w:szCs w:val="20"/>
        </w:rPr>
        <w:t xml:space="preserve">Some metrics (like fantasy points per game) are deliberately NOT stored as columns. They are 'derived' — calculated on demand by the API from the raw per-game rows. Storing them would risk them getting out of sync with the underlying data.</w:t>
      </w:r>
    </w:p>
    <w:p>
      <w:pPr>
        <w:pStyle w:val="Heading2"/>
        <w:spacing w:after="100" w:before="240"/>
      </w:pPr>
      <w:r>
        <w:rPr>
          <w:b/>
          <w:bCs/>
          <w:color w:val="00995C"/>
          <w:sz w:val="24"/>
          <w:szCs w:val="24"/>
        </w:rPr>
        <w:t xml:space="preserve">Alembic migrations</w:t>
      </w:r>
    </w:p>
    <w:p>
      <w:pPr>
        <w:spacing w:after="120" w:line="276"/>
      </w:pPr>
      <w:r>
        <w:rPr>
          <w:sz w:val="21"/>
          <w:szCs w:val="21"/>
        </w:rPr>
        <w:t xml:space="preserve">A </w:t>
      </w:r>
      <w:r>
        <w:rPr>
          <w:b/>
          <w:bCs/>
          <w:sz w:val="21"/>
          <w:szCs w:val="21"/>
        </w:rPr>
        <w:t xml:space="preserve">migration</w:t>
      </w:r>
      <w:r>
        <w:rPr>
          <w:sz w:val="21"/>
          <w:szCs w:val="21"/>
        </w:rPr>
        <w:t xml:space="preserve"> is a versioned, repeatable script that changes the database's structure — for example, "create these four tables." Alembic can auto-generate a migration by comparing your models to the current database, then apply it. This means the database's shape is tracked in git alongside the code, and can be rebuilt from scratch identically.</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.venv/bin/alembic revision --autogenerate -m "create core tables"</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.venv/bin/alembic upgrade head    # apply the migration to the database</w:t>
      </w:r>
    </w:p>
    <w:p>
      <w:pPr>
        <w:pStyle w:val="Heading2"/>
        <w:spacing w:after="100" w:before="240"/>
      </w:pPr>
      <w:r>
        <w:rPr>
          <w:b/>
          <w:bCs/>
          <w:color w:val="00995C"/>
          <w:sz w:val="24"/>
          <w:szCs w:val="24"/>
        </w:rPr>
        <w:t xml:space="preserve">The FastAPI app and a health check</w:t>
      </w:r>
    </w:p>
    <w:p>
      <w:pPr>
        <w:spacing w:after="120" w:line="276"/>
      </w:pPr>
      <w:r>
        <w:rPr>
          <w:sz w:val="21"/>
          <w:szCs w:val="21"/>
        </w:rPr>
        <w:t xml:space="preserve">Finally we created the FastAPI application itself, with </w:t>
      </w:r>
      <w:r>
        <w:rPr>
          <w:b/>
          <w:bCs/>
          <w:sz w:val="21"/>
          <w:szCs w:val="21"/>
        </w:rPr>
        <w:t xml:space="preserve">CORS</w:t>
      </w:r>
      <w:r>
        <w:rPr>
          <w:sz w:val="21"/>
          <w:szCs w:val="21"/>
        </w:rPr>
        <w:t xml:space="preserve"> configured (a browser security rule — explained in deployment) and a </w:t>
      </w:r>
      <w:r>
        <w:rPr>
          <w:b/>
          <w:bCs/>
          <w:sz w:val="21"/>
          <w:szCs w:val="21"/>
        </w:rPr>
        <w:t xml:space="preserve">health-check</w:t>
      </w:r>
      <w:r>
        <w:rPr>
          <w:sz w:val="21"/>
          <w:szCs w:val="21"/>
        </w:rPr>
        <w:t xml:space="preserve"> endpoint. A health check is a simple URL that confirms the server is alive and can reach the database. Visiting it returned:</w:t>
      </w:r>
    </w:p>
    <w:p>
      <w:pPr>
        <w:pBdr>
          <w:left w:val="single" w:color="00995C" w:sz="18" w:space="8"/>
        </w:pBdr>
        <w:shd w:fill="F3F4F6" w:color="auto" w:val="clear"/>
        <w:spacing w:after="140" w:before="60" w:line="250"/>
        <w:ind w:left="120"/>
      </w:pPr>
      <w:r>
        <w:rPr>
          <w:rFonts w:ascii="Consolas" w:cs="Consolas" w:eastAsia="Consolas" w:hAnsi="Consolas"/>
          <w:color w:val="17324F"/>
          <w:sz w:val="18"/>
          <w:szCs w:val="18"/>
        </w:rPr>
        <w:t xml:space="preserve">{"status":"ok","database":"connected"}</w:t>
      </w:r>
    </w:p>
    <w:p>
      <w:r>
        <w:br w:type="page"/>
      </w:r>
    </w:p>
    <w:p>
      <w:pPr>
        <w:pStyle w:val="Heading1"/>
        <w:spacing w:after="140" w:before="320"/>
      </w:pPr>
      <w:r>
        <w:rPr>
          <w:b/>
          <w:bCs/>
          <w:color w:val="0B111F"/>
          <w:sz w:val="30"/>
          <w:szCs w:val="30"/>
        </w:rPr>
        <w:t xml:space="preserve">6. Step Four — The Data Pipeline</w:t>
      </w:r>
    </w:p>
    <w:p>
      <w:pPr>
        <w:spacing w:after="120" w:line="276"/>
      </w:pPr>
      <w:r>
        <w:rPr>
          <w:sz w:val="21"/>
          <w:szCs w:val="21"/>
        </w:rPr>
        <w:t xml:space="preserve">With empty tables ready, the pipeline fills them with real NFL data (seasons 2020–2025). This is sometimes called ETL: Extract the data from a source, Transform it into the shape we need, and Load it into the database.</w:t>
      </w:r>
    </w:p>
    <w:p>
      <w:pPr>
        <w:pStyle w:val="Heading2"/>
        <w:spacing w:after="100" w:before="240"/>
      </w:pPr>
      <w:r>
        <w:rPr>
          <w:b/>
          <w:bCs/>
          <w:color w:val="00995C"/>
          <w:sz w:val="24"/>
          <w:szCs w:val="24"/>
        </w:rPr>
        <w:t xml:space="preserve">A dependency conflict — and switching libraries</w:t>
      </w:r>
    </w:p>
    <w:p>
      <w:pPr>
        <w:spacing w:after="120" w:line="276"/>
      </w:pPr>
      <w:r>
        <w:rPr>
          <w:sz w:val="21"/>
          <w:szCs w:val="21"/>
        </w:rPr>
        <w:t xml:space="preserve">The spec called for a library named </w:t>
      </w:r>
      <w:r>
        <w:rPr>
          <w:rFonts w:ascii="Consolas" w:cs="Consolas" w:eastAsia="Consolas" w:hAnsi="Consolas"/>
          <w:color w:val="1F3A5F"/>
          <w:sz w:val="19"/>
          <w:szCs w:val="19"/>
        </w:rPr>
        <w:t xml:space="preserve">nfl_data_py</w:t>
      </w:r>
      <w:r>
        <w:rPr>
          <w:sz w:val="21"/>
          <w:szCs w:val="21"/>
        </w:rPr>
        <w:t xml:space="preserve">. But it hard-requires an old version of </w:t>
      </w:r>
      <w:r>
        <w:rPr>
          <w:b/>
          <w:bCs/>
          <w:sz w:val="21"/>
          <w:szCs w:val="21"/>
        </w:rPr>
        <w:t xml:space="preserve">pandas</w:t>
      </w:r>
      <w:r>
        <w:rPr>
          <w:sz w:val="21"/>
          <w:szCs w:val="21"/>
        </w:rPr>
        <w:t xml:space="preserve"> (a data-tables library) that simply cannot install on Python 3.12. This was a genuine fork in the road, so the choice was surfaced explicitly. We switched to </w:t>
      </w:r>
      <w:r>
        <w:rPr>
          <w:b/>
          <w:bCs/>
          <w:sz w:val="21"/>
          <w:szCs w:val="21"/>
        </w:rPr>
        <w:t xml:space="preserve">nflreadpy</w:t>
      </w:r>
      <w:r>
        <w:rPr>
          <w:sz w:val="21"/>
          <w:szCs w:val="21"/>
        </w:rPr>
        <w:t xml:space="preserve"> — the nflverse team's official, modern successor. It uses the same underlying data but is actively maintained and built on </w:t>
      </w:r>
      <w:r>
        <w:rPr>
          <w:b/>
          <w:bCs/>
          <w:sz w:val="21"/>
          <w:szCs w:val="21"/>
        </w:rPr>
        <w:t xml:space="preserve">polars</w:t>
      </w:r>
      <w:r>
        <w:rPr>
          <w:sz w:val="21"/>
          <w:szCs w:val="21"/>
        </w:rPr>
        <w:t xml:space="preserve"> (a faster, newer alternative to pandas). The specification file was updated to record this decision.</w:t>
      </w:r>
    </w:p>
    <w:p>
      <w:pPr>
        <w:pBdr>
          <w:left w:val="single" w:color="00995C" w:sz="24" w:space="10"/>
        </w:pBdr>
        <w:shd w:fill="EAF6F0" w:color="auto" w:val="clear"/>
        <w:spacing w:after="140" w:before="80" w:line="276"/>
        <w:ind w:left="140"/>
      </w:pPr>
      <w:r>
        <w:rPr>
          <w:b/>
          <w:bCs/>
          <w:color w:val="00995C"/>
          <w:sz w:val="20"/>
          <w:szCs w:val="20"/>
        </w:rPr>
        <w:t xml:space="preserve">Concept — dependency conflicts:  </w:t>
      </w:r>
      <w:r>
        <w:rPr>
          <w:color w:val="23402F"/>
          <w:sz w:val="20"/>
          <w:szCs w:val="20"/>
        </w:rPr>
        <w:t xml:space="preserve">Every library depends on other libraries at specific versions. Sometimes two requirements can't both be satisfied at once. Resolving this means either changing versions, changing your language runtime, or — as here — choosing a different library. It's one of the most common realities of software work.</w:t>
      </w:r>
    </w:p>
    <w:p>
      <w:pPr>
        <w:pStyle w:val="Heading2"/>
        <w:spacing w:after="100" w:before="240"/>
      </w:pPr>
      <w:r>
        <w:rPr>
          <w:b/>
          <w:bCs/>
          <w:color w:val="00995C"/>
          <w:sz w:val="24"/>
          <w:szCs w:val="24"/>
        </w:rPr>
        <w:t xml:space="preserve">The ingestion scripts</w:t>
      </w:r>
    </w:p>
    <w:p>
      <w:pPr>
        <w:spacing w:after="120" w:line="276"/>
      </w:pPr>
      <w:r>
        <w:rPr>
          <w:sz w:val="21"/>
          <w:szCs w:val="21"/>
        </w:rPr>
        <w:t xml:space="preserve">Four scripts run in order. Order matters because of foreign keys — a database rule that says, e.g., a player's stat row must reference a player and a game that already exist. So teams load first, then players and games, then stats last.</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2800"/>
        <w:gridCol w:w="6560"/>
      </w:tblGrid>
      <w:tr>
        <w:trPr>
          <w:tblHeader/>
        </w:trPr>
        <w:tc>
          <w:tcPr>
            <w:tcW w:type="dxa" w:w="2800"/>
            <w:shd w:fill="11213A" w:color="auto" w:val="clear"/>
            <w:tcMar>
              <w:top w:type="dxa" w:w="60"/>
              <w:left w:type="dxa" w:w="110"/>
              <w:bottom w:type="dxa" w:w="60"/>
              <w:right w:type="dxa" w:w="110"/>
            </w:tcMar>
          </w:tcPr>
          <w:p>
            <w:pPr>
              <w:spacing w:after="20"/>
            </w:pPr>
            <w:r>
              <w:rPr>
                <w:b/>
                <w:bCs/>
                <w:color w:val="FFFFFF"/>
                <w:sz w:val="19"/>
                <w:szCs w:val="19"/>
              </w:rPr>
              <w:t xml:space="preserve">Script</w:t>
            </w:r>
          </w:p>
        </w:tc>
        <w:tc>
          <w:tcPr>
            <w:tcW w:type="dxa" w:w="6560"/>
            <w:shd w:fill="11213A" w:color="auto" w:val="clear"/>
            <w:tcMar>
              <w:top w:type="dxa" w:w="60"/>
              <w:left w:type="dxa" w:w="110"/>
              <w:bottom w:type="dxa" w:w="60"/>
              <w:right w:type="dxa" w:w="110"/>
            </w:tcMar>
          </w:tcPr>
          <w:p>
            <w:pPr>
              <w:spacing w:after="20"/>
            </w:pPr>
            <w:r>
              <w:rPr>
                <w:b/>
                <w:bCs/>
                <w:color w:val="FFFFFF"/>
                <w:sz w:val="19"/>
                <w:szCs w:val="19"/>
              </w:rPr>
              <w:t xml:space="preserve">What it loads</w:t>
            </w:r>
          </w:p>
        </w:tc>
      </w:tr>
      <w:tr>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ingest_teams.py</w:t>
            </w:r>
          </w:p>
        </w:tc>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32 teams. Runs first so everything else can link to them.</w:t>
            </w:r>
          </w:p>
        </w:tc>
      </w:tr>
      <w:tr>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ingest_players.py</w:t>
            </w:r>
          </w:p>
        </w:tc>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All QB/RB/WR/TE players with headshots and jersey numbers.</w:t>
            </w:r>
          </w:p>
        </w:tc>
      </w:tr>
      <w:tr>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ingest_schedules.py</w:t>
            </w:r>
          </w:p>
        </w:tc>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Every game (schedule and final scores).</w:t>
            </w:r>
          </w:p>
        </w:tc>
      </w:tr>
      <w:tr>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ingest_stats.py</w:t>
            </w:r>
          </w:p>
        </w:tc>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big one: per-player, per-game stat lines, plus derived metrics.</w:t>
            </w:r>
          </w:p>
        </w:tc>
      </w:tr>
    </w:tbl>
    <w:p>
      <w:pPr>
        <w:pStyle w:val="Heading2"/>
        <w:spacing w:after="100" w:before="240"/>
      </w:pPr>
      <w:r>
        <w:rPr>
          <w:b/>
          <w:bCs/>
          <w:color w:val="00995C"/>
          <w:sz w:val="24"/>
          <w:szCs w:val="24"/>
        </w:rPr>
        <w:t xml:space="preserve">Idempotency and "upserts"</w:t>
      </w:r>
    </w:p>
    <w:p>
      <w:pPr>
        <w:spacing w:after="120" w:line="276"/>
      </w:pPr>
      <w:r>
        <w:rPr>
          <w:sz w:val="21"/>
          <w:szCs w:val="21"/>
        </w:rPr>
        <w:t xml:space="preserve">Every script is </w:t>
      </w:r>
      <w:r>
        <w:rPr>
          <w:b/>
          <w:bCs/>
          <w:sz w:val="21"/>
          <w:szCs w:val="21"/>
        </w:rPr>
        <w:t xml:space="preserve">idempotent</w:t>
      </w:r>
      <w:r>
        <w:rPr>
          <w:sz w:val="21"/>
          <w:szCs w:val="21"/>
        </w:rPr>
        <w:t xml:space="preserve"> — safe to run over and over without creating duplicates. This is achieved with an </w:t>
      </w:r>
      <w:r>
        <w:rPr>
          <w:b/>
          <w:bCs/>
          <w:sz w:val="21"/>
          <w:szCs w:val="21"/>
        </w:rPr>
        <w:t xml:space="preserve">upsert</w:t>
      </w:r>
      <w:r>
        <w:rPr>
          <w:sz w:val="21"/>
          <w:szCs w:val="21"/>
        </w:rPr>
        <w:t xml:space="preserve">: a database operation that inserts a row if it's new, or updates it if it already exists ("INSERT ... ON CONFLICT DO UPDATE"). So re-running the pipeline simply refreshes the data rather than doubling it.</w:t>
      </w:r>
    </w:p>
    <w:p>
      <w:pPr>
        <w:pStyle w:val="Heading2"/>
        <w:spacing w:after="100" w:before="240"/>
      </w:pPr>
      <w:r>
        <w:rPr>
          <w:b/>
          <w:bCs/>
          <w:color w:val="00995C"/>
          <w:sz w:val="24"/>
          <w:szCs w:val="24"/>
        </w:rPr>
        <w:t xml:space="preserve">Deriving advanced stats</w:t>
      </w:r>
    </w:p>
    <w:p>
      <w:pPr>
        <w:spacing w:after="120" w:line="276"/>
      </w:pPr>
      <w:r>
        <w:rPr>
          <w:sz w:val="21"/>
          <w:szCs w:val="21"/>
        </w:rPr>
        <w:t xml:space="preserve">Some headline metrics aren't provided directly and had to be computed. For example, red-zone rushing stats were derived by downloading the play-by-play data for each season and counting rushing attempts inside the opponent's 20-yard line. Other metrics (passer rating, average depth of target, yards per target) are calculated with standard formulas during ingestion.</w:t>
      </w:r>
    </w:p>
    <w:p>
      <w:pPr>
        <w:pStyle w:val="Heading2"/>
        <w:spacing w:after="100" w:before="240"/>
      </w:pPr>
      <w:r>
        <w:rPr>
          <w:b/>
          <w:bCs/>
          <w:color w:val="00995C"/>
          <w:sz w:val="24"/>
          <w:szCs w:val="24"/>
        </w:rPr>
        <w:t xml:space="preserve">Loading and validating the data</w:t>
      </w:r>
    </w:p>
    <w:p>
      <w:pPr>
        <w:spacing w:after="120" w:line="276"/>
      </w:pPr>
      <w:r>
        <w:rPr>
          <w:sz w:val="21"/>
          <w:szCs w:val="21"/>
        </w:rPr>
        <w:t xml:space="preserve">After a small test on one season, the full 2020–2025 backfill loaded 36,527 stat lines across 1,693 games — with zero errors. The data was then spot-checked against reality: the numbers correctly showed known results (e.g., the 2024 receiving leaders and passing-yards leaders matched the real NFL season), and the game counts even reflected the 2020 COVID-shortened schedule. Validating against known truth is how you gain confidence a pipeline is correct.</w:t>
      </w:r>
    </w:p>
    <w:p>
      <w:pPr>
        <w:spacing w:after="120" w:line="276"/>
      </w:pPr>
      <w:r>
        <w:rPr>
          <w:b/>
          <w:bCs/>
          <w:sz w:val="21"/>
          <w:szCs w:val="21"/>
        </w:rPr>
        <w:t xml:space="preserve">Result: </w:t>
      </w:r>
      <w:r>
        <w:rPr>
          <w:sz w:val="21"/>
          <w:szCs w:val="21"/>
        </w:rPr>
        <w:t xml:space="preserve">32 teams, 8,361 players, 1,693 games, and 36,527 stat lines — all queryable in the local database.</w:t>
      </w:r>
    </w:p>
    <w:p>
      <w:r>
        <w:br w:type="page"/>
      </w:r>
    </w:p>
    <w:p>
      <w:pPr>
        <w:pStyle w:val="Heading1"/>
        <w:spacing w:after="140" w:before="320"/>
      </w:pPr>
      <w:r>
        <w:rPr>
          <w:b/>
          <w:bCs/>
          <w:color w:val="0B111F"/>
          <w:sz w:val="30"/>
          <w:szCs w:val="30"/>
        </w:rPr>
        <w:t xml:space="preserve">7. Step Five — The API Endpoints</w:t>
      </w:r>
    </w:p>
    <w:p>
      <w:pPr>
        <w:spacing w:after="120" w:line="276"/>
      </w:pPr>
      <w:r>
        <w:rPr>
          <w:sz w:val="21"/>
          <w:szCs w:val="21"/>
        </w:rPr>
        <w:t xml:space="preserve">An </w:t>
      </w:r>
      <w:r>
        <w:rPr>
          <w:b/>
          <w:bCs/>
          <w:sz w:val="21"/>
          <w:szCs w:val="21"/>
        </w:rPr>
        <w:t xml:space="preserve">API</w:t>
      </w:r>
      <w:r>
        <w:rPr>
          <w:sz w:val="21"/>
          <w:szCs w:val="21"/>
        </w:rPr>
        <w:t xml:space="preserve"> (Application Programming Interface) is the set of URLs the backend exposes for fetching data. This app follows </w:t>
      </w:r>
      <w:r>
        <w:rPr>
          <w:b/>
          <w:bCs/>
          <w:sz w:val="21"/>
          <w:szCs w:val="21"/>
        </w:rPr>
        <w:t xml:space="preserve">REST</w:t>
      </w:r>
      <w:r>
        <w:rPr>
          <w:sz w:val="21"/>
          <w:szCs w:val="21"/>
        </w:rPr>
        <w:t xml:space="preserve"> conventions: each URL represents a resource, you request it with an HTTP GET, and it returns </w:t>
      </w:r>
      <w:r>
        <w:rPr>
          <w:b/>
          <w:bCs/>
          <w:sz w:val="21"/>
          <w:szCs w:val="21"/>
        </w:rPr>
        <w:t xml:space="preserve">JSON</w:t>
      </w:r>
      <w:r>
        <w:rPr>
          <w:sz w:val="21"/>
          <w:szCs w:val="21"/>
        </w:rPr>
        <w:t xml:space="preserve"> (a universal text format for structured data). All endpoints are versioned under /api/v1/.</w:t>
      </w:r>
    </w:p>
    <w:p>
      <w:pPr>
        <w:pStyle w:val="Heading2"/>
        <w:spacing w:after="100" w:before="240"/>
      </w:pPr>
      <w:r>
        <w:rPr>
          <w:b/>
          <w:bCs/>
          <w:color w:val="00995C"/>
          <w:sz w:val="24"/>
          <w:szCs w:val="24"/>
        </w:rPr>
        <w:t xml:space="preserve">The endpoints built</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3400"/>
        <w:gridCol w:w="5960"/>
      </w:tblGrid>
      <w:tr>
        <w:trPr>
          <w:tblHeader/>
        </w:trPr>
        <w:tc>
          <w:tcPr>
            <w:tcW w:type="dxa" w:w="3400"/>
            <w:shd w:fill="11213A" w:color="auto" w:val="clear"/>
            <w:tcMar>
              <w:top w:type="dxa" w:w="60"/>
              <w:left w:type="dxa" w:w="110"/>
              <w:bottom w:type="dxa" w:w="60"/>
              <w:right w:type="dxa" w:w="110"/>
            </w:tcMar>
          </w:tcPr>
          <w:p>
            <w:pPr>
              <w:spacing w:after="20"/>
            </w:pPr>
            <w:r>
              <w:rPr>
                <w:b/>
                <w:bCs/>
                <w:color w:val="FFFFFF"/>
                <w:sz w:val="19"/>
                <w:szCs w:val="19"/>
              </w:rPr>
              <w:t xml:space="preserve">Endpoint</w:t>
            </w:r>
          </w:p>
        </w:tc>
        <w:tc>
          <w:tcPr>
            <w:tcW w:type="dxa" w:w="5960"/>
            <w:shd w:fill="11213A" w:color="auto" w:val="clear"/>
            <w:tcMar>
              <w:top w:type="dxa" w:w="60"/>
              <w:left w:type="dxa" w:w="110"/>
              <w:bottom w:type="dxa" w:w="60"/>
              <w:right w:type="dxa" w:w="110"/>
            </w:tcMar>
          </w:tcPr>
          <w:p>
            <w:pPr>
              <w:spacing w:after="20"/>
            </w:pPr>
            <w:r>
              <w:rPr>
                <w:b/>
                <w:bCs/>
                <w:color w:val="FFFFFF"/>
                <w:sz w:val="19"/>
                <w:szCs w:val="19"/>
              </w:rPr>
              <w:t xml:space="preserve">Returns</w:t>
            </w:r>
          </w:p>
        </w:tc>
      </w:tr>
      <w:tr>
        <w:tc>
          <w:tcPr>
            <w:tcW w:type="dxa" w:w="3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GET /players</w:t>
            </w:r>
          </w:p>
        </w:tc>
        <w:tc>
          <w:tcPr>
            <w:tcW w:type="dxa" w:w="5960"/>
            <w:shd w:fill="FFFFFF" w:color="auto" w:val="clear"/>
            <w:tcMar>
              <w:top w:type="dxa" w:w="60"/>
              <w:left w:type="dxa" w:w="110"/>
              <w:bottom w:type="dxa" w:w="60"/>
              <w:right w:type="dxa" w:w="110"/>
            </w:tcMar>
          </w:tcPr>
          <w:p>
            <w:pPr>
              <w:spacing w:after="20"/>
            </w:pPr>
            <w:r>
              <w:rPr>
                <w:b w:val="false"/>
                <w:bCs w:val="false"/>
                <w:color w:val="222222"/>
                <w:sz w:val="19"/>
                <w:szCs w:val="19"/>
              </w:rPr>
              <w:t xml:space="preserve">Searchable, paginated list of players.</w:t>
            </w:r>
          </w:p>
        </w:tc>
      </w:tr>
      <w:tr>
        <w:tc>
          <w:tcPr>
            <w:tcW w:type="dxa" w:w="3400"/>
            <w:shd w:fill="F7F9FC" w:color="auto" w:val="clear"/>
            <w:tcMar>
              <w:top w:type="dxa" w:w="60"/>
              <w:left w:type="dxa" w:w="110"/>
              <w:bottom w:type="dxa" w:w="60"/>
              <w:right w:type="dxa" w:w="110"/>
            </w:tcMar>
          </w:tcPr>
          <w:p>
            <w:pPr>
              <w:spacing w:after="20"/>
            </w:pPr>
            <w:r>
              <w:rPr>
                <w:b w:val="false"/>
                <w:bCs w:val="false"/>
                <w:color w:val="222222"/>
                <w:sz w:val="19"/>
                <w:szCs w:val="19"/>
              </w:rPr>
              <w:t xml:space="preserve">GET /players/{id}</w:t>
            </w:r>
          </w:p>
        </w:tc>
        <w:tc>
          <w:tcPr>
            <w:tcW w:type="dxa" w:w="5960"/>
            <w:shd w:fill="F7F9FC" w:color="auto" w:val="clear"/>
            <w:tcMar>
              <w:top w:type="dxa" w:w="60"/>
              <w:left w:type="dxa" w:w="110"/>
              <w:bottom w:type="dxa" w:w="60"/>
              <w:right w:type="dxa" w:w="110"/>
            </w:tcMar>
          </w:tcPr>
          <w:p>
            <w:pPr>
              <w:spacing w:after="20"/>
            </w:pPr>
            <w:r>
              <w:rPr>
                <w:b w:val="false"/>
                <w:bCs w:val="false"/>
                <w:color w:val="222222"/>
                <w:sz w:val="19"/>
                <w:szCs w:val="19"/>
              </w:rPr>
              <w:t xml:space="preserve">A single player's profile.</w:t>
            </w:r>
          </w:p>
        </w:tc>
      </w:tr>
      <w:tr>
        <w:tc>
          <w:tcPr>
            <w:tcW w:type="dxa" w:w="3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GET /players/{id}/stats</w:t>
            </w:r>
          </w:p>
        </w:tc>
        <w:tc>
          <w:tcPr>
            <w:tcW w:type="dxa" w:w="5960"/>
            <w:shd w:fill="FFFFFF" w:color="auto" w:val="clear"/>
            <w:tcMar>
              <w:top w:type="dxa" w:w="60"/>
              <w:left w:type="dxa" w:w="110"/>
              <w:bottom w:type="dxa" w:w="60"/>
              <w:right w:type="dxa" w:w="110"/>
            </w:tcMar>
          </w:tcPr>
          <w:p>
            <w:pPr>
              <w:spacing w:after="20"/>
            </w:pPr>
            <w:r>
              <w:rPr>
                <w:b w:val="false"/>
                <w:bCs w:val="false"/>
                <w:color w:val="222222"/>
                <w:sz w:val="19"/>
                <w:szCs w:val="19"/>
              </w:rPr>
              <w:t xml:space="preserve">A player's game-by-game log.</w:t>
            </w:r>
          </w:p>
        </w:tc>
      </w:tr>
      <w:tr>
        <w:tc>
          <w:tcPr>
            <w:tcW w:type="dxa" w:w="3400"/>
            <w:shd w:fill="F7F9FC" w:color="auto" w:val="clear"/>
            <w:tcMar>
              <w:top w:type="dxa" w:w="60"/>
              <w:left w:type="dxa" w:w="110"/>
              <w:bottom w:type="dxa" w:w="60"/>
              <w:right w:type="dxa" w:w="110"/>
            </w:tcMar>
          </w:tcPr>
          <w:p>
            <w:pPr>
              <w:spacing w:after="20"/>
            </w:pPr>
            <w:r>
              <w:rPr>
                <w:b w:val="false"/>
                <w:bCs w:val="false"/>
                <w:color w:val="222222"/>
                <w:sz w:val="19"/>
                <w:szCs w:val="19"/>
              </w:rPr>
              <w:t xml:space="preserve">GET /stats/leaderboard</w:t>
            </w:r>
          </w:p>
        </w:tc>
        <w:tc>
          <w:tcPr>
            <w:tcW w:type="dxa" w:w="59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centerpiece — ranked, filterable player stats.</w:t>
            </w:r>
          </w:p>
        </w:tc>
      </w:tr>
      <w:tr>
        <w:tc>
          <w:tcPr>
            <w:tcW w:type="dxa" w:w="3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GET /teams</w:t>
            </w:r>
          </w:p>
        </w:tc>
        <w:tc>
          <w:tcPr>
            <w:tcW w:type="dxa" w:w="5960"/>
            <w:shd w:fill="FFFFFF" w:color="auto" w:val="clear"/>
            <w:tcMar>
              <w:top w:type="dxa" w:w="60"/>
              <w:left w:type="dxa" w:w="110"/>
              <w:bottom w:type="dxa" w:w="60"/>
              <w:right w:type="dxa" w:w="110"/>
            </w:tcMar>
          </w:tcPr>
          <w:p>
            <w:pPr>
              <w:spacing w:after="20"/>
            </w:pPr>
            <w:r>
              <w:rPr>
                <w:b w:val="false"/>
                <w:bCs w:val="false"/>
                <w:color w:val="222222"/>
                <w:sz w:val="19"/>
                <w:szCs w:val="19"/>
              </w:rPr>
              <w:t xml:space="preserve">All teams.</w:t>
            </w:r>
          </w:p>
        </w:tc>
      </w:tr>
      <w:tr>
        <w:tc>
          <w:tcPr>
            <w:tcW w:type="dxa" w:w="3400"/>
            <w:shd w:fill="F7F9FC" w:color="auto" w:val="clear"/>
            <w:tcMar>
              <w:top w:type="dxa" w:w="60"/>
              <w:left w:type="dxa" w:w="110"/>
              <w:bottom w:type="dxa" w:w="60"/>
              <w:right w:type="dxa" w:w="110"/>
            </w:tcMar>
          </w:tcPr>
          <w:p>
            <w:pPr>
              <w:spacing w:after="20"/>
            </w:pPr>
            <w:r>
              <w:rPr>
                <w:b w:val="false"/>
                <w:bCs w:val="false"/>
                <w:color w:val="222222"/>
                <w:sz w:val="19"/>
                <w:szCs w:val="19"/>
              </w:rPr>
              <w:t xml:space="preserve">GET /teams/{id}/stats</w:t>
            </w:r>
          </w:p>
        </w:tc>
        <w:tc>
          <w:tcPr>
            <w:tcW w:type="dxa" w:w="5960"/>
            <w:shd w:fill="F7F9FC" w:color="auto" w:val="clear"/>
            <w:tcMar>
              <w:top w:type="dxa" w:w="60"/>
              <w:left w:type="dxa" w:w="110"/>
              <w:bottom w:type="dxa" w:w="60"/>
              <w:right w:type="dxa" w:w="110"/>
            </w:tcMar>
          </w:tcPr>
          <w:p>
            <w:pPr>
              <w:spacing w:after="20"/>
            </w:pPr>
            <w:r>
              <w:rPr>
                <w:b w:val="false"/>
                <w:bCs w:val="false"/>
                <w:color w:val="222222"/>
                <w:sz w:val="19"/>
                <w:szCs w:val="19"/>
              </w:rPr>
              <w:t xml:space="preserve">One team's aggregated season stats.</w:t>
            </w:r>
          </w:p>
        </w:tc>
      </w:tr>
      <w:tr>
        <w:tc>
          <w:tcPr>
            <w:tcW w:type="dxa" w:w="3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GET /teams/leaderboard</w:t>
            </w:r>
          </w:p>
        </w:tc>
        <w:tc>
          <w:tcPr>
            <w:tcW w:type="dxa" w:w="5960"/>
            <w:shd w:fill="FFFFFF" w:color="auto" w:val="clear"/>
            <w:tcMar>
              <w:top w:type="dxa" w:w="60"/>
              <w:left w:type="dxa" w:w="110"/>
              <w:bottom w:type="dxa" w:w="60"/>
              <w:right w:type="dxa" w:w="110"/>
            </w:tcMar>
          </w:tcPr>
          <w:p>
            <w:pPr>
              <w:spacing w:after="20"/>
            </w:pPr>
            <w:r>
              <w:rPr>
                <w:b w:val="false"/>
                <w:bCs w:val="false"/>
                <w:color w:val="222222"/>
                <w:sz w:val="19"/>
                <w:szCs w:val="19"/>
              </w:rPr>
              <w:t xml:space="preserve">All teams ranked by offensive production.</w:t>
            </w:r>
          </w:p>
        </w:tc>
      </w:tr>
    </w:tbl>
    <w:p>
      <w:pPr>
        <w:pStyle w:val="Heading2"/>
        <w:spacing w:after="100" w:before="240"/>
      </w:pPr>
      <w:r>
        <w:rPr>
          <w:b/>
          <w:bCs/>
          <w:color w:val="00995C"/>
          <w:sz w:val="24"/>
          <w:szCs w:val="24"/>
        </w:rPr>
        <w:t xml:space="preserve">Key concepts in the API</w:t>
      </w:r>
    </w:p>
    <w:p>
      <w:pPr>
        <w:pStyle w:val="ListParagraph"/>
        <w:numPr>
          <w:ilvl w:val="0"/>
          <w:numId w:val="2"/>
        </w:numPr>
        <w:spacing w:after="60" w:line="268"/>
      </w:pPr>
      <w:r>
        <w:rPr>
          <w:b/>
          <w:bCs/>
          <w:sz w:val="21"/>
          <w:szCs w:val="21"/>
        </w:rPr>
        <w:t xml:space="preserve">Query parameters</w:t>
      </w:r>
      <w:r>
        <w:rPr>
          <w:sz w:val="21"/>
          <w:szCs w:val="21"/>
        </w:rPr>
        <w:t xml:space="preserve"> — the "?season=2024&amp;position=WR" part of a URL. These filter and sort the results.</w:t>
      </w:r>
    </w:p>
    <w:p>
      <w:pPr>
        <w:pStyle w:val="ListParagraph"/>
        <w:numPr>
          <w:ilvl w:val="0"/>
          <w:numId w:val="2"/>
        </w:numPr>
        <w:spacing w:after="60" w:line="268"/>
      </w:pPr>
      <w:r>
        <w:rPr>
          <w:b/>
          <w:bCs/>
          <w:sz w:val="21"/>
          <w:szCs w:val="21"/>
        </w:rPr>
        <w:t xml:space="preserve">Pagination</w:t>
      </w:r>
      <w:r>
        <w:rPr>
          <w:sz w:val="21"/>
          <w:szCs w:val="21"/>
        </w:rPr>
        <w:t xml:space="preserve"> — large lists are returned in pages (e.g., 50 at a time) with limit/offset controls, so the app never has to load thousands of rows at once.</w:t>
      </w:r>
    </w:p>
    <w:p>
      <w:pPr>
        <w:pStyle w:val="ListParagraph"/>
        <w:numPr>
          <w:ilvl w:val="0"/>
          <w:numId w:val="2"/>
        </w:numPr>
        <w:spacing w:after="60" w:line="268"/>
      </w:pPr>
      <w:r>
        <w:rPr>
          <w:b/>
          <w:bCs/>
          <w:sz w:val="21"/>
          <w:szCs w:val="21"/>
        </w:rPr>
        <w:t xml:space="preserve">Aggregation</w:t>
      </w:r>
      <w:r>
        <w:rPr>
          <w:sz w:val="21"/>
          <w:szCs w:val="21"/>
        </w:rPr>
        <w:t xml:space="preserve"> — the leaderboard can either show one game (a single week) or sum a player's whole season. Season totals and per-game averages are computed in the database with SQL SUM/AVG, on demand.</w:t>
      </w:r>
    </w:p>
    <w:p>
      <w:pPr>
        <w:pStyle w:val="ListParagraph"/>
        <w:numPr>
          <w:ilvl w:val="0"/>
          <w:numId w:val="2"/>
        </w:numPr>
        <w:spacing w:after="60" w:line="268"/>
      </w:pPr>
      <w:r>
        <w:rPr>
          <w:b/>
          <w:bCs/>
          <w:sz w:val="21"/>
          <w:szCs w:val="21"/>
        </w:rPr>
        <w:t xml:space="preserve">Schemas (Pydantic)</w:t>
      </w:r>
      <w:r>
        <w:rPr>
          <w:sz w:val="21"/>
          <w:szCs w:val="21"/>
        </w:rPr>
        <w:t xml:space="preserve"> — each response has a defined shape that is validated automatically, so the API can't accidentally return malformed data.</w:t>
      </w:r>
    </w:p>
    <w:p>
      <w:pPr>
        <w:spacing w:after="120" w:line="276"/>
      </w:pPr>
      <w:r>
        <w:rPr>
          <w:sz w:val="21"/>
          <w:szCs w:val="21"/>
        </w:rPr>
        <w:t xml:space="preserve">Every endpoint was tested against the real data before moving on — for instance, confirming the 2024 WR leaderboard returned the correct top receivers in the correct order.</w:t>
      </w:r>
    </w:p>
    <w:p>
      <w:r>
        <w:br w:type="page"/>
      </w:r>
    </w:p>
    <w:p>
      <w:pPr>
        <w:pStyle w:val="Heading1"/>
        <w:spacing w:after="140" w:before="320"/>
      </w:pPr>
      <w:r>
        <w:rPr>
          <w:b/>
          <w:bCs/>
          <w:color w:val="0B111F"/>
          <w:sz w:val="30"/>
          <w:szCs w:val="30"/>
        </w:rPr>
        <w:t xml:space="preserve">8. Step Six — The Frontend (The Website)</w:t>
      </w:r>
    </w:p>
    <w:p>
      <w:pPr>
        <w:spacing w:after="120" w:line="276"/>
      </w:pPr>
      <w:r>
        <w:rPr>
          <w:sz w:val="21"/>
          <w:szCs w:val="21"/>
        </w:rPr>
        <w:t xml:space="preserve">The frontend is what a visitor actually sees and clicks. It's a React application that fetches from the backend API and renders the results as interactive pages.</w:t>
      </w:r>
    </w:p>
    <w:p>
      <w:pPr>
        <w:pStyle w:val="Heading2"/>
        <w:spacing w:after="100" w:before="240"/>
      </w:pPr>
      <w:r>
        <w:rPr>
          <w:b/>
          <w:bCs/>
          <w:color w:val="00995C"/>
          <w:sz w:val="24"/>
          <w:szCs w:val="24"/>
        </w:rPr>
        <w:t xml:space="preserve">Setup and the tools installed</w:t>
      </w:r>
    </w:p>
    <w:p>
      <w:pPr>
        <w:spacing w:after="120" w:line="276"/>
      </w:pPr>
      <w:r>
        <w:rPr>
          <w:sz w:val="21"/>
          <w:szCs w:val="21"/>
        </w:rPr>
        <w:t xml:space="preserve">Node's package manager installed the frontend libraries with </w:t>
      </w:r>
      <w:r>
        <w:rPr>
          <w:rFonts w:ascii="Consolas" w:cs="Consolas" w:eastAsia="Consolas" w:hAnsi="Consolas"/>
          <w:color w:val="1F3A5F"/>
          <w:sz w:val="19"/>
          <w:szCs w:val="19"/>
        </w:rPr>
        <w:t xml:space="preserve">npm install</w:t>
      </w:r>
      <w:r>
        <w:rPr>
          <w:sz w:val="21"/>
          <w:szCs w:val="21"/>
        </w:rPr>
        <w:t xml:space="preserve">. The main ones:</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3000"/>
        <w:gridCol w:w="6360"/>
      </w:tblGrid>
      <w:tr>
        <w:trPr>
          <w:tblHeader/>
        </w:trPr>
        <w:tc>
          <w:tcPr>
            <w:tcW w:type="dxa" w:w="3000"/>
            <w:shd w:fill="11213A" w:color="auto" w:val="clear"/>
            <w:tcMar>
              <w:top w:type="dxa" w:w="60"/>
              <w:left w:type="dxa" w:w="110"/>
              <w:bottom w:type="dxa" w:w="60"/>
              <w:right w:type="dxa" w:w="110"/>
            </w:tcMar>
          </w:tcPr>
          <w:p>
            <w:pPr>
              <w:spacing w:after="20"/>
            </w:pPr>
            <w:r>
              <w:rPr>
                <w:b/>
                <w:bCs/>
                <w:color w:val="FFFFFF"/>
                <w:sz w:val="19"/>
                <w:szCs w:val="19"/>
              </w:rPr>
              <w:t xml:space="preserve">Library</w:t>
            </w:r>
          </w:p>
        </w:tc>
        <w:tc>
          <w:tcPr>
            <w:tcW w:type="dxa" w:w="6360"/>
            <w:shd w:fill="11213A" w:color="auto" w:val="clear"/>
            <w:tcMar>
              <w:top w:type="dxa" w:w="60"/>
              <w:left w:type="dxa" w:w="110"/>
              <w:bottom w:type="dxa" w:w="60"/>
              <w:right w:type="dxa" w:w="110"/>
            </w:tcMar>
          </w:tcPr>
          <w:p>
            <w:pPr>
              <w:spacing w:after="20"/>
            </w:pPr>
            <w:r>
              <w:rPr>
                <w:b/>
                <w:bCs/>
                <w:color w:val="FFFFFF"/>
                <w:sz w:val="19"/>
                <w:szCs w:val="19"/>
              </w:rPr>
              <w:t xml:space="preserve">Role</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 react-dom</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core UI library — builds the interface from components.</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vite</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Dev server + build tool. Provides instant "hot reload" as you edit.</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tailwindcss</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Utility-class styling; used to build the dark navy + green theme.</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react-router-dom</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URL-based navigation between pages.</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@tanstack/react-query</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Fetches and caches API data.</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axios</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library that actually makes the HTTP requests to the backend.</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recharts</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charting library for the profile page.</w:t>
            </w:r>
          </w:p>
        </w:tc>
      </w:tr>
    </w:tbl>
    <w:p>
      <w:pPr>
        <w:pStyle w:val="Heading2"/>
        <w:spacing w:after="100" w:before="240"/>
      </w:pPr>
      <w:r>
        <w:rPr>
          <w:b/>
          <w:bCs/>
          <w:color w:val="00995C"/>
          <w:sz w:val="24"/>
          <w:szCs w:val="24"/>
        </w:rPr>
        <w:t xml:space="preserve">How the frontend is organized</w:t>
      </w:r>
    </w:p>
    <w:p>
      <w:pPr>
        <w:spacing w:after="120" w:line="276"/>
      </w:pPr>
      <w:r>
        <w:rPr>
          <w:sz w:val="21"/>
          <w:szCs w:val="21"/>
        </w:rPr>
        <w:t xml:space="preserve">The code is deliberately layered so responsibilities stay separate — a hallmark of maintainable frontends:</w:t>
      </w:r>
    </w:p>
    <w:p>
      <w:pPr>
        <w:pStyle w:val="ListParagraph"/>
        <w:numPr>
          <w:ilvl w:val="0"/>
          <w:numId w:val="2"/>
        </w:numPr>
        <w:spacing w:after="60" w:line="268"/>
      </w:pPr>
      <w:r>
        <w:rPr>
          <w:b/>
          <w:bCs/>
          <w:sz w:val="21"/>
          <w:szCs w:val="21"/>
        </w:rPr>
        <w:t xml:space="preserve">services/</w:t>
      </w:r>
      <w:r>
        <w:rPr>
          <w:sz w:val="21"/>
          <w:szCs w:val="21"/>
        </w:rPr>
        <w:t xml:space="preserve"> — the only place that talks to the API. Components never call the network directly.</w:t>
      </w:r>
    </w:p>
    <w:p>
      <w:pPr>
        <w:pStyle w:val="ListParagraph"/>
        <w:numPr>
          <w:ilvl w:val="0"/>
          <w:numId w:val="2"/>
        </w:numPr>
        <w:spacing w:after="60" w:line="268"/>
      </w:pPr>
      <w:r>
        <w:rPr>
          <w:b/>
          <w:bCs/>
          <w:sz w:val="21"/>
          <w:szCs w:val="21"/>
        </w:rPr>
        <w:t xml:space="preserve">hooks/</w:t>
      </w:r>
      <w:r>
        <w:rPr>
          <w:sz w:val="21"/>
          <w:szCs w:val="21"/>
        </w:rPr>
        <w:t xml:space="preserve"> — reusable data-fetching logic (using React Query) that components plug into.</w:t>
      </w:r>
    </w:p>
    <w:p>
      <w:pPr>
        <w:pStyle w:val="ListParagraph"/>
        <w:numPr>
          <w:ilvl w:val="0"/>
          <w:numId w:val="2"/>
        </w:numPr>
        <w:spacing w:after="60" w:line="268"/>
      </w:pPr>
      <w:r>
        <w:rPr>
          <w:b/>
          <w:bCs/>
          <w:sz w:val="21"/>
          <w:szCs w:val="21"/>
        </w:rPr>
        <w:t xml:space="preserve">constants/</w:t>
      </w:r>
      <w:r>
        <w:rPr>
          <w:sz w:val="21"/>
          <w:szCs w:val="21"/>
        </w:rPr>
        <w:t xml:space="preserve"> — shared definitions: the list of seasons, positions, and the label/format of every metric.</w:t>
      </w:r>
    </w:p>
    <w:p>
      <w:pPr>
        <w:pStyle w:val="ListParagraph"/>
        <w:numPr>
          <w:ilvl w:val="0"/>
          <w:numId w:val="2"/>
        </w:numPr>
        <w:spacing w:after="60" w:line="268"/>
      </w:pPr>
      <w:r>
        <w:rPr>
          <w:b/>
          <w:bCs/>
          <w:sz w:val="21"/>
          <w:szCs w:val="21"/>
        </w:rPr>
        <w:t xml:space="preserve">components/</w:t>
      </w:r>
      <w:r>
        <w:rPr>
          <w:sz w:val="21"/>
          <w:szCs w:val="21"/>
        </w:rPr>
        <w:t xml:space="preserve"> and </w:t>
      </w:r>
      <w:r>
        <w:rPr>
          <w:b/>
          <w:bCs/>
          <w:sz w:val="21"/>
          <w:szCs w:val="21"/>
        </w:rPr>
        <w:t xml:space="preserve">pages/</w:t>
      </w:r>
      <w:r>
        <w:rPr>
          <w:sz w:val="21"/>
          <w:szCs w:val="21"/>
        </w:rPr>
        <w:t xml:space="preserve"> — the visual building blocks and the full-page screens.</w:t>
      </w:r>
    </w:p>
    <w:p>
      <w:pPr>
        <w:pStyle w:val="Heading2"/>
        <w:spacing w:after="100" w:before="240"/>
      </w:pPr>
      <w:r>
        <w:rPr>
          <w:b/>
          <w:bCs/>
          <w:color w:val="00995C"/>
          <w:sz w:val="24"/>
          <w:szCs w:val="24"/>
        </w:rPr>
        <w:t xml:space="preserve">The pages built</w:t>
      </w:r>
    </w:p>
    <w:p>
      <w:pPr>
        <w:pStyle w:val="ListParagraph"/>
        <w:numPr>
          <w:ilvl w:val="0"/>
          <w:numId w:val="3"/>
        </w:numPr>
        <w:spacing w:after="80" w:line="268"/>
      </w:pPr>
      <w:r>
        <w:rPr>
          <w:b/>
          <w:bCs/>
          <w:sz w:val="21"/>
          <w:szCs w:val="21"/>
        </w:rPr>
        <w:t xml:space="preserve">Player Leaderboard</w:t>
      </w:r>
      <w:r>
        <w:rPr>
          <w:sz w:val="21"/>
          <w:szCs w:val="21"/>
        </w:rPr>
        <w:t xml:space="preserve"> (the home page) — a filterable, sortable table of players. You can filter by season, week, position, and season type, and click any column to re-rank by it. The columns adapt to the position (a QB view shows passing stats; a WR view shows targets and catches).</w:t>
      </w:r>
    </w:p>
    <w:p>
      <w:pPr>
        <w:pStyle w:val="ListParagraph"/>
        <w:numPr>
          <w:ilvl w:val="0"/>
          <w:numId w:val="3"/>
        </w:numPr>
        <w:spacing w:after="80" w:line="268"/>
      </w:pPr>
      <w:r>
        <w:rPr>
          <w:b/>
          <w:bCs/>
          <w:sz w:val="21"/>
          <w:szCs w:val="21"/>
        </w:rPr>
        <w:t xml:space="preserve">Player Profile</w:t>
      </w:r>
      <w:r>
        <w:rPr>
          <w:sz w:val="21"/>
          <w:szCs w:val="21"/>
        </w:rPr>
        <w:t xml:space="preserve"> — reached by clicking a player's name. Shows a header with the player's photo, season-summary cards, a bar chart of fantasy points by week (Recharts), and a full game log.</w:t>
      </w:r>
    </w:p>
    <w:p>
      <w:pPr>
        <w:pStyle w:val="ListParagraph"/>
        <w:numPr>
          <w:ilvl w:val="0"/>
          <w:numId w:val="3"/>
        </w:numPr>
        <w:spacing w:after="80" w:line="268"/>
      </w:pPr>
      <w:r>
        <w:rPr>
          <w:b/>
          <w:bCs/>
          <w:sz w:val="21"/>
          <w:szCs w:val="21"/>
        </w:rPr>
        <w:t xml:space="preserve">Team Leaderboard</w:t>
      </w:r>
      <w:r>
        <w:rPr>
          <w:sz w:val="21"/>
          <w:szCs w:val="21"/>
        </w:rPr>
        <w:t xml:space="preserve"> — the 32 teams ranked by offensive production, with the same click-to-sort behavior.</w:t>
      </w:r>
    </w:p>
    <w:p>
      <w:pPr>
        <w:pStyle w:val="ListParagraph"/>
        <w:numPr>
          <w:ilvl w:val="0"/>
          <w:numId w:val="3"/>
        </w:numPr>
        <w:spacing w:after="80" w:line="268"/>
      </w:pPr>
      <w:r>
        <w:rPr>
          <w:b/>
          <w:bCs/>
          <w:sz w:val="21"/>
          <w:szCs w:val="21"/>
        </w:rPr>
        <w:t xml:space="preserve">Player Search</w:t>
      </w:r>
      <w:r>
        <w:rPr>
          <w:sz w:val="21"/>
          <w:szCs w:val="21"/>
        </w:rPr>
        <w:t xml:space="preserve"> — a search box in the header. As you type, it queries the API and shows matching players in a dropdown; picking one jumps to their profile.</w:t>
      </w:r>
    </w:p>
    <w:p>
      <w:pPr>
        <w:pStyle w:val="Heading2"/>
        <w:spacing w:after="100" w:before="240"/>
      </w:pPr>
      <w:r>
        <w:rPr>
          <w:b/>
          <w:bCs/>
          <w:color w:val="00995C"/>
          <w:sz w:val="24"/>
          <w:szCs w:val="24"/>
        </w:rPr>
        <w:t xml:space="preserve">A few frontend concepts worth naming</w:t>
      </w:r>
    </w:p>
    <w:p>
      <w:pPr>
        <w:pStyle w:val="ListParagraph"/>
        <w:numPr>
          <w:ilvl w:val="0"/>
          <w:numId w:val="2"/>
        </w:numPr>
        <w:spacing w:after="60" w:line="268"/>
      </w:pPr>
      <w:r>
        <w:rPr>
          <w:b/>
          <w:bCs/>
          <w:sz w:val="21"/>
          <w:szCs w:val="21"/>
        </w:rPr>
        <w:t xml:space="preserve">Components</w:t>
      </w:r>
      <w:r>
        <w:rPr>
          <w:sz w:val="21"/>
          <w:szCs w:val="21"/>
        </w:rPr>
        <w:t xml:space="preserve"> — self-contained, reusable pieces of UI (a dropdown, a table row). Pages are built by composing components.</w:t>
      </w:r>
    </w:p>
    <w:p>
      <w:pPr>
        <w:pStyle w:val="ListParagraph"/>
        <w:numPr>
          <w:ilvl w:val="0"/>
          <w:numId w:val="2"/>
        </w:numPr>
        <w:spacing w:after="60" w:line="268"/>
      </w:pPr>
      <w:r>
        <w:rPr>
          <w:b/>
          <w:bCs/>
          <w:sz w:val="21"/>
          <w:szCs w:val="21"/>
        </w:rPr>
        <w:t xml:space="preserve">Single-Page Application (SPA)</w:t>
      </w:r>
      <w:r>
        <w:rPr>
          <w:sz w:val="21"/>
          <w:szCs w:val="21"/>
        </w:rPr>
        <w:t xml:space="preserve"> — the site never does a full page reload; React Router swaps the content instantly when you navigate, which feels fast.</w:t>
      </w:r>
    </w:p>
    <w:p>
      <w:pPr>
        <w:pStyle w:val="ListParagraph"/>
        <w:numPr>
          <w:ilvl w:val="0"/>
          <w:numId w:val="2"/>
        </w:numPr>
        <w:spacing w:after="60" w:line="268"/>
      </w:pPr>
      <w:r>
        <w:rPr>
          <w:b/>
          <w:bCs/>
          <w:sz w:val="21"/>
          <w:szCs w:val="21"/>
        </w:rPr>
        <w:t xml:space="preserve">Caching (React Query)</w:t>
      </w:r>
      <w:r>
        <w:rPr>
          <w:sz w:val="21"/>
          <w:szCs w:val="21"/>
        </w:rPr>
        <w:t xml:space="preserve"> — once data is fetched it's remembered, so revisiting a page is instant and the app doesn't re-request needlessly.</w:t>
      </w:r>
    </w:p>
    <w:p>
      <w:pPr>
        <w:pStyle w:val="ListParagraph"/>
        <w:numPr>
          <w:ilvl w:val="0"/>
          <w:numId w:val="2"/>
        </w:numPr>
        <w:spacing w:after="60" w:line="268"/>
      </w:pPr>
      <w:r>
        <w:rPr>
          <w:b/>
          <w:bCs/>
          <w:sz w:val="21"/>
          <w:szCs w:val="21"/>
        </w:rPr>
        <w:t xml:space="preserve">Debouncing</w:t>
      </w:r>
      <w:r>
        <w:rPr>
          <w:sz w:val="21"/>
          <w:szCs w:val="21"/>
        </w:rPr>
        <w:t xml:space="preserve"> — the search box waits until you stop typing for 250 milliseconds before sending a request, avoiding a flood of calls on every keystroke.</w:t>
      </w:r>
    </w:p>
    <w:p>
      <w:pPr>
        <w:spacing w:after="120" w:line="276"/>
      </w:pPr>
      <w:r>
        <w:rPr>
          <w:sz w:val="21"/>
          <w:szCs w:val="21"/>
        </w:rPr>
        <w:t xml:space="preserve">Each page was verified in a real browser against the live backend, confirming the data displayed correctly and matched known NFL results.</w:t>
      </w:r>
    </w:p>
    <w:p>
      <w:r>
        <w:br w:type="page"/>
      </w:r>
    </w:p>
    <w:p>
      <w:pPr>
        <w:pStyle w:val="Heading1"/>
        <w:spacing w:after="140" w:before="320"/>
      </w:pPr>
      <w:r>
        <w:rPr>
          <w:b/>
          <w:bCs/>
          <w:color w:val="0B111F"/>
          <w:sz w:val="30"/>
          <w:szCs w:val="30"/>
        </w:rPr>
        <w:t xml:space="preserve">9. Where Things Stand Now</w:t>
      </w:r>
    </w:p>
    <w:p>
      <w:pPr>
        <w:spacing w:after="120" w:line="276"/>
      </w:pPr>
      <w:r>
        <w:rPr>
          <w:sz w:val="21"/>
          <w:szCs w:val="21"/>
        </w:rPr>
        <w:t xml:space="preserve">The entire Phase 1 product is complete, running locally, and deployed live on the internet. The full chain works end to end — the database holds real data, the API serves it, and the website displays it beautifully — both on the local machine and on the public web.</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6560"/>
        <w:gridCol w:w="2800"/>
      </w:tblGrid>
      <w:tr>
        <w:trPr>
          <w:tblHeader/>
        </w:trPr>
        <w:tc>
          <w:tcPr>
            <w:tcW w:type="dxa" w:w="6560"/>
            <w:shd w:fill="11213A" w:color="auto" w:val="clear"/>
            <w:tcMar>
              <w:top w:type="dxa" w:w="60"/>
              <w:left w:type="dxa" w:w="110"/>
              <w:bottom w:type="dxa" w:w="60"/>
              <w:right w:type="dxa" w:w="110"/>
            </w:tcMar>
          </w:tcPr>
          <w:p>
            <w:pPr>
              <w:spacing w:after="20"/>
            </w:pPr>
            <w:r>
              <w:rPr>
                <w:b/>
                <w:bCs/>
                <w:color w:val="FFFFFF"/>
                <w:sz w:val="19"/>
                <w:szCs w:val="19"/>
              </w:rPr>
              <w:t xml:space="preserve">Milestone</w:t>
            </w:r>
          </w:p>
        </w:tc>
        <w:tc>
          <w:tcPr>
            <w:tcW w:type="dxa" w:w="2800"/>
            <w:shd w:fill="11213A" w:color="auto" w:val="clear"/>
            <w:tcMar>
              <w:top w:type="dxa" w:w="60"/>
              <w:left w:type="dxa" w:w="110"/>
              <w:bottom w:type="dxa" w:w="60"/>
              <w:right w:type="dxa" w:w="110"/>
            </w:tcMar>
          </w:tcPr>
          <w:p>
            <w:pPr>
              <w:spacing w:after="20"/>
            </w:pPr>
            <w:r>
              <w:rPr>
                <w:b/>
                <w:bCs/>
                <w:color w:val="FFFFFF"/>
                <w:sz w:val="19"/>
                <w:szCs w:val="19"/>
              </w:rPr>
              <w:t xml:space="preserve">Status</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Project scaffold + git</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PostgreSQL database (Docker)</w:t>
            </w:r>
          </w:p>
        </w:tc>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Backend + schema + migrations</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Data pipeline (2020–2025 loaded)</w:t>
            </w:r>
          </w:p>
        </w:tc>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API endpoints</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Frontend: leaderboard, profile, team page, search</w:t>
            </w:r>
          </w:p>
        </w:tc>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Deployment (live on the internet)</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M1 — Scoring engine + metric registry</w:t>
            </w:r>
          </w:p>
        </w:tc>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M2 — Expected points, market share, snap &amp; route usage</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bl>
    <w:p>
      <w:pPr>
        <w:spacing w:after="120" w:line="276"/>
      </w:pPr>
      <w:r>
        <w:rPr>
          <w:sz w:val="21"/>
          <w:szCs w:val="21"/>
        </w:rPr>
        <w:t xml:space="preserve">The final two rows are what came after that first deployment: two further milestones, built on this same base and shipped the same way. They are covered in sections 11 and 12.</w:t>
      </w:r>
    </w:p>
    <w:p>
      <w:pPr>
        <w:spacing w:after="120" w:line="276"/>
      </w:pPr>
      <w:r>
        <w:rPr>
          <w:sz w:val="21"/>
          <w:szCs w:val="21"/>
        </w:rPr>
        <w:t xml:space="preserve">Everything is built and shipped. The next section explains exactly how the app went from running only on one laptop to being live on the public internet.</w:t>
      </w:r>
    </w:p>
    <w:p>
      <w:pPr>
        <w:pStyle w:val="Heading1"/>
        <w:spacing w:after="140" w:before="320"/>
      </w:pPr>
      <w:r>
        <w:rPr>
          <w:b/>
          <w:bCs/>
          <w:color w:val="0B111F"/>
          <w:sz w:val="30"/>
          <w:szCs w:val="30"/>
        </w:rPr>
        <w:t xml:space="preserve">10. Deploying to the Internet</w:t>
      </w:r>
    </w:p>
    <w:p>
      <w:pPr>
        <w:spacing w:after="120" w:line="276"/>
      </w:pPr>
      <w:r>
        <w:rPr>
          <w:b/>
          <w:bCs/>
          <w:sz w:val="21"/>
          <w:szCs w:val="21"/>
        </w:rPr>
        <w:t xml:space="preserve">Deployment</w:t>
      </w:r>
      <w:r>
        <w:rPr>
          <w:sz w:val="21"/>
          <w:szCs w:val="21"/>
        </w:rPr>
        <w:t xml:space="preserve"> means moving the application off your computer and onto servers on the internet, so anyone can visit it at a public web address. Because the three pieces are decoupled, each went to a hosting service suited to it — all on free tiers.</w:t>
      </w:r>
    </w:p>
    <w:p>
      <w:pPr>
        <w:pStyle w:val="Heading2"/>
        <w:spacing w:after="100" w:before="240"/>
      </w:pPr>
      <w:r>
        <w:rPr>
          <w:b/>
          <w:bCs/>
          <w:color w:val="00995C"/>
          <w:sz w:val="24"/>
          <w:szCs w:val="24"/>
        </w:rPr>
        <w:t xml:space="preserve">Where each piece lives</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1500"/>
        <w:gridCol w:w="3300"/>
        <w:gridCol w:w="4560"/>
      </w:tblGrid>
      <w:tr>
        <w:trPr>
          <w:tblHeader/>
        </w:trPr>
        <w:tc>
          <w:tcPr>
            <w:tcW w:type="dxa" w:w="1500"/>
            <w:shd w:fill="11213A" w:color="auto" w:val="clear"/>
            <w:tcMar>
              <w:top w:type="dxa" w:w="60"/>
              <w:left w:type="dxa" w:w="110"/>
              <w:bottom w:type="dxa" w:w="60"/>
              <w:right w:type="dxa" w:w="110"/>
            </w:tcMar>
          </w:tcPr>
          <w:p>
            <w:pPr>
              <w:spacing w:after="20"/>
            </w:pPr>
            <w:r>
              <w:rPr>
                <w:b/>
                <w:bCs/>
                <w:color w:val="FFFFFF"/>
                <w:sz w:val="19"/>
                <w:szCs w:val="19"/>
              </w:rPr>
              <w:t xml:space="preserve">Piece</w:t>
            </w:r>
          </w:p>
        </w:tc>
        <w:tc>
          <w:tcPr>
            <w:tcW w:type="dxa" w:w="3300"/>
            <w:shd w:fill="11213A" w:color="auto" w:val="clear"/>
            <w:tcMar>
              <w:top w:type="dxa" w:w="60"/>
              <w:left w:type="dxa" w:w="110"/>
              <w:bottom w:type="dxa" w:w="60"/>
              <w:right w:type="dxa" w:w="110"/>
            </w:tcMar>
          </w:tcPr>
          <w:p>
            <w:pPr>
              <w:spacing w:after="20"/>
            </w:pPr>
            <w:r>
              <w:rPr>
                <w:b/>
                <w:bCs/>
                <w:color w:val="FFFFFF"/>
                <w:sz w:val="19"/>
                <w:szCs w:val="19"/>
              </w:rPr>
              <w:t xml:space="preserve">Hosting service</w:t>
            </w:r>
          </w:p>
        </w:tc>
        <w:tc>
          <w:tcPr>
            <w:tcW w:type="dxa" w:w="4560"/>
            <w:shd w:fill="11213A" w:color="auto" w:val="clear"/>
            <w:tcMar>
              <w:top w:type="dxa" w:w="60"/>
              <w:left w:type="dxa" w:w="110"/>
              <w:bottom w:type="dxa" w:w="60"/>
              <w:right w:type="dxa" w:w="110"/>
            </w:tcMar>
          </w:tcPr>
          <w:p>
            <w:pPr>
              <w:spacing w:after="20"/>
            </w:pPr>
            <w:r>
              <w:rPr>
                <w:b/>
                <w:bCs/>
                <w:color w:val="FFFFFF"/>
                <w:sz w:val="19"/>
                <w:szCs w:val="19"/>
              </w:rPr>
              <w:t xml:space="preserve">Public address</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Database</w:t>
            </w:r>
          </w:p>
        </w:tc>
        <w:tc>
          <w:tcPr>
            <w:tcW w:type="dxa" w:w="3300"/>
            <w:shd w:fill="FFFFFF" w:color="auto" w:val="clear"/>
            <w:tcMar>
              <w:top w:type="dxa" w:w="60"/>
              <w:left w:type="dxa" w:w="110"/>
              <w:bottom w:type="dxa" w:w="60"/>
              <w:right w:type="dxa" w:w="110"/>
            </w:tcMar>
          </w:tcPr>
          <w:p>
            <w:pPr>
              <w:spacing w:after="20"/>
            </w:pPr>
            <w:r>
              <w:rPr>
                <w:b w:val="false"/>
                <w:bCs w:val="false"/>
                <w:color w:val="222222"/>
                <w:sz w:val="19"/>
                <w:szCs w:val="19"/>
              </w:rPr>
              <w:t xml:space="preserve">Supabase (managed PostgreSQL)</w:t>
            </w:r>
          </w:p>
        </w:tc>
        <w:tc>
          <w:tcPr>
            <w:tcW w:type="dxa" w:w="4560"/>
            <w:shd w:fill="FFFFFF" w:color="auto" w:val="clear"/>
            <w:tcMar>
              <w:top w:type="dxa" w:w="60"/>
              <w:left w:type="dxa" w:w="110"/>
              <w:bottom w:type="dxa" w:w="60"/>
              <w:right w:type="dxa" w:w="110"/>
            </w:tcMar>
          </w:tcPr>
          <w:p>
            <w:pPr>
              <w:spacing w:after="20"/>
            </w:pPr>
            <w:r>
              <w:rPr>
                <w:b w:val="false"/>
                <w:bCs w:val="false"/>
                <w:color w:val="222222"/>
                <w:sz w:val="19"/>
                <w:szCs w:val="19"/>
              </w:rPr>
              <w:t xml:space="preserve">(private — backend only)</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Backend</w:t>
            </w:r>
          </w:p>
        </w:tc>
        <w:tc>
          <w:tcPr>
            <w:tcW w:type="dxa" w:w="3300"/>
            <w:shd w:fill="F7F9FC" w:color="auto" w:val="clear"/>
            <w:tcMar>
              <w:top w:type="dxa" w:w="60"/>
              <w:left w:type="dxa" w:w="110"/>
              <w:bottom w:type="dxa" w:w="60"/>
              <w:right w:type="dxa" w:w="110"/>
            </w:tcMar>
          </w:tcPr>
          <w:p>
            <w:pPr>
              <w:spacing w:after="20"/>
            </w:pPr>
            <w:r>
              <w:rPr>
                <w:b w:val="false"/>
                <w:bCs w:val="false"/>
                <w:color w:val="222222"/>
                <w:sz w:val="19"/>
                <w:szCs w:val="19"/>
              </w:rPr>
              <w:t xml:space="preserve">Render</w:t>
            </w:r>
          </w:p>
        </w:tc>
        <w:tc>
          <w:tcPr>
            <w:tcW w:type="dxa" w:w="4560"/>
            <w:shd w:fill="F7F9FC" w:color="auto" w:val="clear"/>
            <w:tcMar>
              <w:top w:type="dxa" w:w="60"/>
              <w:left w:type="dxa" w:w="110"/>
              <w:bottom w:type="dxa" w:w="60"/>
              <w:right w:type="dxa" w:w="110"/>
            </w:tcMar>
          </w:tcPr>
          <w:p>
            <w:pPr>
              <w:spacing w:after="20"/>
            </w:pPr>
            <w:r>
              <w:rPr>
                <w:b w:val="false"/>
                <w:bCs w:val="false"/>
                <w:color w:val="222222"/>
                <w:sz w:val="19"/>
                <w:szCs w:val="19"/>
              </w:rPr>
              <w:t xml:space="preserve">gridiron-api-t6hz.onrender.com</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Frontend</w:t>
            </w:r>
          </w:p>
        </w:tc>
        <w:tc>
          <w:tcPr>
            <w:tcW w:type="dxa" w:w="3300"/>
            <w:shd w:fill="FFFFFF" w:color="auto" w:val="clear"/>
            <w:tcMar>
              <w:top w:type="dxa" w:w="60"/>
              <w:left w:type="dxa" w:w="110"/>
              <w:bottom w:type="dxa" w:w="60"/>
              <w:right w:type="dxa" w:w="110"/>
            </w:tcMar>
          </w:tcPr>
          <w:p>
            <w:pPr>
              <w:spacing w:after="20"/>
            </w:pPr>
            <w:r>
              <w:rPr>
                <w:b w:val="false"/>
                <w:bCs w:val="false"/>
                <w:color w:val="222222"/>
                <w:sz w:val="19"/>
                <w:szCs w:val="19"/>
              </w:rPr>
              <w:t xml:space="preserve">Vercel</w:t>
            </w:r>
          </w:p>
        </w:tc>
        <w:tc>
          <w:tcPr>
            <w:tcW w:type="dxa" w:w="4560"/>
            <w:shd w:fill="FFFFFF" w:color="auto" w:val="clear"/>
            <w:tcMar>
              <w:top w:type="dxa" w:w="60"/>
              <w:left w:type="dxa" w:w="110"/>
              <w:bottom w:type="dxa" w:w="60"/>
              <w:right w:type="dxa" w:w="110"/>
            </w:tcMar>
          </w:tcPr>
          <w:p>
            <w:pPr>
              <w:spacing w:after="20"/>
            </w:pPr>
            <w:r>
              <w:rPr>
                <w:b w:val="false"/>
                <w:bCs w:val="false"/>
                <w:color w:val="222222"/>
                <w:sz w:val="19"/>
                <w:szCs w:val="19"/>
              </w:rPr>
              <w:t xml:space="preserve">gridiron-livid.vercel.app</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Code</w:t>
            </w:r>
          </w:p>
        </w:tc>
        <w:tc>
          <w:tcPr>
            <w:tcW w:type="dxa" w:w="3300"/>
            <w:shd w:fill="F7F9FC" w:color="auto" w:val="clear"/>
            <w:tcMar>
              <w:top w:type="dxa" w:w="60"/>
              <w:left w:type="dxa" w:w="110"/>
              <w:bottom w:type="dxa" w:w="60"/>
              <w:right w:type="dxa" w:w="110"/>
            </w:tcMar>
          </w:tcPr>
          <w:p>
            <w:pPr>
              <w:spacing w:after="20"/>
            </w:pPr>
            <w:r>
              <w:rPr>
                <w:b w:val="false"/>
                <w:bCs w:val="false"/>
                <w:color w:val="222222"/>
                <w:sz w:val="19"/>
                <w:szCs w:val="19"/>
              </w:rPr>
              <w:t xml:space="preserve">GitHub</w:t>
            </w:r>
          </w:p>
        </w:tc>
        <w:tc>
          <w:tcPr>
            <w:tcW w:type="dxa" w:w="4560"/>
            <w:shd w:fill="F7F9FC" w:color="auto" w:val="clear"/>
            <w:tcMar>
              <w:top w:type="dxa" w:w="60"/>
              <w:left w:type="dxa" w:w="110"/>
              <w:bottom w:type="dxa" w:w="60"/>
              <w:right w:type="dxa" w:w="110"/>
            </w:tcMar>
          </w:tcPr>
          <w:p>
            <w:pPr>
              <w:spacing w:after="20"/>
            </w:pPr>
            <w:r>
              <w:rPr>
                <w:b w:val="false"/>
                <w:bCs w:val="false"/>
                <w:color w:val="222222"/>
                <w:sz w:val="19"/>
                <w:szCs w:val="19"/>
              </w:rPr>
              <w:t xml:space="preserve">github.com/nategeorgy/gridiron</w:t>
            </w:r>
          </w:p>
        </w:tc>
      </w:tr>
    </w:tbl>
    <w:p>
      <w:pPr>
        <w:pBdr>
          <w:left w:val="single" w:color="00995C" w:sz="24" w:space="10"/>
        </w:pBdr>
        <w:shd w:fill="EAF6F0" w:color="auto" w:val="clear"/>
        <w:spacing w:after="140" w:before="80" w:line="276"/>
        <w:ind w:left="140"/>
      </w:pPr>
      <w:r>
        <w:rPr>
          <w:b/>
          <w:bCs/>
          <w:color w:val="00995C"/>
          <w:sz w:val="20"/>
          <w:szCs w:val="20"/>
        </w:rPr>
        <w:t xml:space="preserve">The live site:  </w:t>
      </w:r>
      <w:r>
        <w:rPr>
          <w:color w:val="23402F"/>
          <w:sz w:val="20"/>
          <w:szCs w:val="20"/>
        </w:rPr>
        <w:t xml:space="preserve">https://gridiron-livid.vercel.app</w:t>
      </w:r>
    </w:p>
    <w:p>
      <w:pPr>
        <w:spacing w:after="120" w:line="276"/>
      </w:pPr>
      <w:r>
        <w:rPr>
          <w:sz w:val="21"/>
          <w:szCs w:val="21"/>
        </w:rPr>
        <w:t xml:space="preserve">Before touching any hosting service, one bit of code prep was needed: the backend previously </w:t>
      </w:r>
      <w:r>
        <w:rPr>
          <w:b/>
          <w:bCs/>
          <w:sz w:val="21"/>
          <w:szCs w:val="21"/>
        </w:rPr>
        <w:t xml:space="preserve">hardcoded</w:t>
      </w:r>
      <w:r>
        <w:rPr>
          <w:sz w:val="21"/>
          <w:szCs w:val="21"/>
        </w:rPr>
        <w:t xml:space="preserve"> which website could call it (only the local one). That was changed to read from a setting, so the allowed address can differ between the laptop and the live site. Two small config files were also added — one telling Render how to run the backend, one telling Vercel how to serve the website.</w:t>
      </w:r>
    </w:p>
    <w:p>
      <w:pPr>
        <w:pStyle w:val="Heading2"/>
        <w:spacing w:after="100" w:before="240"/>
      </w:pPr>
      <w:r>
        <w:rPr>
          <w:b/>
          <w:bCs/>
          <w:color w:val="00995C"/>
          <w:sz w:val="24"/>
          <w:szCs w:val="24"/>
        </w:rPr>
        <w:t xml:space="preserve">Step 1 — Get the code onto GitHub</w:t>
      </w:r>
    </w:p>
    <w:p>
      <w:pPr>
        <w:spacing w:after="120" w:line="276"/>
      </w:pPr>
      <w:r>
        <w:rPr>
          <w:sz w:val="21"/>
          <w:szCs w:val="21"/>
        </w:rPr>
        <w:t xml:space="preserve">The hosting services deploy by pulling code from a </w:t>
      </w:r>
      <w:r>
        <w:rPr>
          <w:b/>
          <w:bCs/>
          <w:sz w:val="21"/>
          <w:szCs w:val="21"/>
        </w:rPr>
        <w:t xml:space="preserve">GitHub</w:t>
      </w:r>
      <w:r>
        <w:rPr>
          <w:sz w:val="21"/>
          <w:szCs w:val="21"/>
        </w:rPr>
        <w:t xml:space="preserve"> repository (a cloud-hosted copy of the project), so the first move was getting the code up there. We installed the </w:t>
      </w:r>
      <w:r>
        <w:rPr>
          <w:b/>
          <w:bCs/>
          <w:sz w:val="21"/>
          <w:szCs w:val="21"/>
        </w:rPr>
        <w:t xml:space="preserve">GitHub CLI</w:t>
      </w:r>
      <w:r>
        <w:rPr>
          <w:sz w:val="21"/>
          <w:szCs w:val="21"/>
        </w:rPr>
        <w:t xml:space="preserve"> (</w:t>
      </w:r>
      <w:r>
        <w:rPr>
          <w:rFonts w:ascii="Consolas" w:cs="Consolas" w:eastAsia="Consolas" w:hAnsi="Consolas"/>
          <w:color w:val="1F3A5F"/>
          <w:sz w:val="19"/>
          <w:szCs w:val="19"/>
        </w:rPr>
        <w:t xml:space="preserve">brew install gh</w:t>
      </w:r>
      <w:r>
        <w:rPr>
          <w:sz w:val="21"/>
          <w:szCs w:val="21"/>
        </w:rPr>
        <w:t xml:space="preserve">), you logged in through your browser once, and a single command created a private repository and uploaded all the commits.</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brew install gh</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gh auth login          # one-time browser login</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gh repo create gridiron --private --source=. --push</w:t>
      </w:r>
    </w:p>
    <w:p>
      <w:pPr>
        <w:pBdr>
          <w:left w:val="single" w:color="00995C" w:sz="24" w:space="10"/>
        </w:pBdr>
        <w:shd w:fill="EAF6F0" w:color="auto" w:val="clear"/>
        <w:spacing w:after="140" w:before="80" w:line="276"/>
        <w:ind w:left="140"/>
      </w:pPr>
      <w:r>
        <w:rPr>
          <w:b/>
          <w:bCs/>
          <w:color w:val="00995C"/>
          <w:sz w:val="20"/>
          <w:szCs w:val="20"/>
        </w:rPr>
        <w:t xml:space="preserve">Concept — remote &amp; push:  </w:t>
      </w:r>
      <w:r>
        <w:rPr>
          <w:color w:val="23402F"/>
          <w:sz w:val="20"/>
          <w:szCs w:val="20"/>
        </w:rPr>
        <w:t xml:space="preserve">A 'remote' is the cloud address of your repository; 'pushing' uploads your saved commits to it. Once connected, this GitHub copy becomes the single source the hosting services build from.</w:t>
      </w:r>
    </w:p>
    <w:p>
      <w:pPr>
        <w:pStyle w:val="Heading2"/>
        <w:spacing w:after="100" w:before="240"/>
      </w:pPr>
      <w:r>
        <w:rPr>
          <w:b/>
          <w:bCs/>
          <w:color w:val="00995C"/>
          <w:sz w:val="24"/>
          <w:szCs w:val="24"/>
        </w:rPr>
        <w:t xml:space="preserve">Step 2 — The database on Supabase</w:t>
      </w:r>
    </w:p>
    <w:p>
      <w:pPr>
        <w:spacing w:after="120" w:line="276"/>
      </w:pPr>
      <w:r>
        <w:rPr>
          <w:b/>
          <w:bCs/>
          <w:sz w:val="21"/>
          <w:szCs w:val="21"/>
        </w:rPr>
        <w:t xml:space="preserve">Supabase</w:t>
      </w:r>
      <w:r>
        <w:rPr>
          <w:sz w:val="21"/>
          <w:szCs w:val="21"/>
        </w:rPr>
        <w:t xml:space="preserve"> provides a managed PostgreSQL database in the cloud — the same kind of database we ran locally in Docker, but hosted, backed up, and always on. You created a project (which gave us a </w:t>
      </w:r>
      <w:r>
        <w:rPr>
          <w:b/>
          <w:bCs/>
          <w:sz w:val="21"/>
          <w:szCs w:val="21"/>
        </w:rPr>
        <w:t xml:space="preserve">connection string</w:t>
      </w:r>
      <w:r>
        <w:rPr>
          <w:sz w:val="21"/>
          <w:szCs w:val="21"/>
        </w:rPr>
        <w:t xml:space="preserve"> — the secret address-and-password used to reach it), and then we recreated everything there: the Alembic migrations built the four tables, and the pipeline loaded the data — the same 36,527 stat lines, now in the cloud.</w:t>
      </w:r>
    </w:p>
    <w:p>
      <w:pPr>
        <w:spacing w:after="120" w:line="276"/>
      </w:pPr>
      <w:r>
        <w:rPr>
          <w:sz w:val="21"/>
          <w:szCs w:val="21"/>
        </w:rPr>
        <w:t xml:space="preserve">Your </w:t>
      </w:r>
      <w:r>
        <w:rPr>
          <w:b/>
          <w:bCs/>
          <w:sz w:val="21"/>
          <w:szCs w:val="21"/>
        </w:rPr>
        <w:t xml:space="preserve">local</w:t>
      </w:r>
      <w:r>
        <w:rPr>
          <w:sz w:val="21"/>
          <w:szCs w:val="21"/>
        </w:rPr>
        <w:t xml:space="preserve"> setup was deliberately left untouched — it still points at the local Docker database, so local development keeps working exactly as before. Only the one-time cloud load used the Supabase address.</w:t>
      </w:r>
    </w:p>
    <w:p>
      <w:pPr>
        <w:pBdr>
          <w:left w:val="single" w:color="00995C" w:sz="24" w:space="10"/>
        </w:pBdr>
        <w:shd w:fill="EAF6F0" w:color="auto" w:val="clear"/>
        <w:spacing w:after="140" w:before="80" w:line="276"/>
        <w:ind w:left="140"/>
      </w:pPr>
      <w:r>
        <w:rPr>
          <w:b/>
          <w:bCs/>
          <w:color w:val="00995C"/>
          <w:sz w:val="20"/>
          <w:szCs w:val="20"/>
        </w:rPr>
        <w:t xml:space="preserve">Concept — managed database:  </w:t>
      </w:r>
      <w:r>
        <w:rPr>
          <w:color w:val="23402F"/>
          <w:sz w:val="20"/>
          <w:szCs w:val="20"/>
        </w:rPr>
        <w:t xml:space="preserve">Instead of running and maintaining PostgreSQL yourself, Supabase runs it for you — backups, uptime, and updates are handled. Your app just connects to it over the internet with the connection string.</w:t>
      </w:r>
    </w:p>
    <w:p>
      <w:pPr>
        <w:pStyle w:val="Heading2"/>
        <w:spacing w:after="100" w:before="240"/>
      </w:pPr>
      <w:r>
        <w:rPr>
          <w:b/>
          <w:bCs/>
          <w:color w:val="00995C"/>
          <w:sz w:val="24"/>
          <w:szCs w:val="24"/>
        </w:rPr>
        <w:t xml:space="preserve">Step 3 — The backend on Render</w:t>
      </w:r>
    </w:p>
    <w:p>
      <w:pPr>
        <w:spacing w:after="120" w:line="276"/>
      </w:pPr>
      <w:r>
        <w:rPr>
          <w:b/>
          <w:bCs/>
          <w:sz w:val="21"/>
          <w:szCs w:val="21"/>
        </w:rPr>
        <w:t xml:space="preserve">Render</w:t>
      </w:r>
      <w:r>
        <w:rPr>
          <w:sz w:val="21"/>
          <w:szCs w:val="21"/>
        </w:rPr>
        <w:t xml:space="preserve"> runs the Python/FastAPI server continuously and gives it a public URL. It reads the </w:t>
      </w:r>
      <w:r>
        <w:rPr>
          <w:rFonts w:ascii="Consolas" w:cs="Consolas" w:eastAsia="Consolas" w:hAnsi="Consolas"/>
          <w:color w:val="1F3A5F"/>
          <w:sz w:val="19"/>
          <w:szCs w:val="19"/>
        </w:rPr>
        <w:t xml:space="preserve">render.yaml</w:t>
      </w:r>
      <w:r>
        <w:rPr>
          <w:sz w:val="21"/>
          <w:szCs w:val="21"/>
        </w:rPr>
        <w:t xml:space="preserve"> file we added, which describes how to build and start the server. You connected Render to the GitHub repo and gave it two </w:t>
      </w:r>
      <w:r>
        <w:rPr>
          <w:b/>
          <w:bCs/>
          <w:sz w:val="21"/>
          <w:szCs w:val="21"/>
        </w:rPr>
        <w:t xml:space="preserve">environment variables</w:t>
      </w:r>
      <w:r>
        <w:rPr>
          <w:sz w:val="21"/>
          <w:szCs w:val="21"/>
        </w:rPr>
        <w:t xml:space="preserve"> in its dashboard: the Supabase connection string, and the list of websites allowed to call the API. Render installed the dependencies, started the server, and its health check confirmed it could reach Supabase — the backend was live and serving real data.</w:t>
      </w:r>
    </w:p>
    <w:p>
      <w:pPr>
        <w:pBdr>
          <w:left w:val="single" w:color="00995C" w:sz="24" w:space="10"/>
        </w:pBdr>
        <w:shd w:fill="EAF6F0" w:color="auto" w:val="clear"/>
        <w:spacing w:after="140" w:before="80" w:line="276"/>
        <w:ind w:left="140"/>
      </w:pPr>
      <w:r>
        <w:rPr>
          <w:b/>
          <w:bCs/>
          <w:color w:val="00995C"/>
          <w:sz w:val="20"/>
          <w:szCs w:val="20"/>
        </w:rPr>
        <w:t xml:space="preserve">Concept — environment variables in production:  </w:t>
      </w:r>
      <w:r>
        <w:rPr>
          <w:color w:val="23402F"/>
          <w:sz w:val="20"/>
          <w:szCs w:val="20"/>
        </w:rPr>
        <w:t xml:space="preserve">The same idea as the local .env file, but set in each hosting service's dashboard. This is how secrets (the database password) and settings differ between your laptop and the live site without ever changing the code or committing a secret.</w:t>
      </w:r>
    </w:p>
    <w:p>
      <w:pPr>
        <w:pStyle w:val="Heading2"/>
        <w:spacing w:after="100" w:before="240"/>
      </w:pPr>
      <w:r>
        <w:rPr>
          <w:b/>
          <w:bCs/>
          <w:color w:val="00995C"/>
          <w:sz w:val="24"/>
          <w:szCs w:val="24"/>
        </w:rPr>
        <w:t xml:space="preserve">Step 4 — The frontend on Vercel</w:t>
      </w:r>
    </w:p>
    <w:p>
      <w:pPr>
        <w:spacing w:after="120" w:line="276"/>
      </w:pPr>
      <w:r>
        <w:rPr>
          <w:b/>
          <w:bCs/>
          <w:sz w:val="21"/>
          <w:szCs w:val="21"/>
        </w:rPr>
        <w:t xml:space="preserve">Vercel</w:t>
      </w:r>
      <w:r>
        <w:rPr>
          <w:sz w:val="21"/>
          <w:szCs w:val="21"/>
        </w:rPr>
        <w:t xml:space="preserve"> is purpose-built for hosting React sites. You imported the same GitHub repo and set one environment variable — the backend's public URL — so the website knows where to fetch its data.</w:t>
      </w:r>
    </w:p>
    <w:p>
      <w:pPr>
        <w:pBdr>
          <w:left w:val="single" w:color="00995C" w:sz="24" w:space="10"/>
        </w:pBdr>
        <w:shd w:fill="EAF6F0" w:color="auto" w:val="clear"/>
        <w:spacing w:after="140" w:before="80" w:line="276"/>
        <w:ind w:left="140"/>
      </w:pPr>
      <w:r>
        <w:rPr>
          <w:b/>
          <w:bCs/>
          <w:color w:val="00995C"/>
          <w:sz w:val="20"/>
          <w:szCs w:val="20"/>
        </w:rPr>
        <w:t xml:space="preserve">A real hiccup:  </w:t>
      </w:r>
      <w:r>
        <w:rPr>
          <w:color w:val="23402F"/>
          <w:sz w:val="20"/>
          <w:szCs w:val="20"/>
        </w:rPr>
        <w:t xml:space="preserve">Because the repo holds three projects in one folder (a 'monorepo'), Vercel first tried to deploy the backend too. The fix was to point Vercel's 'Root Directory' setting at the frontend folder, so it built only the website. Small snags like this are a normal, expected part of deployment.</w:t>
      </w:r>
    </w:p>
    <w:p>
      <w:pPr>
        <w:pStyle w:val="Heading2"/>
        <w:spacing w:after="100" w:before="240"/>
      </w:pPr>
      <w:r>
        <w:rPr>
          <w:b/>
          <w:bCs/>
          <w:color w:val="00995C"/>
          <w:sz w:val="24"/>
          <w:szCs w:val="24"/>
        </w:rPr>
        <w:t xml:space="preserve">Step 5 — Connecting them: the CORS fix</w:t>
      </w:r>
    </w:p>
    <w:p>
      <w:pPr>
        <w:spacing w:after="120" w:line="276"/>
      </w:pPr>
      <w:r>
        <w:rPr>
          <w:sz w:val="21"/>
          <w:szCs w:val="21"/>
        </w:rPr>
        <w:t xml:space="preserve">With both live, the site loaded but showed no data. The cause was </w:t>
      </w:r>
      <w:r>
        <w:rPr>
          <w:b/>
          <w:bCs/>
          <w:sz w:val="21"/>
          <w:szCs w:val="21"/>
        </w:rPr>
        <w:t xml:space="preserve">CORS</w:t>
      </w:r>
      <w:r>
        <w:rPr>
          <w:sz w:val="21"/>
          <w:szCs w:val="21"/>
        </w:rPr>
        <w:t xml:space="preserve"> — a browser security rule that stops a website at one address from fetching data from a different address unless the server explicitly permits it. The backend was still only allowing the local development address, not the new Vercel one. Updating a single environment variable on Render (to list the Vercel URL as allowed) fixed it, and the live site immediately filled with real data — leaderboards, player profiles, search, all working end to end.</w:t>
      </w:r>
    </w:p>
    <w:p>
      <w:pPr>
        <w:pBdr>
          <w:left w:val="single" w:color="00995C" w:sz="24" w:space="10"/>
        </w:pBdr>
        <w:shd w:fill="EAF6F0" w:color="auto" w:val="clear"/>
        <w:spacing w:after="140" w:before="80" w:line="276"/>
        <w:ind w:left="140"/>
      </w:pPr>
      <w:r>
        <w:rPr>
          <w:b/>
          <w:bCs/>
          <w:color w:val="00995C"/>
          <w:sz w:val="20"/>
          <w:szCs w:val="20"/>
        </w:rPr>
        <w:t xml:space="preserve">Concept — CORS:  </w:t>
      </w:r>
      <w:r>
        <w:rPr>
          <w:color w:val="23402F"/>
          <w:sz w:val="20"/>
          <w:szCs w:val="20"/>
        </w:rPr>
        <w:t xml:space="preserve">By default a browser only lets a page fetch data from its own origin. To let your Vercel site call your Render API, the API must name the Vercel address as an allowed origin. It is the one explicit link that connects the two services.</w:t>
      </w:r>
    </w:p>
    <w:p>
      <w:pPr>
        <w:pStyle w:val="Heading2"/>
        <w:spacing w:after="100" w:before="240"/>
      </w:pPr>
      <w:r>
        <w:rPr>
          <w:b/>
          <w:bCs/>
          <w:color w:val="00995C"/>
          <w:sz w:val="24"/>
          <w:szCs w:val="24"/>
        </w:rPr>
        <w:t xml:space="preserve">How you ship changes now (CI/CD)</w:t>
      </w:r>
    </w:p>
    <w:p>
      <w:pPr>
        <w:spacing w:after="120" w:line="276"/>
      </w:pPr>
      <w:r>
        <w:rPr>
          <w:b/>
          <w:bCs/>
          <w:sz w:val="21"/>
          <w:szCs w:val="21"/>
        </w:rPr>
        <w:t xml:space="preserve">CI/CD</w:t>
      </w:r>
      <w:r>
        <w:rPr>
          <w:sz w:val="21"/>
          <w:szCs w:val="21"/>
        </w:rPr>
        <w:t xml:space="preserve"> (Continuous Integration / Continuous Deployment) is the automation that ties it all together: every time you push a change to GitHub, Render and Vercel automatically rebuild and redeploy. Your day-to-day workflow does not change — you still edit and test on your own computer with everything hot-reloading. When a feature is ready, you commit and </w:t>
      </w:r>
      <w:r>
        <w:rPr>
          <w:rFonts w:ascii="Consolas" w:cs="Consolas" w:eastAsia="Consolas" w:hAnsi="Consolas"/>
          <w:color w:val="1F3A5F"/>
          <w:sz w:val="19"/>
          <w:szCs w:val="19"/>
        </w:rPr>
        <w:t xml:space="preserve">git push</w:t>
      </w:r>
      <w:r>
        <w:rPr>
          <w:sz w:val="21"/>
          <w:szCs w:val="21"/>
        </w:rPr>
        <w:t xml:space="preserve">, and it goes live on its own in a couple of minutes. You never edit the live site directly; production is always just a mirror of what is in GitHub.</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 the entire release process, from now on:</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git add -A</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git commit -m "describe your change"</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git push          # Render + Vercel auto-deploy</w:t>
      </w:r>
    </w:p>
    <w:p>
      <w:pPr>
        <w:pStyle w:val="Heading2"/>
        <w:spacing w:after="100" w:before="240"/>
      </w:pPr>
      <w:r>
        <w:rPr>
          <w:b/>
          <w:bCs/>
          <w:color w:val="00995C"/>
          <w:sz w:val="24"/>
          <w:szCs w:val="24"/>
        </w:rPr>
        <w:t xml:space="preserve">Two things worth remembering</w:t>
      </w:r>
    </w:p>
    <w:p>
      <w:pPr>
        <w:pStyle w:val="ListParagraph"/>
        <w:numPr>
          <w:ilvl w:val="0"/>
          <w:numId w:val="2"/>
        </w:numPr>
        <w:spacing w:after="60" w:line="268"/>
      </w:pPr>
      <w:r>
        <w:rPr>
          <w:b/>
          <w:bCs/>
          <w:sz w:val="21"/>
          <w:szCs w:val="21"/>
        </w:rPr>
        <w:t xml:space="preserve">Free-tier cold starts</w:t>
      </w:r>
      <w:r>
        <w:rPr>
          <w:sz w:val="21"/>
          <w:szCs w:val="21"/>
        </w:rPr>
        <w:t xml:space="preserve"> — Render's free backend sleeps after about 15 minutes of no traffic and takes roughly 50 seconds to wake on the next visit. So the first page load after a quiet spell is slow, then it is fast. A paid plan removes this.</w:t>
      </w:r>
    </w:p>
    <w:p>
      <w:pPr>
        <w:pStyle w:val="ListParagraph"/>
        <w:numPr>
          <w:ilvl w:val="0"/>
          <w:numId w:val="2"/>
        </w:numPr>
        <w:spacing w:after="60" w:line="268"/>
      </w:pPr>
      <w:r>
        <w:rPr>
          <w:b/>
          <w:bCs/>
          <w:sz w:val="21"/>
          <w:szCs w:val="21"/>
        </w:rPr>
        <w:t xml:space="preserve">Refreshing NFL data</w:t>
      </w:r>
      <w:r>
        <w:rPr>
          <w:sz w:val="21"/>
          <w:szCs w:val="21"/>
        </w:rPr>
        <w:t xml:space="preserve"> — when new data comes out, re-run the pipeline pointed at Supabase (the same scripts as before). The live site reflects it immediately, with no redeploy needed.</w:t>
      </w:r>
    </w:p>
    <w:p>
      <w:pPr>
        <w:pBdr>
          <w:left w:val="single" w:color="00995C" w:sz="24" w:space="10"/>
        </w:pBdr>
        <w:shd w:fill="EAF6F0" w:color="auto" w:val="clear"/>
        <w:spacing w:after="140" w:before="80" w:line="276"/>
        <w:ind w:left="140"/>
      </w:pPr>
      <w:r>
        <w:rPr>
          <w:b/>
          <w:bCs/>
          <w:color w:val="00995C"/>
          <w:sz w:val="20"/>
          <w:szCs w:val="20"/>
        </w:rPr>
        <w:t xml:space="preserve">Why deploy before adding more features:  </w:t>
      </w:r>
      <w:r>
        <w:rPr>
          <w:color w:val="23402F"/>
          <w:sz w:val="20"/>
          <w:szCs w:val="20"/>
        </w:rPr>
        <w:t xml:space="preserve">Deployment surfaces its own category of problems — CORS, environment config, cloud-database and monorepo quirks. Working them out now, while the app is small and every part is understood, was far easier than it would have been buried under many more features later.</w:t>
      </w:r>
    </w:p>
    <w:p>
      <w:r>
        <w:br w:type="page"/>
      </w:r>
    </w:p>
    <w:p>
      <w:pPr>
        <w:pStyle w:val="Heading1"/>
        <w:spacing w:after="140" w:before="320"/>
      </w:pPr>
      <w:r>
        <w:rPr>
          <w:b/>
          <w:bCs/>
          <w:color w:val="0B111F"/>
          <w:sz w:val="30"/>
          <w:szCs w:val="30"/>
        </w:rPr>
        <w:t xml:space="preserve">11. Milestone 1 — Custom League Scoring, Everywhere</w:t>
      </w:r>
    </w:p>
    <w:p>
      <w:pPr>
        <w:spacing w:after="120" w:line="276"/>
      </w:pPr>
      <w:r>
        <w:rPr>
          <w:sz w:val="21"/>
          <w:szCs w:val="21"/>
        </w:rPr>
        <w:t xml:space="preserve">Phase 1 built a general NFL stats site. What came next was a deliberate change of identity: Second Level became fantasy-first, framing every number around what it means for a fantasy manager. Milestone 1 (M1) is the foundation that makes that possible, and it is the app’s single biggest differentiator — every stat can be computed in your league’s exact scoring rules, not just a generic preset.</w:t>
      </w:r>
    </w:p>
    <w:p>
      <w:pPr>
        <w:pStyle w:val="Heading2"/>
        <w:spacing w:after="100" w:before="240"/>
      </w:pPr>
      <w:r>
        <w:rPr>
          <w:b/>
          <w:bCs/>
          <w:color w:val="00995C"/>
          <w:sz w:val="24"/>
          <w:szCs w:val="24"/>
        </w:rPr>
        <w:t xml:space="preserve">Why fantasy points can’t simply be stored</w:t>
      </w:r>
    </w:p>
    <w:p>
      <w:pPr>
        <w:spacing w:after="120" w:line="276"/>
      </w:pPr>
      <w:r>
        <w:rPr>
          <w:sz w:val="21"/>
          <w:szCs w:val="21"/>
        </w:rPr>
        <w:t xml:space="preserve">Fantasy leagues don’t agree on scoring. A catch might be worth one point, half a point, or nothing at all. A passing touchdown is worth four points in some leagues and six in others. Tight ends sometimes get a bonus. So "fantasy points" is not a fact about a football game — it is a fact about a game </w:t>
      </w:r>
      <w:r>
        <w:rPr>
          <w:b/>
          <w:bCs/>
          <w:sz w:val="21"/>
          <w:szCs w:val="21"/>
        </w:rPr>
        <w:t xml:space="preserve">and</w:t>
      </w:r>
      <w:r>
        <w:rPr>
          <w:sz w:val="21"/>
          <w:szCs w:val="21"/>
        </w:rPr>
        <w:t xml:space="preserve"> a particular league’s rulebook.</w:t>
      </w:r>
    </w:p>
    <w:p>
      <w:pPr>
        <w:spacing w:after="120" w:line="276"/>
      </w:pPr>
      <w:r>
        <w:rPr>
          <w:sz w:val="21"/>
          <w:szCs w:val="21"/>
        </w:rPr>
        <w:t xml:space="preserve">The obvious approach is to store a column per scoring system, which is what the app did at first: one for standard, one for half, one for full. That collapses the moment someone has a custom league, because the number of possible rule combinations is effectively infinite. You cannot store a column for each.</w:t>
      </w:r>
    </w:p>
    <w:p>
      <w:pPr>
        <w:pStyle w:val="Heading2"/>
        <w:spacing w:after="100" w:before="240"/>
      </w:pPr>
      <w:r>
        <w:rPr>
          <w:b/>
          <w:bCs/>
          <w:color w:val="00995C"/>
          <w:sz w:val="24"/>
          <w:szCs w:val="24"/>
        </w:rPr>
        <w:t xml:space="preserve">The insight: one baseline plus small adjustments</w:t>
      </w:r>
    </w:p>
    <w:p>
      <w:pPr>
        <w:spacing w:after="120" w:line="276"/>
      </w:pPr>
      <w:r>
        <w:rPr>
          <w:sz w:val="21"/>
          <w:szCs w:val="21"/>
        </w:rPr>
        <w:t xml:space="preserve">Two things made a clean solution possible. First, the data source already provides standard-scoring fantasy points, which bake in the fiddly parts nobody wants to re-derive (two-point conversions, return touchdowns). Second, every common league rule is just a number multiplied by a statistic already in the database. So any custom score can be written as the standard total, plus an adjustment for each rule that differs from standard:</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custom_points = fantasy_points_std</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              + Σ (your_weight[stat] − standard_weight[stat]) × stat</w:t>
      </w:r>
    </w:p>
    <w:p>
      <w:pPr>
        <w:spacing w:after="120" w:line="276"/>
      </w:pPr>
      <w:r>
        <w:rPr>
          <w:sz w:val="21"/>
          <w:szCs w:val="21"/>
        </w:rPr>
        <w:t xml:space="preserve">That formula only adds and multiplies, which has a useful consequence: it gives the same answer whether you apply it to one game’s numbers or to a whole season’s totals. One function therefore serves every view in the app — it is translated into database language to rank players, and run in Python to display the number, so the sort order and the value on screen can never disagree. No new columns, no database migration, and any rule a league invents works on day one.</w:t>
      </w:r>
    </w:p>
    <w:p>
      <w:pPr>
        <w:pBdr>
          <w:left w:val="single" w:color="00995C" w:sz="24" w:space="10"/>
        </w:pBdr>
        <w:shd w:fill="EAF6F0" w:color="auto" w:val="clear"/>
        <w:spacing w:after="140" w:before="80" w:line="276"/>
        <w:ind w:left="140"/>
      </w:pPr>
      <w:r>
        <w:rPr>
          <w:b/>
          <w:bCs/>
          <w:color w:val="00995C"/>
          <w:sz w:val="20"/>
          <w:szCs w:val="20"/>
        </w:rPr>
        <w:t xml:space="preserve">Concept — linear formulas:  </w:t>
      </w:r>
      <w:r>
        <w:rPr>
          <w:color w:val="23402F"/>
          <w:sz w:val="20"/>
          <w:szCs w:val="20"/>
        </w:rPr>
        <w:t xml:space="preserve">A formula built only from addition and multiplication can be applied before or after adding numbers up and still give the same result. That small mathematical property is what lets a single scoring function serve both a one-game view and a season-long leaderboard — and it removed an entire category of duplicated code.</w:t>
      </w:r>
    </w:p>
    <w:p>
      <w:pPr>
        <w:pStyle w:val="Heading2"/>
        <w:spacing w:after="100" w:before="240"/>
      </w:pPr>
      <w:r>
        <w:rPr>
          <w:b/>
          <w:bCs/>
          <w:color w:val="00995C"/>
          <w:sz w:val="24"/>
          <w:szCs w:val="24"/>
        </w:rPr>
        <w:t xml:space="preserve">The metric registry</w:t>
      </w:r>
    </w:p>
    <w:p>
      <w:pPr>
        <w:spacing w:after="120" w:line="276"/>
      </w:pPr>
      <w:r>
        <w:rPr>
          <w:sz w:val="21"/>
          <w:szCs w:val="21"/>
        </w:rPr>
        <w:t xml:space="preserve">The second half of M1 was housekeeping that pays off forever. Adding a new statistic used to mean editing four separate places and hoping none were missed. Now every metric has exactly one definition on the backend, and the website fetches that list over the API instead of hard-coding its own copy.</w:t>
      </w:r>
    </w:p>
    <w:p>
      <w:pPr>
        <w:spacing w:after="120" w:line="276"/>
      </w:pPr>
      <w:r>
        <w:rPr>
          <w:sz w:val="21"/>
          <w:szCs w:val="21"/>
        </w:rPr>
        <w:t xml:space="preserve">Each definition carries the metric’s internal name, its full label, the short column header, a plain-English description, how to format the number, which positions it applies to, whether a higher value is better, and how it should be combined across a season. Three things follow from that:</w:t>
      </w:r>
    </w:p>
    <w:p>
      <w:pPr>
        <w:pStyle w:val="ListParagraph"/>
        <w:numPr>
          <w:ilvl w:val="0"/>
          <w:numId w:val="2"/>
        </w:numPr>
        <w:spacing w:after="60" w:line="268"/>
      </w:pPr>
      <w:r>
        <w:rPr>
          <w:b/>
          <w:bCs/>
          <w:sz w:val="21"/>
          <w:szCs w:val="21"/>
        </w:rPr>
        <w:t xml:space="preserve">One source of truth</w:t>
      </w:r>
      <w:r>
        <w:rPr>
          <w:sz w:val="21"/>
          <w:szCs w:val="21"/>
        </w:rPr>
        <w:t xml:space="preserve"> — the leaderboards, the sort menu, and every chart built later read the same definitions, so a label or format is corrected in one place.</w:t>
      </w:r>
    </w:p>
    <w:p>
      <w:pPr>
        <w:pStyle w:val="ListParagraph"/>
        <w:numPr>
          <w:ilvl w:val="0"/>
          <w:numId w:val="2"/>
        </w:numPr>
        <w:spacing w:after="60" w:line="268"/>
      </w:pPr>
      <w:r>
        <w:rPr>
          <w:b/>
          <w:bCs/>
          <w:sz w:val="21"/>
          <w:szCs w:val="21"/>
        </w:rPr>
        <w:t xml:space="preserve">Behaviour becomes data, not code</w:t>
      </w:r>
      <w:r>
        <w:rPr>
          <w:sz w:val="21"/>
          <w:szCs w:val="21"/>
        </w:rPr>
        <w:t xml:space="preserve"> — the registry states whether a statistic should be added up across a season (yards), averaged (target share), or divided by games played (points per game), so the API no longer needs hand-maintained lists of special cases.</w:t>
      </w:r>
    </w:p>
    <w:p>
      <w:pPr>
        <w:pStyle w:val="ListParagraph"/>
        <w:numPr>
          <w:ilvl w:val="0"/>
          <w:numId w:val="2"/>
        </w:numPr>
        <w:spacing w:after="60" w:line="268"/>
      </w:pPr>
      <w:r>
        <w:rPr>
          <w:b/>
          <w:bCs/>
          <w:sz w:val="21"/>
          <w:szCs w:val="21"/>
        </w:rPr>
        <w:t xml:space="preserve">A self-describing API</w:t>
      </w:r>
      <w:r>
        <w:rPr>
          <w:sz w:val="21"/>
          <w:szCs w:val="21"/>
        </w:rPr>
        <w:t xml:space="preserve"> — the website can display a metric it has never heard of, because the label and formatting arrive alongside the data.</w:t>
      </w:r>
    </w:p>
    <w:p>
      <w:pPr>
        <w:pStyle w:val="Heading2"/>
        <w:spacing w:after="100" w:before="240"/>
      </w:pPr>
      <w:r>
        <w:rPr>
          <w:b/>
          <w:bCs/>
          <w:color w:val="00995C"/>
          <w:sz w:val="24"/>
          <w:szCs w:val="24"/>
        </w:rPr>
        <w:t xml:space="preserve">Saved settings without accounts</w:t>
      </w:r>
    </w:p>
    <w:p>
      <w:pPr>
        <w:spacing w:after="120" w:line="276"/>
      </w:pPr>
      <w:r>
        <w:rPr>
          <w:sz w:val="21"/>
          <w:szCs w:val="21"/>
        </w:rPr>
        <w:t xml:space="preserve">Your scoring setup is kept in the page’s web address and in the browser’s own storage. It is remembered between visits, and sending someone the link shows them the identical board scored in your league’s rules — with no sign-up, no password, and no user database to build or secure. Accounts are a deliberately later milestone; shipping the shareable version first meant the feature was useful immediately.</w:t>
      </w:r>
    </w:p>
    <w:p>
      <w:pPr>
        <w:pStyle w:val="Heading2"/>
        <w:spacing w:after="100" w:before="240"/>
      </w:pPr>
      <w:r>
        <w:rPr>
          <w:b/>
          <w:bCs/>
          <w:color w:val="00995C"/>
          <w:sz w:val="24"/>
          <w:szCs w:val="24"/>
        </w:rPr>
        <w:t xml:space="preserve">What M1 shipped</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3000"/>
        <w:gridCol w:w="6360"/>
      </w:tblGrid>
      <w:tr>
        <w:trPr>
          <w:tblHeader/>
        </w:trPr>
        <w:tc>
          <w:tcPr>
            <w:tcW w:type="dxa" w:w="3000"/>
            <w:shd w:fill="11213A" w:color="auto" w:val="clear"/>
            <w:tcMar>
              <w:top w:type="dxa" w:w="60"/>
              <w:left w:type="dxa" w:w="110"/>
              <w:bottom w:type="dxa" w:w="60"/>
              <w:right w:type="dxa" w:w="110"/>
            </w:tcMar>
          </w:tcPr>
          <w:p>
            <w:pPr>
              <w:spacing w:after="20"/>
            </w:pPr>
            <w:r>
              <w:rPr>
                <w:b/>
                <w:bCs/>
                <w:color w:val="FFFFFF"/>
                <w:sz w:val="19"/>
                <w:szCs w:val="19"/>
              </w:rPr>
              <w:t xml:space="preserve">Piece</w:t>
            </w:r>
          </w:p>
        </w:tc>
        <w:tc>
          <w:tcPr>
            <w:tcW w:type="dxa" w:w="6360"/>
            <w:shd w:fill="11213A" w:color="auto" w:val="clear"/>
            <w:tcMar>
              <w:top w:type="dxa" w:w="60"/>
              <w:left w:type="dxa" w:w="110"/>
              <w:bottom w:type="dxa" w:w="60"/>
              <w:right w:type="dxa" w:w="110"/>
            </w:tcMar>
          </w:tcPr>
          <w:p>
            <w:pPr>
              <w:spacing w:after="20"/>
            </w:pPr>
            <w:r>
              <w:rPr>
                <w:b/>
                <w:bCs/>
                <w:color w:val="FFFFFF"/>
                <w:sz w:val="19"/>
                <w:szCs w:val="19"/>
              </w:rPr>
              <w:t xml:space="preserve">What it does</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Scoring engine (backend/app/scoring.py)</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Turns a scoring specification such as "ppr:pass_td=6,te_rec=1.5" into a set of weights, then computes fantasy points from the raw statistics — both inside the database for ranking and in Python for display.</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Metric registry (backend/app/metrics.py)</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One canonical definition per metric, served to the website at /api/v1/metrics.</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League Scoring editor (website)</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A preset picker (PPR, half-PPR, standard, tight-end premium) plus an expandable panel for editing individual weights.</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Shareable settings</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Scoring lives in the URL and in browser storage — no login required.</w:t>
            </w:r>
          </w:p>
        </w:tc>
      </w:tr>
    </w:tbl>
    <w:p>
      <w:pPr>
        <w:spacing w:after="120" w:line="276"/>
      </w:pPr>
    </w:p>
    <w:p>
      <w:pPr>
        <w:pStyle w:val="Heading1"/>
        <w:spacing w:after="140" w:before="320"/>
      </w:pPr>
      <w:r>
        <w:rPr>
          <w:b/>
          <w:bCs/>
          <w:color w:val="0B111F"/>
          <w:sz w:val="30"/>
          <w:szCs w:val="30"/>
        </w:rPr>
        <w:t xml:space="preserve">12. Milestone 2 — Expected Points and Opportunity</w:t>
      </w:r>
    </w:p>
    <w:p>
      <w:pPr>
        <w:spacing w:after="120" w:line="276"/>
      </w:pPr>
      <w:r>
        <w:rPr>
          <w:sz w:val="21"/>
          <w:szCs w:val="21"/>
        </w:rPr>
        <w:t xml:space="preserve">M1 answered "how many fantasy points did this player score in my league?" M2 answers the harder and more useful question: </w:t>
      </w:r>
      <w:r>
        <w:rPr>
          <w:b/>
          <w:bCs/>
          <w:sz w:val="21"/>
          <w:szCs w:val="21"/>
        </w:rPr>
        <w:t xml:space="preserve">was that production earned, and is it likely to continue?</w:t>
      </w:r>
      <w:r>
        <w:rPr>
          <w:sz w:val="21"/>
          <w:szCs w:val="21"/>
        </w:rPr>
        <w:t xml:space="preserve"> A player who scored twenty points on three fortunate touchdowns is a completely different asset from one who scored twenty points because he handles a huge share of his team’s work. Telling those two apart is the entire business of fantasy advice.</w:t>
      </w:r>
    </w:p>
    <w:p>
      <w:pPr>
        <w:pStyle w:val="Heading2"/>
        <w:spacing w:after="100" w:before="240"/>
      </w:pPr>
      <w:r>
        <w:rPr>
          <w:b/>
          <w:bCs/>
          <w:color w:val="00995C"/>
          <w:sz w:val="24"/>
          <w:szCs w:val="24"/>
        </w:rPr>
        <w:t xml:space="preserve">Expected fantasy points</w:t>
      </w:r>
    </w:p>
    <w:p>
      <w:pPr>
        <w:spacing w:after="120" w:line="276"/>
      </w:pPr>
      <w:r>
        <w:rPr>
          <w:sz w:val="21"/>
          <w:szCs w:val="21"/>
        </w:rPr>
        <w:t xml:space="preserve">The nflverse community publishes a model called ffopportunity that looks at how a player was actually used — where on the field, how far downfield the passes to him travelled, on which downs — and estimates what that usage should have produced: how many catches, how many yards, how many touchdowns. Comparing that estimate against what really happened gives a clear read on luck and efficiency. Score far above your expectation and some of the gap is likely to fade; score below it and the usage suggests better days are coming.</w:t>
      </w:r>
    </w:p>
    <w:p>
      <w:pPr>
        <w:pStyle w:val="Heading2"/>
        <w:spacing w:after="100" w:before="240"/>
      </w:pPr>
      <w:r>
        <w:rPr>
          <w:b/>
          <w:bCs/>
          <w:color w:val="00995C"/>
          <w:sz w:val="24"/>
          <w:szCs w:val="24"/>
        </w:rPr>
        <w:t xml:space="preserve">A design decision worth understanding</w:t>
      </w:r>
    </w:p>
    <w:p>
      <w:pPr>
        <w:spacing w:after="120" w:line="276"/>
      </w:pPr>
      <w:r>
        <w:rPr>
          <w:sz w:val="21"/>
          <w:szCs w:val="21"/>
        </w:rPr>
        <w:t xml:space="preserve">That model publishes two kinds of numbers: the expected </w:t>
      </w:r>
      <w:r>
        <w:rPr>
          <w:b/>
          <w:bCs/>
          <w:sz w:val="21"/>
          <w:szCs w:val="21"/>
        </w:rPr>
        <w:t xml:space="preserve">components</w:t>
      </w:r>
      <w:r>
        <w:rPr>
          <w:sz w:val="21"/>
          <w:szCs w:val="21"/>
        </w:rPr>
        <w:t xml:space="preserve"> (catches, yards, touchdowns) and its own ready-made expected fantasy-points total. Using the ready-made total would have been less work — and would have quietly broken the app’s main promise, because that total is calculated in one fixed scoring system. In a league paying 1.5 points per tight-end catch, "expected" and "actual" would then be measured with two different rulers, and the gap between them — the entire point of the feature — would mean nothing.</w:t>
      </w:r>
    </w:p>
    <w:p>
      <w:pPr>
        <w:spacing w:after="120" w:line="276"/>
      </w:pPr>
      <w:r>
        <w:rPr>
          <w:sz w:val="21"/>
          <w:szCs w:val="21"/>
        </w:rPr>
        <w:t xml:space="preserve">So Second Level stores the components and runs them through the same scoring engine built in M1. Expected points are computed in your league’s rules, exactly like real points, which is the only way the comparison holds.</w:t>
      </w:r>
    </w:p>
    <w:p>
      <w:pPr>
        <w:pBdr>
          <w:left w:val="single" w:color="00995C" w:sz="24" w:space="10"/>
        </w:pBdr>
        <w:shd w:fill="EAF6F0" w:color="auto" w:val="clear"/>
        <w:spacing w:after="140" w:before="80" w:line="276"/>
        <w:ind w:left="140"/>
      </w:pPr>
      <w:r>
        <w:rPr>
          <w:b/>
          <w:bCs/>
          <w:color w:val="00995C"/>
          <w:sz w:val="20"/>
          <w:szCs w:val="20"/>
        </w:rPr>
        <w:t xml:space="preserve">Design note — measure with one ruler:  </w:t>
      </w:r>
      <w:r>
        <w:rPr>
          <w:color w:val="23402F"/>
          <w:sz w:val="20"/>
          <w:szCs w:val="20"/>
        </w:rPr>
        <w:t xml:space="preserve">Two numbers can only be compared if they were produced the same way. Storing raw ingredients and computing the summary on demand is almost always more flexible than storing somebody else’s summary — the same principle already applied to points per game and to fantasy points themselves.</w:t>
      </w:r>
    </w:p>
    <w:p>
      <w:pPr>
        <w:spacing w:after="120" w:line="276"/>
      </w:pPr>
      <w:r>
        <w:rPr>
          <w:sz w:val="21"/>
          <w:szCs w:val="21"/>
        </w:rPr>
        <w:t xml:space="preserve">The check that this actually works, using one tight end’s expected total for the 2024 season under three different rulebooks:</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4200"/>
        <w:gridCol w:w="2600"/>
        <w:gridCol w:w="2560"/>
      </w:tblGrid>
      <w:tr>
        <w:trPr>
          <w:tblHeader/>
        </w:trPr>
        <w:tc>
          <w:tcPr>
            <w:tcW w:type="dxa" w:w="4200"/>
            <w:shd w:fill="11213A" w:color="auto" w:val="clear"/>
            <w:tcMar>
              <w:top w:type="dxa" w:w="60"/>
              <w:left w:type="dxa" w:w="110"/>
              <w:bottom w:type="dxa" w:w="60"/>
              <w:right w:type="dxa" w:w="110"/>
            </w:tcMar>
          </w:tcPr>
          <w:p>
            <w:pPr>
              <w:spacing w:after="20"/>
            </w:pPr>
            <w:r>
              <w:rPr>
                <w:b/>
                <w:bCs/>
                <w:color w:val="FFFFFF"/>
                <w:sz w:val="19"/>
                <w:szCs w:val="19"/>
              </w:rPr>
              <w:t xml:space="preserve">League scoring</w:t>
            </w:r>
          </w:p>
        </w:tc>
        <w:tc>
          <w:tcPr>
            <w:tcW w:type="dxa" w:w="2600"/>
            <w:shd w:fill="11213A" w:color="auto" w:val="clear"/>
            <w:tcMar>
              <w:top w:type="dxa" w:w="60"/>
              <w:left w:type="dxa" w:w="110"/>
              <w:bottom w:type="dxa" w:w="60"/>
              <w:right w:type="dxa" w:w="110"/>
            </w:tcMar>
          </w:tcPr>
          <w:p>
            <w:pPr>
              <w:spacing w:after="20"/>
            </w:pPr>
            <w:r>
              <w:rPr>
                <w:b/>
                <w:bCs/>
                <w:color w:val="FFFFFF"/>
                <w:sz w:val="19"/>
                <w:szCs w:val="19"/>
              </w:rPr>
              <w:t xml:space="preserve">Expected points</w:t>
            </w:r>
          </w:p>
        </w:tc>
        <w:tc>
          <w:tcPr>
            <w:tcW w:type="dxa" w:w="2560"/>
            <w:shd w:fill="11213A" w:color="auto" w:val="clear"/>
            <w:tcMar>
              <w:top w:type="dxa" w:w="60"/>
              <w:left w:type="dxa" w:w="110"/>
              <w:bottom w:type="dxa" w:w="60"/>
              <w:right w:type="dxa" w:w="110"/>
            </w:tcMar>
          </w:tcPr>
          <w:p>
            <w:pPr>
              <w:spacing w:after="20"/>
            </w:pPr>
            <w:r>
              <w:rPr>
                <w:b/>
                <w:bCs/>
                <w:color w:val="FFFFFF"/>
                <w:sz w:val="19"/>
                <w:szCs w:val="19"/>
              </w:rPr>
              <w:t xml:space="preserve">Change from PPR</w:t>
            </w:r>
          </w:p>
        </w:tc>
      </w:tr>
      <w:tr>
        <w:tc>
          <w:tcPr>
            <w:tcW w:type="dxa" w:w="4200"/>
            <w:shd w:fill="FFFFFF" w:color="auto" w:val="clear"/>
            <w:tcMar>
              <w:top w:type="dxa" w:w="60"/>
              <w:left w:type="dxa" w:w="110"/>
              <w:bottom w:type="dxa" w:w="60"/>
              <w:right w:type="dxa" w:w="110"/>
            </w:tcMar>
          </w:tcPr>
          <w:p>
            <w:pPr>
              <w:spacing w:after="20"/>
            </w:pPr>
            <w:r>
              <w:rPr>
                <w:b w:val="false"/>
                <w:bCs w:val="false"/>
                <w:color w:val="222222"/>
                <w:sz w:val="19"/>
                <w:szCs w:val="19"/>
              </w:rPr>
              <w:t xml:space="preserve">Full PPR (1 point per catch)</w:t>
            </w:r>
          </w:p>
        </w:tc>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267.97</w:t>
            </w:r>
          </w:p>
        </w:tc>
        <w:tc>
          <w:tcPr>
            <w:tcW w:type="dxa" w:w="2560"/>
            <w:shd w:fill="FFFFFF" w:color="auto" w:val="clear"/>
            <w:tcMar>
              <w:top w:type="dxa" w:w="60"/>
              <w:left w:type="dxa" w:w="110"/>
              <w:bottom w:type="dxa" w:w="60"/>
              <w:right w:type="dxa" w:w="110"/>
            </w:tcMar>
          </w:tcPr>
          <w:p>
            <w:pPr>
              <w:spacing w:after="20"/>
            </w:pPr>
            <w:r>
              <w:rPr>
                <w:b w:val="false"/>
                <w:bCs w:val="false"/>
                <w:color w:val="222222"/>
                <w:sz w:val="19"/>
                <w:szCs w:val="19"/>
              </w:rPr>
              <w:t xml:space="preserve">—</w:t>
            </w:r>
          </w:p>
        </w:tc>
      </w:tr>
      <w:tr>
        <w:tc>
          <w:tcPr>
            <w:tcW w:type="dxa" w:w="4200"/>
            <w:shd w:fill="F7F9FC" w:color="auto" w:val="clear"/>
            <w:tcMar>
              <w:top w:type="dxa" w:w="60"/>
              <w:left w:type="dxa" w:w="110"/>
              <w:bottom w:type="dxa" w:w="60"/>
              <w:right w:type="dxa" w:w="110"/>
            </w:tcMar>
          </w:tcPr>
          <w:p>
            <w:pPr>
              <w:spacing w:after="20"/>
            </w:pPr>
            <w:r>
              <w:rPr>
                <w:b w:val="false"/>
                <w:bCs w:val="false"/>
                <w:color w:val="222222"/>
                <w:sz w:val="19"/>
                <w:szCs w:val="19"/>
              </w:rPr>
              <w:t xml:space="preserve">Standard (no points per catch)</w:t>
            </w:r>
          </w:p>
        </w:tc>
        <w:tc>
          <w:tcPr>
            <w:tcW w:type="dxa" w:w="2600"/>
            <w:shd w:fill="F7F9FC" w:color="auto" w:val="clear"/>
            <w:tcMar>
              <w:top w:type="dxa" w:w="60"/>
              <w:left w:type="dxa" w:w="110"/>
              <w:bottom w:type="dxa" w:w="60"/>
              <w:right w:type="dxa" w:w="110"/>
            </w:tcMar>
          </w:tcPr>
          <w:p>
            <w:pPr>
              <w:spacing w:after="20"/>
            </w:pPr>
            <w:r>
              <w:rPr>
                <w:b w:val="false"/>
                <w:bCs w:val="false"/>
                <w:color w:val="222222"/>
                <w:sz w:val="19"/>
                <w:szCs w:val="19"/>
              </w:rPr>
              <w:t xml:space="preserve">162.12</w:t>
            </w:r>
          </w:p>
        </w:tc>
        <w:tc>
          <w:tcPr>
            <w:tcW w:type="dxa" w:w="2560"/>
            <w:shd w:fill="F7F9FC" w:color="auto" w:val="clear"/>
            <w:tcMar>
              <w:top w:type="dxa" w:w="60"/>
              <w:left w:type="dxa" w:w="110"/>
              <w:bottom w:type="dxa" w:w="60"/>
              <w:right w:type="dxa" w:w="110"/>
            </w:tcMar>
          </w:tcPr>
          <w:p>
            <w:pPr>
              <w:spacing w:after="20"/>
            </w:pPr>
            <w:r>
              <w:rPr>
                <w:b w:val="false"/>
                <w:bCs w:val="false"/>
                <w:color w:val="222222"/>
                <w:sz w:val="19"/>
                <w:szCs w:val="19"/>
              </w:rPr>
              <w:t xml:space="preserve">−105.85</w:t>
            </w:r>
          </w:p>
        </w:tc>
      </w:tr>
      <w:tr>
        <w:tc>
          <w:tcPr>
            <w:tcW w:type="dxa" w:w="4200"/>
            <w:shd w:fill="FFFFFF" w:color="auto" w:val="clear"/>
            <w:tcMar>
              <w:top w:type="dxa" w:w="60"/>
              <w:left w:type="dxa" w:w="110"/>
              <w:bottom w:type="dxa" w:w="60"/>
              <w:right w:type="dxa" w:w="110"/>
            </w:tcMar>
          </w:tcPr>
          <w:p>
            <w:pPr>
              <w:spacing w:after="20"/>
            </w:pPr>
            <w:r>
              <w:rPr>
                <w:b w:val="false"/>
                <w:bCs w:val="false"/>
                <w:color w:val="222222"/>
                <w:sz w:val="19"/>
                <w:szCs w:val="19"/>
              </w:rPr>
              <w:t xml:space="preserve">PPR plus a 1.5 tight-end bonus</w:t>
            </w:r>
          </w:p>
        </w:tc>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320.89</w:t>
            </w:r>
          </w:p>
        </w:tc>
        <w:tc>
          <w:tcPr>
            <w:tcW w:type="dxa" w:w="2560"/>
            <w:shd w:fill="FFFFFF" w:color="auto" w:val="clear"/>
            <w:tcMar>
              <w:top w:type="dxa" w:w="60"/>
              <w:left w:type="dxa" w:w="110"/>
              <w:bottom w:type="dxa" w:w="60"/>
              <w:right w:type="dxa" w:w="110"/>
            </w:tcMar>
          </w:tcPr>
          <w:p>
            <w:pPr>
              <w:spacing w:after="20"/>
            </w:pPr>
            <w:r>
              <w:rPr>
                <w:b w:val="false"/>
                <w:bCs w:val="false"/>
                <w:color w:val="222222"/>
                <w:sz w:val="19"/>
                <w:szCs w:val="19"/>
              </w:rPr>
              <w:t xml:space="preserve">+52.93</w:t>
            </w:r>
          </w:p>
        </w:tc>
      </w:tr>
    </w:tbl>
    <w:p>
      <w:pPr>
        <w:spacing w:after="120" w:line="276"/>
      </w:pPr>
      <w:r>
        <w:rPr>
          <w:sz w:val="21"/>
          <w:szCs w:val="21"/>
        </w:rPr>
        <w:t xml:space="preserve">His expected catches were 105.85. Removing one point per catch moved the expected total by exactly 105.85, and adding half a point per catch moved it by exactly half of that. The expected side responds to league rules with the same precision as the real one.</w:t>
      </w:r>
    </w:p>
    <w:p>
      <w:pPr>
        <w:pStyle w:val="Heading2"/>
        <w:spacing w:after="100" w:before="240"/>
      </w:pPr>
      <w:r>
        <w:rPr>
          <w:b/>
          <w:bCs/>
          <w:color w:val="00995C"/>
          <w:sz w:val="24"/>
          <w:szCs w:val="24"/>
        </w:rPr>
        <w:t xml:space="preserve">Market share — three ways to measure workload</w:t>
      </w:r>
    </w:p>
    <w:p>
      <w:pPr>
        <w:spacing w:after="120" w:line="276"/>
      </w:pPr>
      <w:r>
        <w:rPr>
          <w:sz w:val="21"/>
          <w:szCs w:val="21"/>
        </w:rPr>
        <w:t xml:space="preserve">Volume is the most dependable input to fantasy scoring, so M2 added three complementary measures of how much of an offence runs through a player:</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rush share        = his carries / his team’s carries</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opportunity share = (carries + targets) / team (carries + targets)</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market share      = (rushing + receiving yards) / team yards from scrimmage</w:t>
      </w:r>
    </w:p>
    <w:p>
      <w:pPr>
        <w:spacing w:after="120" w:line="276"/>
      </w:pPr>
      <w:r>
        <w:rPr>
          <w:sz w:val="21"/>
          <w:szCs w:val="21"/>
        </w:rPr>
        <w:t xml:space="preserve">Each answers a different question: how much of the running game he owns, how much of the total workload he commands, and how much of the actual production he accounts for. Alongside them, the pipeline now counts carries from inside the opponent’s 10-, 5-, and 2-yard lines — the most valuable carries in fantasy football, because that is where touchdowns come from.</w:t>
      </w:r>
    </w:p>
    <w:p>
      <w:pPr>
        <w:pStyle w:val="Heading2"/>
        <w:spacing w:after="100" w:before="240"/>
      </w:pPr>
      <w:r>
        <w:rPr>
          <w:b/>
          <w:bCs/>
          <w:color w:val="00995C"/>
          <w:sz w:val="24"/>
          <w:szCs w:val="24"/>
        </w:rPr>
        <w:t xml:space="preserve">Filling in the empty columns</w:t>
      </w:r>
    </w:p>
    <w:p>
      <w:pPr>
        <w:spacing w:after="120" w:line="276"/>
      </w:pPr>
      <w:r>
        <w:rPr>
          <w:sz w:val="21"/>
          <w:szCs w:val="21"/>
        </w:rPr>
        <w:t xml:space="preserve">The database had eight advanced columns that had sat empty since Phase 1, because the weekly statistics file simply doesn’t contain them: snap counts, routes run, and the rate statistics built on top of them. M2 filled six of the eight from two further free data feeds — a game-level snap-count file, and a play-level file listing which eleven players were on the field for every single play.</w:t>
      </w:r>
    </w:p>
    <w:p>
      <w:pPr>
        <w:spacing w:after="120" w:line="276"/>
      </w:pPr>
      <w:r>
        <w:rPr>
          <w:sz w:val="21"/>
          <w:szCs w:val="21"/>
        </w:rPr>
        <w:t xml:space="preserve">One finding made this possible. The project’s own notes recorded that the on-field-players feed had stopped being published after the 2023 season, which would have made route data useless for current years. Checking the source directly showed it is fully populated through 2025 — roughly 45,000 plays per season — and that it identifies players with the same id the database already uses, so no translation was needed. Verifying an assumption instead of inheriting it turned a cut feature into a shipped one, across all six seasons.</w:t>
      </w:r>
    </w:p>
    <w:p>
      <w:pPr>
        <w:pBdr>
          <w:left w:val="single" w:color="00995C" w:sz="24" w:space="10"/>
        </w:pBdr>
        <w:shd w:fill="EAF6F0" w:color="auto" w:val="clear"/>
        <w:spacing w:after="140" w:before="80" w:line="276"/>
        <w:ind w:left="140"/>
      </w:pPr>
      <w:r>
        <w:rPr>
          <w:b/>
          <w:bCs/>
          <w:color w:val="00995C"/>
          <w:sz w:val="20"/>
          <w:szCs w:val="20"/>
        </w:rPr>
        <w:t xml:space="preserve">Concept — label your approximations:  </w:t>
      </w:r>
      <w:r>
        <w:rPr>
          <w:color w:val="23402F"/>
          <w:sz w:val="20"/>
          <w:szCs w:val="20"/>
        </w:rPr>
        <w:t xml:space="preserve">"Routes run" here really means "pass plays the player was on the field for". A running back who stays in to block is counted as having run a route, so his number is slightly too high. That limitation is written into the metric’s own description, the pipeline’s README and the design notes rather than hidden — a statistic you can trust is one whose weaknesses are stated plainly. Two other honest gaps: the expected-points model doesn’t estimate fumbles, so expected totals run a touch high, and "slot snaps" stayed empty because no free source publishes where a player lined up.</w:t>
      </w:r>
    </w:p>
    <w:p>
      <w:pPr>
        <w:pStyle w:val="Heading2"/>
        <w:spacing w:after="100" w:before="240"/>
      </w:pPr>
      <w:r>
        <w:rPr>
          <w:b/>
          <w:bCs/>
          <w:color w:val="00995C"/>
          <w:sz w:val="24"/>
          <w:szCs w:val="24"/>
        </w:rPr>
        <w:t xml:space="preserve">Two new pipeline scripts</w:t>
      </w:r>
    </w:p>
    <w:p>
      <w:pPr>
        <w:spacing w:after="120" w:line="276"/>
      </w:pPr>
      <w:r>
        <w:rPr>
          <w:sz w:val="21"/>
          <w:szCs w:val="21"/>
        </w:rPr>
        <w:t xml:space="preserve">Both new scripts are enrichment passes: they only ever update stat rows that already exist, so they can never create half-empty records, and like the original scripts they are safe to run over and over.</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2800"/>
        <w:gridCol w:w="6560"/>
      </w:tblGrid>
      <w:tr>
        <w:trPr>
          <w:tblHeader/>
        </w:trPr>
        <w:tc>
          <w:tcPr>
            <w:tcW w:type="dxa" w:w="2800"/>
            <w:shd w:fill="11213A" w:color="auto" w:val="clear"/>
            <w:tcMar>
              <w:top w:type="dxa" w:w="60"/>
              <w:left w:type="dxa" w:w="110"/>
              <w:bottom w:type="dxa" w:w="60"/>
              <w:right w:type="dxa" w:w="110"/>
            </w:tcMar>
          </w:tcPr>
          <w:p>
            <w:pPr>
              <w:spacing w:after="20"/>
            </w:pPr>
            <w:r>
              <w:rPr>
                <w:b/>
                <w:bCs/>
                <w:color w:val="FFFFFF"/>
                <w:sz w:val="19"/>
                <w:szCs w:val="19"/>
              </w:rPr>
              <w:t xml:space="preserve">Script</w:t>
            </w:r>
          </w:p>
        </w:tc>
        <w:tc>
          <w:tcPr>
            <w:tcW w:type="dxa" w:w="6560"/>
            <w:shd w:fill="11213A" w:color="auto" w:val="clear"/>
            <w:tcMar>
              <w:top w:type="dxa" w:w="60"/>
              <w:left w:type="dxa" w:w="110"/>
              <w:bottom w:type="dxa" w:w="60"/>
              <w:right w:type="dxa" w:w="110"/>
            </w:tcMar>
          </w:tcPr>
          <w:p>
            <w:pPr>
              <w:spacing w:after="20"/>
            </w:pPr>
            <w:r>
              <w:rPr>
                <w:b/>
                <w:bCs/>
                <w:color w:val="FFFFFF"/>
                <w:sz w:val="19"/>
                <w:szCs w:val="19"/>
              </w:rPr>
              <w:t xml:space="preserve">What it adds</w:t>
            </w:r>
          </w:p>
        </w:tc>
      </w:tr>
      <w:tr>
        <w:tc>
          <w:tcPr>
            <w:tcW w:type="dxa" w:w="2800"/>
            <w:shd w:fill="FFFFFF" w:color="auto" w:val="clear"/>
            <w:tcMar>
              <w:top w:type="dxa" w:w="60"/>
              <w:left w:type="dxa" w:w="110"/>
              <w:bottom w:type="dxa" w:w="60"/>
              <w:right w:type="dxa" w:w="110"/>
            </w:tcMar>
          </w:tcPr>
          <w:p>
            <w:pPr>
              <w:spacing w:after="20"/>
            </w:pPr>
            <w:r>
              <w:rPr>
                <w:rFonts w:ascii="Consolas" w:cs="Consolas" w:eastAsia="Consolas" w:hAnsi="Consolas"/>
                <w:b w:val="false"/>
                <w:bCs w:val="false"/>
                <w:color w:val="222222"/>
                <w:sz w:val="17"/>
                <w:szCs w:val="17"/>
              </w:rPr>
              <w:t xml:space="preserve">ingest_expected.py</w:t>
            </w:r>
          </w:p>
        </w:tc>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Expected catches, yards, touchdowns and interceptions, plus the three market-share measures.</w:t>
            </w:r>
          </w:p>
        </w:tc>
      </w:tr>
      <w:tr>
        <w:tc>
          <w:tcPr>
            <w:tcW w:type="dxa" w:w="2800"/>
            <w:shd w:fill="F7F9FC" w:color="auto" w:val="clear"/>
            <w:tcMar>
              <w:top w:type="dxa" w:w="60"/>
              <w:left w:type="dxa" w:w="110"/>
              <w:bottom w:type="dxa" w:w="60"/>
              <w:right w:type="dxa" w:w="110"/>
            </w:tcMar>
          </w:tcPr>
          <w:p>
            <w:pPr>
              <w:spacing w:after="20"/>
            </w:pPr>
            <w:r>
              <w:rPr>
                <w:rFonts w:ascii="Consolas" w:cs="Consolas" w:eastAsia="Consolas" w:hAnsi="Consolas"/>
                <w:b w:val="false"/>
                <w:bCs w:val="false"/>
                <w:color w:val="222222"/>
                <w:sz w:val="17"/>
                <w:szCs w:val="17"/>
              </w:rPr>
              <w:t xml:space="preserve">ingest_usage.py</w:t>
            </w:r>
          </w:p>
        </w:tc>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Snap counts and snap share; routes run and route participation; and the targets- and yards-per-route rates derived from them.</w:t>
            </w:r>
          </w:p>
        </w:tc>
      </w:tr>
      <w:tr>
        <w:tc>
          <w:tcPr>
            <w:tcW w:type="dxa" w:w="2800"/>
            <w:shd w:fill="FFFFFF" w:color="auto" w:val="clear"/>
            <w:tcMar>
              <w:top w:type="dxa" w:w="60"/>
              <w:left w:type="dxa" w:w="110"/>
              <w:bottom w:type="dxa" w:w="60"/>
              <w:right w:type="dxa" w:w="110"/>
            </w:tcMar>
          </w:tcPr>
          <w:p>
            <w:pPr>
              <w:spacing w:after="20"/>
            </w:pPr>
            <w:r>
              <w:rPr>
                <w:rFonts w:ascii="Consolas" w:cs="Consolas" w:eastAsia="Consolas" w:hAnsi="Consolas"/>
                <w:b w:val="false"/>
                <w:bCs w:val="false"/>
                <w:color w:val="222222"/>
                <w:sz w:val="17"/>
                <w:szCs w:val="17"/>
              </w:rPr>
              <w:t xml:space="preserve">ingest_stats.py (extended)</w:t>
            </w:r>
          </w:p>
        </w:tc>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Carries from inside the 10, 5 and 2, plus unrealized air yards — all derived from the play-by-play file it was already downloading.</w:t>
            </w:r>
          </w:p>
        </w:tc>
      </w:tr>
    </w:tbl>
    <w:p>
      <w:pPr>
        <w:pStyle w:val="Heading2"/>
        <w:spacing w:after="100" w:before="240"/>
      </w:pPr>
      <w:r>
        <w:rPr>
          <w:b/>
          <w:bCs/>
          <w:color w:val="00995C"/>
          <w:sz w:val="24"/>
          <w:szCs w:val="24"/>
        </w:rPr>
        <w:t xml:space="preserve">What changed on the website</w:t>
      </w:r>
    </w:p>
    <w:p>
      <w:pPr>
        <w:pStyle w:val="ListParagraph"/>
        <w:numPr>
          <w:ilvl w:val="0"/>
          <w:numId w:val="2"/>
        </w:numPr>
        <w:spacing w:after="60" w:line="268"/>
      </w:pPr>
      <w:r>
        <w:rPr>
          <w:b/>
          <w:bCs/>
          <w:sz w:val="21"/>
          <w:szCs w:val="21"/>
        </w:rPr>
        <w:t xml:space="preserve">A new Expected Points board</w:t>
      </w:r>
      <w:r>
        <w:rPr>
          <w:sz w:val="21"/>
          <w:szCs w:val="21"/>
        </w:rPr>
        <w:t xml:space="preserve"> — every player’s expected total beside what he actually scored, sortable by the gap between them. Sorted one way it is a sell-high list; sorted the other way it is a buy-low list.</w:t>
      </w:r>
    </w:p>
    <w:p>
      <w:pPr>
        <w:pStyle w:val="ListParagraph"/>
        <w:numPr>
          <w:ilvl w:val="0"/>
          <w:numId w:val="2"/>
        </w:numPr>
        <w:spacing w:after="60" w:line="268"/>
      </w:pPr>
      <w:r>
        <w:rPr>
          <w:b/>
          <w:bCs/>
          <w:sz w:val="21"/>
          <w:szCs w:val="21"/>
        </w:rPr>
        <w:t xml:space="preserve">New columns on the existing boards</w:t>
      </w:r>
      <w:r>
        <w:rPr>
          <w:sz w:val="21"/>
          <w:szCs w:val="21"/>
        </w:rPr>
        <w:t xml:space="preserve"> — expected points and the gap on the fantasy boards; routes and route participation on the receiving boards; market share and goal-line carries on the rushing boards.</w:t>
      </w:r>
    </w:p>
    <w:p>
      <w:pPr>
        <w:pStyle w:val="ListParagraph"/>
        <w:numPr>
          <w:ilvl w:val="0"/>
          <w:numId w:val="2"/>
        </w:numPr>
        <w:spacing w:after="60" w:line="268"/>
      </w:pPr>
      <w:r>
        <w:rPr>
          <w:b/>
          <w:bCs/>
          <w:sz w:val="21"/>
          <w:szCs w:val="21"/>
        </w:rPr>
        <w:t xml:space="preserve">A rebuilt player page</w:t>
      </w:r>
      <w:r>
        <w:rPr>
          <w:sz w:val="21"/>
          <w:szCs w:val="21"/>
        </w:rPr>
        <w:t xml:space="preserve"> — an Expected vs Actual panel that states the gap in plain language, the weekly points chart with expected points drawn over it as a dashed line, and the league-scoring editor, so the whole page recomputes in your rules.</w:t>
      </w:r>
    </w:p>
    <w:p>
      <w:pPr>
        <w:pStyle w:val="Heading2"/>
        <w:spacing w:after="100" w:before="240"/>
      </w:pPr>
      <w:r>
        <w:rPr>
          <w:b/>
          <w:bCs/>
          <w:color w:val="00995C"/>
          <w:sz w:val="24"/>
          <w:szCs w:val="24"/>
        </w:rPr>
        <w:t xml:space="preserve">How it was verified</w:t>
      </w:r>
    </w:p>
    <w:p>
      <w:pPr>
        <w:pStyle w:val="ListParagraph"/>
        <w:numPr>
          <w:ilvl w:val="0"/>
          <w:numId w:val="2"/>
        </w:numPr>
        <w:spacing w:after="60" w:line="268"/>
      </w:pPr>
      <w:r>
        <w:rPr>
          <w:sz w:val="21"/>
          <w:szCs w:val="21"/>
        </w:rPr>
        <w:t xml:space="preserve">All 59 sortable metrics were requested from the API in both season and single-week mode — every one returned correct results.</w:t>
      </w:r>
    </w:p>
    <w:p>
      <w:pPr>
        <w:pStyle w:val="ListParagraph"/>
        <w:numPr>
          <w:ilvl w:val="0"/>
          <w:numId w:val="2"/>
        </w:numPr>
        <w:spacing w:after="60" w:line="268"/>
      </w:pPr>
      <w:r>
        <w:rPr>
          <w:sz w:val="21"/>
          <w:szCs w:val="21"/>
        </w:rPr>
        <w:t xml:space="preserve">The six-season backfill was checked column by column. About 5,500 of roughly 6,100 rows per season carry expected data, and every row without it was confirmed to be a player who touched the ball zero times in that game — nothing was silently missing.</w:t>
      </w:r>
    </w:p>
    <w:p>
      <w:pPr>
        <w:pStyle w:val="ListParagraph"/>
        <w:numPr>
          <w:ilvl w:val="0"/>
          <w:numId w:val="2"/>
        </w:numPr>
        <w:spacing w:after="60" w:line="268"/>
      </w:pPr>
      <w:r>
        <w:rPr>
          <w:sz w:val="21"/>
          <w:szCs w:val="21"/>
        </w:rPr>
        <w:t xml:space="preserve">Re-running the whole pipeline left the row count identical at 36,527, proving the scripts are still idempotent.</w:t>
      </w:r>
    </w:p>
    <w:p>
      <w:pPr>
        <w:pStyle w:val="ListParagraph"/>
        <w:numPr>
          <w:ilvl w:val="0"/>
          <w:numId w:val="2"/>
        </w:numPr>
        <w:spacing w:after="60" w:line="268"/>
      </w:pPr>
      <w:r>
        <w:rPr>
          <w:sz w:val="21"/>
          <w:szCs w:val="21"/>
        </w:rPr>
        <w:t xml:space="preserve">The site was driven in a real browser: switching a player page from PPR to standard scoring moved his actual total by exactly his number of catches, and his expected total by exactly his expected catches.</w:t>
      </w:r>
    </w:p>
    <w:p>
      <w:pPr>
        <w:spacing w:after="120" w:line="276"/>
      </w:pPr>
      <w:r>
        <w:rPr>
          <w:sz w:val="21"/>
          <w:szCs w:val="21"/>
        </w:rPr>
        <w:t xml:space="preserve">With opportunity data in place, the next milestone is the interpretation layer — buy-low, sell-high and regression indices built from these numbers, plus a value-over-replacement measure to price trades. None of it needs new data; it is formulas over what M2 already stores.</w:t>
      </w:r>
    </w:p>
    <w:p>
      <w:pPr>
        <w:spacing w:after="120" w:line="276"/>
      </w:pPr>
    </w:p>
    <w:p>
      <w:pPr>
        <w:pStyle w:val="Heading1"/>
        <w:spacing w:after="140" w:before="320"/>
      </w:pPr>
      <w:r>
        <w:rPr>
          <w:b/>
          <w:bCs/>
          <w:color w:val="0B111F"/>
          <w:sz w:val="30"/>
          <w:szCs w:val="30"/>
        </w:rPr>
        <w:t xml:space="preserve">Appendix A — Everything Installed</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2400"/>
        <w:gridCol w:w="3200"/>
        <w:gridCol w:w="3760"/>
      </w:tblGrid>
      <w:tr>
        <w:trPr>
          <w:tblHeader/>
        </w:trPr>
        <w:tc>
          <w:tcPr>
            <w:tcW w:type="dxa" w:w="2400"/>
            <w:shd w:fill="11213A" w:color="auto" w:val="clear"/>
            <w:tcMar>
              <w:top w:type="dxa" w:w="60"/>
              <w:left w:type="dxa" w:w="110"/>
              <w:bottom w:type="dxa" w:w="60"/>
              <w:right w:type="dxa" w:w="110"/>
            </w:tcMar>
          </w:tcPr>
          <w:p>
            <w:pPr>
              <w:spacing w:after="20"/>
            </w:pPr>
            <w:r>
              <w:rPr>
                <w:b/>
                <w:bCs/>
                <w:color w:val="FFFFFF"/>
                <w:sz w:val="19"/>
                <w:szCs w:val="19"/>
              </w:rPr>
              <w:t xml:space="preserve">Program / package</w:t>
            </w:r>
          </w:p>
        </w:tc>
        <w:tc>
          <w:tcPr>
            <w:tcW w:type="dxa" w:w="3200"/>
            <w:shd w:fill="11213A" w:color="auto" w:val="clear"/>
            <w:tcMar>
              <w:top w:type="dxa" w:w="60"/>
              <w:left w:type="dxa" w:w="110"/>
              <w:bottom w:type="dxa" w:w="60"/>
              <w:right w:type="dxa" w:w="110"/>
            </w:tcMar>
          </w:tcPr>
          <w:p>
            <w:pPr>
              <w:spacing w:after="20"/>
            </w:pPr>
            <w:r>
              <w:rPr>
                <w:b/>
                <w:bCs/>
                <w:color w:val="FFFFFF"/>
                <w:sz w:val="19"/>
                <w:szCs w:val="19"/>
              </w:rPr>
              <w:t xml:space="preserve">How it was installed</w:t>
            </w:r>
          </w:p>
        </w:tc>
        <w:tc>
          <w:tcPr>
            <w:tcW w:type="dxa" w:w="3760"/>
            <w:shd w:fill="11213A" w:color="auto" w:val="clear"/>
            <w:tcMar>
              <w:top w:type="dxa" w:w="60"/>
              <w:left w:type="dxa" w:w="110"/>
              <w:bottom w:type="dxa" w:w="60"/>
              <w:right w:type="dxa" w:w="110"/>
            </w:tcMar>
          </w:tcPr>
          <w:p>
            <w:pPr>
              <w:spacing w:after="20"/>
            </w:pPr>
            <w:r>
              <w:rPr>
                <w:b/>
                <w:bCs/>
                <w:color w:val="FFFFFF"/>
                <w:sz w:val="19"/>
                <w:szCs w:val="19"/>
              </w:rPr>
              <w:t xml:space="preserve">What it's for</w:t>
            </w:r>
          </w:p>
        </w:tc>
      </w:tr>
      <w:tr>
        <w:tc>
          <w:tcPr>
            <w:tcW w:type="dxa" w:w="24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Docker Desktop</w:t>
            </w:r>
          </w:p>
        </w:tc>
        <w:tc>
          <w:tcPr>
            <w:tcW w:type="dxa" w:w="32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Downloaded installer (Mac)</w:t>
            </w:r>
          </w:p>
        </w:tc>
        <w:tc>
          <w:tcPr>
            <w:tcW w:type="dxa" w:w="3760"/>
            <w:shd w:fill="FFFFFF" w:color="auto" w:val="clear"/>
            <w:tcMar>
              <w:top w:type="dxa" w:w="60"/>
              <w:left w:type="dxa" w:w="110"/>
              <w:bottom w:type="dxa" w:w="60"/>
              <w:right w:type="dxa" w:w="110"/>
            </w:tcMar>
          </w:tcPr>
          <w:p>
            <w:pPr>
              <w:spacing w:after="20"/>
            </w:pPr>
            <w:r>
              <w:rPr>
                <w:b w:val="false"/>
                <w:bCs w:val="false"/>
                <w:color w:val="222222"/>
                <w:sz w:val="19"/>
                <w:szCs w:val="19"/>
              </w:rPr>
              <w:t xml:space="preserve">Runs the PostgreSQL database in a container.</w:t>
            </w:r>
          </w:p>
        </w:tc>
      </w:tr>
      <w:tr>
        <w:tc>
          <w:tcPr>
            <w:tcW w:type="dxa" w:w="2400"/>
            <w:shd w:fill="F7F9FC" w:color="auto" w:val="clear"/>
            <w:tcMar>
              <w:top w:type="dxa" w:w="60"/>
              <w:left w:type="dxa" w:w="110"/>
              <w:bottom w:type="dxa" w:w="60"/>
              <w:right w:type="dxa" w:w="110"/>
            </w:tcMar>
          </w:tcPr>
          <w:p>
            <w:pPr>
              <w:spacing w:after="20"/>
            </w:pPr>
            <w:r>
              <w:rPr>
                <w:b w:val="false"/>
                <w:bCs w:val="false"/>
                <w:color w:val="222222"/>
                <w:sz w:val="19"/>
                <w:szCs w:val="19"/>
              </w:rPr>
              <w:t xml:space="preserve">Python 3.12</w:t>
            </w:r>
          </w:p>
        </w:tc>
        <w:tc>
          <w:tcPr>
            <w:tcW w:type="dxa" w:w="3200"/>
            <w:shd w:fill="F7F9FC" w:color="auto" w:val="clear"/>
            <w:tcMar>
              <w:top w:type="dxa" w:w="60"/>
              <w:left w:type="dxa" w:w="110"/>
              <w:bottom w:type="dxa" w:w="60"/>
              <w:right w:type="dxa" w:w="110"/>
            </w:tcMar>
          </w:tcPr>
          <w:p>
            <w:pPr>
              <w:spacing w:after="20"/>
            </w:pPr>
            <w:r>
              <w:rPr>
                <w:b w:val="false"/>
                <w:bCs w:val="false"/>
                <w:color w:val="222222"/>
                <w:sz w:val="19"/>
                <w:szCs w:val="19"/>
              </w:rPr>
              <w:t xml:space="preserve">brew install python@3.12</w:t>
            </w:r>
          </w:p>
        </w:tc>
        <w:tc>
          <w:tcPr>
            <w:tcW w:type="dxa" w:w="37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language runtime for the backend and pipeline.</w:t>
            </w:r>
          </w:p>
        </w:tc>
      </w:tr>
      <w:tr>
        <w:tc>
          <w:tcPr>
            <w:tcW w:type="dxa" w:w="2400"/>
            <w:shd w:fill="FFFFFF" w:color="auto" w:val="clear"/>
            <w:tcMar>
              <w:top w:type="dxa" w:w="60"/>
              <w:left w:type="dxa" w:w="110"/>
              <w:bottom w:type="dxa" w:w="60"/>
              <w:right w:type="dxa" w:w="110"/>
            </w:tcMar>
          </w:tcPr>
          <w:p>
            <w:pPr>
              <w:spacing w:after="20"/>
            </w:pPr>
            <w:r>
              <w:rPr>
                <w:b w:val="false"/>
                <w:bCs w:val="false"/>
                <w:color w:val="222222"/>
                <w:sz w:val="19"/>
                <w:szCs w:val="19"/>
              </w:rPr>
              <w:t xml:space="preserve">Backend packages</w:t>
            </w:r>
          </w:p>
        </w:tc>
        <w:tc>
          <w:tcPr>
            <w:tcW w:type="dxa" w:w="3200"/>
            <w:shd w:fill="FFFFFF" w:color="auto" w:val="clear"/>
            <w:tcMar>
              <w:top w:type="dxa" w:w="60"/>
              <w:left w:type="dxa" w:w="110"/>
              <w:bottom w:type="dxa" w:w="60"/>
              <w:right w:type="dxa" w:w="110"/>
            </w:tcMar>
          </w:tcPr>
          <w:p>
            <w:pPr>
              <w:spacing w:after="20"/>
            </w:pPr>
            <w:r>
              <w:rPr>
                <w:b w:val="false"/>
                <w:bCs w:val="false"/>
                <w:color w:val="222222"/>
                <w:sz w:val="19"/>
                <w:szCs w:val="19"/>
              </w:rPr>
              <w:t xml:space="preserve">pip install -r requirements.txt</w:t>
            </w:r>
          </w:p>
        </w:tc>
        <w:tc>
          <w:tcPr>
            <w:tcW w:type="dxa" w:w="3760"/>
            <w:shd w:fill="FFFFFF" w:color="auto" w:val="clear"/>
            <w:tcMar>
              <w:top w:type="dxa" w:w="60"/>
              <w:left w:type="dxa" w:w="110"/>
              <w:bottom w:type="dxa" w:w="60"/>
              <w:right w:type="dxa" w:w="110"/>
            </w:tcMar>
          </w:tcPr>
          <w:p>
            <w:pPr>
              <w:spacing w:after="20"/>
            </w:pPr>
            <w:r>
              <w:rPr>
                <w:b w:val="false"/>
                <w:bCs w:val="false"/>
                <w:color w:val="222222"/>
                <w:sz w:val="19"/>
                <w:szCs w:val="19"/>
              </w:rPr>
              <w:t xml:space="preserve">fastapi, uvicorn, sqlalchemy, alembic, psycopg2, pydantic.</w:t>
            </w:r>
          </w:p>
        </w:tc>
      </w:tr>
      <w:tr>
        <w:tc>
          <w:tcPr>
            <w:tcW w:type="dxa" w:w="2400"/>
            <w:shd w:fill="F7F9FC" w:color="auto" w:val="clear"/>
            <w:tcMar>
              <w:top w:type="dxa" w:w="60"/>
              <w:left w:type="dxa" w:w="110"/>
              <w:bottom w:type="dxa" w:w="60"/>
              <w:right w:type="dxa" w:w="110"/>
            </w:tcMar>
          </w:tcPr>
          <w:p>
            <w:pPr>
              <w:spacing w:after="20"/>
            </w:pPr>
            <w:r>
              <w:rPr>
                <w:b w:val="false"/>
                <w:bCs w:val="false"/>
                <w:color w:val="222222"/>
                <w:sz w:val="19"/>
                <w:szCs w:val="19"/>
              </w:rPr>
              <w:t xml:space="preserve">Pipeline packages</w:t>
            </w:r>
          </w:p>
        </w:tc>
        <w:tc>
          <w:tcPr>
            <w:tcW w:type="dxa" w:w="3200"/>
            <w:shd w:fill="F7F9FC" w:color="auto" w:val="clear"/>
            <w:tcMar>
              <w:top w:type="dxa" w:w="60"/>
              <w:left w:type="dxa" w:w="110"/>
              <w:bottom w:type="dxa" w:w="60"/>
              <w:right w:type="dxa" w:w="110"/>
            </w:tcMar>
          </w:tcPr>
          <w:p>
            <w:pPr>
              <w:spacing w:after="20"/>
            </w:pPr>
            <w:r>
              <w:rPr>
                <w:b w:val="false"/>
                <w:bCs w:val="false"/>
                <w:color w:val="222222"/>
                <w:sz w:val="19"/>
                <w:szCs w:val="19"/>
              </w:rPr>
              <w:t xml:space="preserve">pip install -r requirements.txt</w:t>
            </w:r>
          </w:p>
        </w:tc>
        <w:tc>
          <w:tcPr>
            <w:tcW w:type="dxa" w:w="3760"/>
            <w:shd w:fill="F7F9FC" w:color="auto" w:val="clear"/>
            <w:tcMar>
              <w:top w:type="dxa" w:w="60"/>
              <w:left w:type="dxa" w:w="110"/>
              <w:bottom w:type="dxa" w:w="60"/>
              <w:right w:type="dxa" w:w="110"/>
            </w:tcMar>
          </w:tcPr>
          <w:p>
            <w:pPr>
              <w:spacing w:after="20"/>
            </w:pPr>
            <w:r>
              <w:rPr>
                <w:b w:val="false"/>
                <w:bCs w:val="false"/>
                <w:color w:val="222222"/>
                <w:sz w:val="19"/>
                <w:szCs w:val="19"/>
              </w:rPr>
              <w:t xml:space="preserve">nflreadpy, polars, sqlalchemy, psycopg2.</w:t>
            </w:r>
          </w:p>
        </w:tc>
      </w:tr>
      <w:tr>
        <w:tc>
          <w:tcPr>
            <w:tcW w:type="dxa" w:w="2400"/>
            <w:shd w:fill="FFFFFF" w:color="auto" w:val="clear"/>
            <w:tcMar>
              <w:top w:type="dxa" w:w="60"/>
              <w:left w:type="dxa" w:w="110"/>
              <w:bottom w:type="dxa" w:w="60"/>
              <w:right w:type="dxa" w:w="110"/>
            </w:tcMar>
          </w:tcPr>
          <w:p>
            <w:pPr>
              <w:spacing w:after="20"/>
            </w:pPr>
            <w:r>
              <w:rPr>
                <w:b w:val="false"/>
                <w:bCs w:val="false"/>
                <w:color w:val="222222"/>
                <w:sz w:val="19"/>
                <w:szCs w:val="19"/>
              </w:rPr>
              <w:t xml:space="preserve">Frontend packages</w:t>
            </w:r>
          </w:p>
        </w:tc>
        <w:tc>
          <w:tcPr>
            <w:tcW w:type="dxa" w:w="3200"/>
            <w:shd w:fill="FFFFFF" w:color="auto" w:val="clear"/>
            <w:tcMar>
              <w:top w:type="dxa" w:w="60"/>
              <w:left w:type="dxa" w:w="110"/>
              <w:bottom w:type="dxa" w:w="60"/>
              <w:right w:type="dxa" w:w="110"/>
            </w:tcMar>
          </w:tcPr>
          <w:p>
            <w:pPr>
              <w:spacing w:after="20"/>
            </w:pPr>
            <w:r>
              <w:rPr>
                <w:b w:val="false"/>
                <w:bCs w:val="false"/>
                <w:color w:val="222222"/>
                <w:sz w:val="19"/>
                <w:szCs w:val="19"/>
              </w:rPr>
              <w:t xml:space="preserve">npm install</w:t>
            </w:r>
          </w:p>
        </w:tc>
        <w:tc>
          <w:tcPr>
            <w:tcW w:type="dxa" w:w="376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vite, tailwind, react-router, react-query, axios, recharts.</w:t>
            </w:r>
          </w:p>
        </w:tc>
      </w:tr>
      <w:tr>
        <w:tc>
          <w:tcPr>
            <w:tcW w:type="dxa" w:w="2400"/>
            <w:shd w:fill="F7F9FC" w:color="auto" w:val="clear"/>
            <w:tcMar>
              <w:top w:type="dxa" w:w="60"/>
              <w:left w:type="dxa" w:w="110"/>
              <w:bottom w:type="dxa" w:w="60"/>
              <w:right w:type="dxa" w:w="110"/>
            </w:tcMar>
          </w:tcPr>
          <w:p>
            <w:pPr>
              <w:spacing w:after="20"/>
            </w:pPr>
            <w:r>
              <w:rPr>
                <w:b w:val="false"/>
                <w:bCs w:val="false"/>
                <w:color w:val="222222"/>
                <w:sz w:val="19"/>
                <w:szCs w:val="19"/>
              </w:rPr>
              <w:t xml:space="preserve">PostgreSQL 16</w:t>
            </w:r>
          </w:p>
        </w:tc>
        <w:tc>
          <w:tcPr>
            <w:tcW w:type="dxa" w:w="3200"/>
            <w:shd w:fill="F7F9FC" w:color="auto" w:val="clear"/>
            <w:tcMar>
              <w:top w:type="dxa" w:w="60"/>
              <w:left w:type="dxa" w:w="110"/>
              <w:bottom w:type="dxa" w:w="60"/>
              <w:right w:type="dxa" w:w="110"/>
            </w:tcMar>
          </w:tcPr>
          <w:p>
            <w:pPr>
              <w:spacing w:after="20"/>
            </w:pPr>
            <w:r>
              <w:rPr>
                <w:b w:val="false"/>
                <w:bCs w:val="false"/>
                <w:color w:val="222222"/>
                <w:sz w:val="19"/>
                <w:szCs w:val="19"/>
              </w:rPr>
              <w:t xml:space="preserve">Pulled as a Docker image</w:t>
            </w:r>
          </w:p>
        </w:tc>
        <w:tc>
          <w:tcPr>
            <w:tcW w:type="dxa" w:w="37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database itself (no direct install needed).</w:t>
            </w:r>
          </w:p>
        </w:tc>
      </w:tr>
      <w:tr>
        <w:tc>
          <w:tcPr>
            <w:tcW w:type="dxa" w:w="2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GitHub CLI (gh)</w:t>
            </w:r>
          </w:p>
        </w:tc>
        <w:tc>
          <w:tcPr>
            <w:tcW w:type="dxa" w:w="3200"/>
            <w:shd w:fill="FFFFFF" w:color="auto" w:val="clear"/>
            <w:tcMar>
              <w:top w:type="dxa" w:w="60"/>
              <w:left w:type="dxa" w:w="110"/>
              <w:bottom w:type="dxa" w:w="60"/>
              <w:right w:type="dxa" w:w="110"/>
            </w:tcMar>
          </w:tcPr>
          <w:p>
            <w:pPr>
              <w:spacing w:after="20"/>
            </w:pPr>
            <w:r>
              <w:rPr>
                <w:b w:val="false"/>
                <w:bCs w:val="false"/>
                <w:color w:val="222222"/>
                <w:sz w:val="19"/>
                <w:szCs w:val="19"/>
              </w:rPr>
              <w:t xml:space="preserve">brew install gh</w:t>
            </w:r>
          </w:p>
        </w:tc>
        <w:tc>
          <w:tcPr>
            <w:tcW w:type="dxa" w:w="3760"/>
            <w:shd w:fill="FFFFFF" w:color="auto" w:val="clear"/>
            <w:tcMar>
              <w:top w:type="dxa" w:w="60"/>
              <w:left w:type="dxa" w:w="110"/>
              <w:bottom w:type="dxa" w:w="60"/>
              <w:right w:type="dxa" w:w="110"/>
            </w:tcMar>
          </w:tcPr>
          <w:p>
            <w:pPr>
              <w:spacing w:after="20"/>
            </w:pPr>
            <w:r>
              <w:rPr>
                <w:b w:val="false"/>
                <w:bCs w:val="false"/>
                <w:color w:val="222222"/>
                <w:sz w:val="19"/>
                <w:szCs w:val="19"/>
              </w:rPr>
              <w:t xml:space="preserve">Created the GitHub repo and pushed the code from the terminal.</w:t>
            </w:r>
          </w:p>
        </w:tc>
      </w:tr>
    </w:tbl>
    <w:p>
      <w:pPr>
        <w:spacing w:after="120" w:line="276"/>
      </w:pPr>
      <w:r>
        <w:rPr>
          <w:b/>
          <w:bCs/>
          <w:sz w:val="21"/>
          <w:szCs w:val="21"/>
        </w:rPr>
        <w:t xml:space="preserve">Note: </w:t>
      </w:r>
      <w:r>
        <w:rPr>
          <w:sz w:val="21"/>
          <w:szCs w:val="21"/>
        </w:rPr>
        <w:t xml:space="preserve">Node.js and npm were already present on the machine, so they didn't need installing. Homebrew (the Mac package manager) was also already available.</w:t>
      </w:r>
    </w:p>
    <w:p>
      <w:pPr>
        <w:spacing w:after="120" w:line="276"/>
      </w:pPr>
      <w:r>
        <w:rPr>
          <w:b/>
          <w:bCs/>
          <w:sz w:val="21"/>
          <w:szCs w:val="21"/>
        </w:rPr>
        <w:t xml:space="preserve">Cloud services used (no install — signed up in the browser): </w:t>
      </w:r>
      <w:r>
        <w:rPr>
          <w:sz w:val="21"/>
          <w:szCs w:val="21"/>
        </w:rPr>
        <w:t xml:space="preserve">Supabase (hosted database), Render (backend hosting), Vercel (frontend hosting), and GitHub (code hosting). Each has a free tier.</w:t>
      </w:r>
    </w:p>
    <w:p>
      <w:pPr>
        <w:pStyle w:val="Heading1"/>
        <w:spacing w:after="140" w:before="320"/>
      </w:pPr>
      <w:r>
        <w:rPr>
          <w:b/>
          <w:bCs/>
          <w:color w:val="0B111F"/>
          <w:sz w:val="30"/>
          <w:szCs w:val="30"/>
        </w:rPr>
        <w:t xml:space="preserve">Appendix B — Restarting Everything Later</w:t>
      </w:r>
    </w:p>
    <w:p>
      <w:pPr>
        <w:spacing w:after="120" w:line="276"/>
      </w:pPr>
      <w:r>
        <w:rPr>
          <w:sz w:val="21"/>
          <w:szCs w:val="21"/>
        </w:rPr>
        <w:t xml:space="preserve">Nothing needs re-installing to resume — the dependencies and data all persist. You just start the three services, each in its own terminal:</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 1. Database (Docker Desktop must be running first)</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cd gridiron &amp;&amp; docker compose up -d</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2. Backend (the --reload flag auto-restarts on edits)</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cd gridiron/backend &amp;&amp; .venv/bin/uvicorn app.main:app --reload --port 8000</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3. Frontend</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cd gridiron/frontend &amp;&amp; npm run dev</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 Then open http://localhost:5173</w:t>
      </w:r>
    </w:p>
    <w:p>
      <w:pPr>
        <w:pBdr>
          <w:left w:val="single" w:color="00995C" w:sz="24" w:space="10"/>
        </w:pBdr>
        <w:shd w:fill="EAF6F0" w:color="auto" w:val="clear"/>
        <w:spacing w:after="140" w:before="80" w:line="276"/>
        <w:ind w:left="140"/>
      </w:pPr>
      <w:r>
        <w:rPr>
          <w:b/>
          <w:bCs/>
          <w:color w:val="00995C"/>
          <w:sz w:val="20"/>
          <w:szCs w:val="20"/>
        </w:rPr>
        <w:t xml:space="preserve">Your data is safe:  </w:t>
      </w:r>
      <w:r>
        <w:rPr>
          <w:color w:val="23402F"/>
          <w:sz w:val="20"/>
          <w:szCs w:val="20"/>
        </w:rPr>
        <w:t xml:space="preserve">The database contents live in a Docker volume that survives reboots and 'docker compose down'. The only command that erases it is 'docker compose down -v' (with -v). Avoid that flag and you never need to reload the data.</w:t>
      </w:r>
    </w:p>
    <w:p>
      <w:pPr>
        <w:spacing w:before="300"/>
        <w:jc w:val="center"/>
      </w:pPr>
      <w:r>
        <w:rPr>
          <w:i/>
          <w:iCs/>
          <w:color w:val="555555"/>
          <w:sz w:val="20"/>
          <w:szCs w:val="20"/>
        </w:rPr>
        <w:t xml:space="preserve">— End of walkthrough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Second Level — A Technical Walkthrough</dc:title>
  <dc:creator>Second Level</dc:creator>
  <cp:lastModifiedBy>Un-named</cp:lastModifiedBy>
  <cp:revision>1</cp:revision>
  <dcterms:created xsi:type="dcterms:W3CDTF">2026-07-16T01:42:03.010Z</dcterms:created>
  <dcterms:modified xsi:type="dcterms:W3CDTF">2026-07-16T01:42:03.011Z</dcterms:modified>
</cp:coreProperties>
</file>

<file path=docProps/custom.xml><?xml version="1.0" encoding="utf-8"?>
<Properties xmlns="http://schemas.openxmlformats.org/officeDocument/2006/custom-properties" xmlns:vt="http://schemas.openxmlformats.org/officeDocument/2006/docPropsVTypes"/>
</file>