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06F" w:rsidRPr="003A106F" w:rsidRDefault="007822A5" w:rsidP="003A106F">
      <w:pPr>
        <w:pStyle w:val="Titre"/>
        <w:rPr>
          <w:rFonts w:ascii="Times New Roman" w:hAnsi="Times New Roman" w:cs="Times New Roman"/>
          <w:lang w:val="fr-CA"/>
        </w:rPr>
      </w:pPr>
      <w:bookmarkStart w:id="0" w:name="_GoBack"/>
      <w:r w:rsidRPr="003A106F">
        <w:rPr>
          <w:rFonts w:ascii="Times New Roman" w:hAnsi="Times New Roman" w:cs="Times New Roman"/>
          <w:lang w:val="fr-CA"/>
        </w:rPr>
        <w:t>L’éducation des enfants de citoyens</w:t>
      </w:r>
    </w:p>
    <w:p w:rsidR="003A106F" w:rsidRPr="003A106F" w:rsidRDefault="003A106F" w:rsidP="003A106F">
      <w:pPr>
        <w:rPr>
          <w:rFonts w:ascii="Times New Roman" w:hAnsi="Times New Roman" w:cs="Times New Roman"/>
          <w:lang w:val="fr-CA"/>
        </w:rPr>
      </w:pPr>
    </w:p>
    <w:p w:rsidR="00987778" w:rsidRPr="003A106F" w:rsidRDefault="00987778" w:rsidP="00987778">
      <w:pPr>
        <w:rPr>
          <w:rFonts w:ascii="Times New Roman" w:hAnsi="Times New Roman" w:cs="Times New Roman"/>
        </w:rPr>
      </w:pPr>
      <w:r w:rsidRPr="003A106F">
        <w:rPr>
          <w:rFonts w:ascii="Times New Roman" w:hAnsi="Times New Roman" w:cs="Times New Roman"/>
        </w:rPr>
        <w:t>Athenian citizens learned gender based societal roles. Girls would learn how to become good servants to their husbands and boys would lean how to become good citizens to the state.</w:t>
      </w:r>
    </w:p>
    <w:p w:rsidR="00987778" w:rsidRPr="003A106F" w:rsidRDefault="00987778" w:rsidP="00987778">
      <w:pPr>
        <w:rPr>
          <w:rFonts w:ascii="Times New Roman" w:hAnsi="Times New Roman" w:cs="Times New Roman"/>
        </w:rPr>
      </w:pPr>
      <w:r w:rsidRPr="003A106F">
        <w:rPr>
          <w:rFonts w:ascii="Times New Roman" w:hAnsi="Times New Roman" w:cs="Times New Roman"/>
        </w:rPr>
        <w:t>Early education, from birth to seven years of age, was given by the mother. She would oversee all her younger children, boys and girls, together. After the age of seven the children would be split up based on their sex.</w:t>
      </w:r>
    </w:p>
    <w:p w:rsidR="00987778" w:rsidRPr="003A106F" w:rsidRDefault="00987778" w:rsidP="00987778">
      <w:pPr>
        <w:rPr>
          <w:rFonts w:ascii="Times New Roman" w:hAnsi="Times New Roman" w:cs="Times New Roman"/>
        </w:rPr>
      </w:pPr>
      <w:r w:rsidRPr="003A106F">
        <w:rPr>
          <w:rFonts w:ascii="Times New Roman" w:hAnsi="Times New Roman" w:cs="Times New Roman"/>
        </w:rPr>
        <w:t>Girls would learn a bit about music and primarily how to do domestic tasks, like cooking and how to be a good wife. Boys would be assigned a master, chosen by their father. They would then learn about music, reading, writing, poetry, math, gymnastics and combat. Reading and writing were an important part of their education</w:t>
      </w:r>
      <w:r w:rsidR="001A6831" w:rsidRPr="003A106F">
        <w:rPr>
          <w:rFonts w:ascii="Times New Roman" w:hAnsi="Times New Roman" w:cs="Times New Roman"/>
        </w:rPr>
        <w:t>. Whereas writing was inaccessible in Egypt, writing became much more accessible in Greece. Their writing system was made up of 24 symbols, each representing a sound.</w:t>
      </w:r>
    </w:p>
    <w:p w:rsidR="001A6831" w:rsidRPr="003A106F" w:rsidRDefault="001A6831" w:rsidP="00987778">
      <w:pPr>
        <w:rPr>
          <w:rFonts w:ascii="Times New Roman" w:hAnsi="Times New Roman" w:cs="Times New Roman"/>
        </w:rPr>
      </w:pPr>
      <w:r w:rsidRPr="003A106F">
        <w:rPr>
          <w:rFonts w:ascii="Times New Roman" w:hAnsi="Times New Roman" w:cs="Times New Roman"/>
        </w:rPr>
        <w:t>At the age of 14, the sons of well-off citizens would often go to the gymnasium for physical training and hands-on learning.</w:t>
      </w:r>
      <w:r w:rsidR="003A106F" w:rsidRPr="003A106F">
        <w:rPr>
          <w:rFonts w:ascii="Times New Roman" w:hAnsi="Times New Roman" w:cs="Times New Roman"/>
        </w:rPr>
        <w:t xml:space="preserve"> </w:t>
      </w:r>
      <w:r w:rsidRPr="003A106F">
        <w:rPr>
          <w:rFonts w:ascii="Times New Roman" w:hAnsi="Times New Roman" w:cs="Times New Roman"/>
        </w:rPr>
        <w:t>Between the ages of 18 and 20, men would do their service in the military.</w:t>
      </w:r>
      <w:r w:rsidR="003A106F" w:rsidRPr="003A106F">
        <w:rPr>
          <w:rFonts w:ascii="Times New Roman" w:hAnsi="Times New Roman" w:cs="Times New Roman"/>
        </w:rPr>
        <w:t xml:space="preserve"> This is so that all citizens will be able to defend the state.</w:t>
      </w:r>
    </w:p>
    <w:p w:rsidR="001A6831" w:rsidRPr="003A106F" w:rsidRDefault="001A6831" w:rsidP="00987778">
      <w:pPr>
        <w:rPr>
          <w:rFonts w:ascii="Times New Roman" w:hAnsi="Times New Roman" w:cs="Times New Roman"/>
        </w:rPr>
      </w:pPr>
      <w:r w:rsidRPr="003A106F">
        <w:rPr>
          <w:rFonts w:ascii="Times New Roman" w:hAnsi="Times New Roman" w:cs="Times New Roman"/>
        </w:rPr>
        <w:t>Once all of that is complete, they would go on to be Athenian citizens, permitted to partake in the Athenian democracy.</w:t>
      </w:r>
    </w:p>
    <w:p w:rsidR="003A106F" w:rsidRPr="003A106F" w:rsidRDefault="003A106F" w:rsidP="00987778">
      <w:pPr>
        <w:rPr>
          <w:rFonts w:ascii="Times New Roman" w:hAnsi="Times New Roman" w:cs="Times New Roman"/>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A6831" w:rsidRPr="003A106F" w:rsidTr="001A6831">
        <w:tc>
          <w:tcPr>
            <w:tcW w:w="4675" w:type="dxa"/>
          </w:tcPr>
          <w:p w:rsidR="001A6831" w:rsidRPr="003A106F" w:rsidRDefault="001A6831" w:rsidP="00987778">
            <w:pPr>
              <w:rPr>
                <w:rFonts w:ascii="Times New Roman" w:hAnsi="Times New Roman" w:cs="Times New Roman"/>
                <w:lang w:val="fr-CA"/>
              </w:rPr>
            </w:pPr>
            <w:r w:rsidRPr="003A106F">
              <w:rPr>
                <w:rFonts w:ascii="Times New Roman" w:hAnsi="Times New Roman" w:cs="Times New Roman"/>
                <w:lang w:val="fr-CA"/>
              </w:rPr>
              <w:t>Le but de l’éduction des garçons</w:t>
            </w:r>
          </w:p>
        </w:tc>
        <w:tc>
          <w:tcPr>
            <w:tcW w:w="4675" w:type="dxa"/>
          </w:tcPr>
          <w:p w:rsidR="001A6831" w:rsidRPr="003A106F" w:rsidRDefault="001A6831" w:rsidP="00987778">
            <w:pPr>
              <w:rPr>
                <w:rFonts w:ascii="Times New Roman" w:hAnsi="Times New Roman" w:cs="Times New Roman"/>
                <w:lang w:val="fr-CA"/>
              </w:rPr>
            </w:pPr>
            <w:r w:rsidRPr="003A106F">
              <w:rPr>
                <w:rFonts w:ascii="Times New Roman" w:hAnsi="Times New Roman" w:cs="Times New Roman"/>
                <w:lang w:val="fr-CA"/>
              </w:rPr>
              <w:t>D’être les bons citoyens</w:t>
            </w:r>
          </w:p>
          <w:p w:rsidR="001A6831" w:rsidRPr="003A106F" w:rsidRDefault="001A6831" w:rsidP="00987778">
            <w:pPr>
              <w:rPr>
                <w:rFonts w:ascii="Times New Roman" w:hAnsi="Times New Roman" w:cs="Times New Roman"/>
                <w:lang w:val="fr-CA"/>
              </w:rPr>
            </w:pPr>
          </w:p>
        </w:tc>
      </w:tr>
      <w:tr w:rsidR="001A6831" w:rsidRPr="003A106F" w:rsidTr="001A6831">
        <w:tc>
          <w:tcPr>
            <w:tcW w:w="4675" w:type="dxa"/>
          </w:tcPr>
          <w:p w:rsidR="001A6831" w:rsidRPr="003A106F" w:rsidRDefault="001A6831" w:rsidP="00987778">
            <w:pPr>
              <w:rPr>
                <w:rFonts w:ascii="Times New Roman" w:hAnsi="Times New Roman" w:cs="Times New Roman"/>
                <w:lang w:val="fr-CA"/>
              </w:rPr>
            </w:pPr>
            <w:r w:rsidRPr="003A106F">
              <w:rPr>
                <w:rFonts w:ascii="Times New Roman" w:hAnsi="Times New Roman" w:cs="Times New Roman"/>
                <w:lang w:val="fr-CA"/>
              </w:rPr>
              <w:t>Le but de l’éducation des filles</w:t>
            </w:r>
          </w:p>
        </w:tc>
        <w:tc>
          <w:tcPr>
            <w:tcW w:w="4675" w:type="dxa"/>
          </w:tcPr>
          <w:p w:rsidR="001A6831" w:rsidRPr="003A106F" w:rsidRDefault="001A6831" w:rsidP="00987778">
            <w:pPr>
              <w:rPr>
                <w:rFonts w:ascii="Times New Roman" w:hAnsi="Times New Roman" w:cs="Times New Roman"/>
                <w:lang w:val="fr-CA"/>
              </w:rPr>
            </w:pPr>
            <w:r w:rsidRPr="003A106F">
              <w:rPr>
                <w:rFonts w:ascii="Times New Roman" w:hAnsi="Times New Roman" w:cs="Times New Roman"/>
                <w:lang w:val="fr-CA"/>
              </w:rPr>
              <w:t>D’être les bonnes maîtresses de maison et épouses</w:t>
            </w:r>
          </w:p>
          <w:p w:rsidR="001A6831" w:rsidRPr="003A106F" w:rsidRDefault="001A6831" w:rsidP="00987778">
            <w:pPr>
              <w:rPr>
                <w:rFonts w:ascii="Times New Roman" w:hAnsi="Times New Roman" w:cs="Times New Roman"/>
                <w:lang w:val="fr-CA"/>
              </w:rPr>
            </w:pPr>
          </w:p>
        </w:tc>
      </w:tr>
      <w:tr w:rsidR="001A6831" w:rsidRPr="003A106F" w:rsidTr="001A6831">
        <w:tc>
          <w:tcPr>
            <w:tcW w:w="4675" w:type="dxa"/>
          </w:tcPr>
          <w:p w:rsidR="001A6831" w:rsidRPr="003A106F" w:rsidRDefault="001A6831" w:rsidP="00987778">
            <w:pPr>
              <w:rPr>
                <w:rFonts w:ascii="Times New Roman" w:hAnsi="Times New Roman" w:cs="Times New Roman"/>
                <w:lang w:val="fr-CA"/>
              </w:rPr>
            </w:pPr>
            <w:r w:rsidRPr="003A106F">
              <w:rPr>
                <w:rFonts w:ascii="Times New Roman" w:hAnsi="Times New Roman" w:cs="Times New Roman"/>
                <w:lang w:val="fr-CA"/>
              </w:rPr>
              <w:t>Éducation de naissance à sept ans</w:t>
            </w:r>
          </w:p>
        </w:tc>
        <w:tc>
          <w:tcPr>
            <w:tcW w:w="4675" w:type="dxa"/>
          </w:tcPr>
          <w:p w:rsidR="001A6831" w:rsidRPr="003A106F" w:rsidRDefault="001A6831" w:rsidP="00987778">
            <w:pPr>
              <w:rPr>
                <w:rFonts w:ascii="Times New Roman" w:hAnsi="Times New Roman" w:cs="Times New Roman"/>
                <w:lang w:val="fr-CA"/>
              </w:rPr>
            </w:pPr>
            <w:r w:rsidRPr="003A106F">
              <w:rPr>
                <w:rFonts w:ascii="Times New Roman" w:hAnsi="Times New Roman" w:cs="Times New Roman"/>
                <w:lang w:val="fr-CA"/>
              </w:rPr>
              <w:t>Tous les enfants sous la surveillance de la mère</w:t>
            </w:r>
          </w:p>
          <w:p w:rsidR="001A6831" w:rsidRPr="003A106F" w:rsidRDefault="001A6831" w:rsidP="00987778">
            <w:pPr>
              <w:rPr>
                <w:rFonts w:ascii="Times New Roman" w:hAnsi="Times New Roman" w:cs="Times New Roman"/>
                <w:lang w:val="fr-CA"/>
              </w:rPr>
            </w:pPr>
          </w:p>
        </w:tc>
      </w:tr>
      <w:tr w:rsidR="001A6831" w:rsidRPr="003A106F" w:rsidTr="001A6831">
        <w:tc>
          <w:tcPr>
            <w:tcW w:w="4675" w:type="dxa"/>
          </w:tcPr>
          <w:p w:rsidR="001A6831" w:rsidRPr="003A106F" w:rsidRDefault="001A6831" w:rsidP="00987778">
            <w:pPr>
              <w:rPr>
                <w:rFonts w:ascii="Times New Roman" w:hAnsi="Times New Roman" w:cs="Times New Roman"/>
                <w:lang w:val="fr-CA"/>
              </w:rPr>
            </w:pPr>
            <w:r w:rsidRPr="003A106F">
              <w:rPr>
                <w:rFonts w:ascii="Times New Roman" w:hAnsi="Times New Roman" w:cs="Times New Roman"/>
                <w:lang w:val="fr-CA"/>
              </w:rPr>
              <w:t>Éducation des filles après sept ans</w:t>
            </w:r>
          </w:p>
        </w:tc>
        <w:tc>
          <w:tcPr>
            <w:tcW w:w="4675" w:type="dxa"/>
          </w:tcPr>
          <w:p w:rsidR="001A6831" w:rsidRPr="003A106F" w:rsidRDefault="001A6831" w:rsidP="00987778">
            <w:pPr>
              <w:rPr>
                <w:rFonts w:ascii="Times New Roman" w:hAnsi="Times New Roman" w:cs="Times New Roman"/>
                <w:lang w:val="fr-CA"/>
              </w:rPr>
            </w:pPr>
            <w:r w:rsidRPr="003A106F">
              <w:rPr>
                <w:rFonts w:ascii="Times New Roman" w:hAnsi="Times New Roman" w:cs="Times New Roman"/>
                <w:lang w:val="fr-CA"/>
              </w:rPr>
              <w:t>Par la mère</w:t>
            </w:r>
            <w:r w:rsidR="003A106F" w:rsidRPr="003A106F">
              <w:rPr>
                <w:rFonts w:ascii="Times New Roman" w:hAnsi="Times New Roman" w:cs="Times New Roman"/>
                <w:lang w:val="fr-CA"/>
              </w:rPr>
              <w:t>, sur la musique, les tâches domestiques et comment être une bonne épouse</w:t>
            </w:r>
          </w:p>
          <w:p w:rsidR="003A106F" w:rsidRPr="003A106F" w:rsidRDefault="003A106F" w:rsidP="00987778">
            <w:pPr>
              <w:rPr>
                <w:rFonts w:ascii="Times New Roman" w:hAnsi="Times New Roman" w:cs="Times New Roman"/>
                <w:lang w:val="fr-CA"/>
              </w:rPr>
            </w:pPr>
          </w:p>
        </w:tc>
      </w:tr>
      <w:tr w:rsidR="003A106F" w:rsidRPr="003A106F" w:rsidTr="001A6831">
        <w:tc>
          <w:tcPr>
            <w:tcW w:w="4675" w:type="dxa"/>
          </w:tcPr>
          <w:p w:rsidR="003A106F" w:rsidRPr="003A106F" w:rsidRDefault="003A106F" w:rsidP="00987778">
            <w:pPr>
              <w:rPr>
                <w:rFonts w:ascii="Times New Roman" w:hAnsi="Times New Roman" w:cs="Times New Roman"/>
                <w:lang w:val="fr-CA"/>
              </w:rPr>
            </w:pPr>
            <w:r w:rsidRPr="003A106F">
              <w:rPr>
                <w:rFonts w:ascii="Times New Roman" w:hAnsi="Times New Roman" w:cs="Times New Roman"/>
                <w:lang w:val="fr-CA"/>
              </w:rPr>
              <w:t>Éducation des garçons après sept ans</w:t>
            </w:r>
          </w:p>
        </w:tc>
        <w:tc>
          <w:tcPr>
            <w:tcW w:w="4675" w:type="dxa"/>
          </w:tcPr>
          <w:p w:rsidR="003A106F" w:rsidRPr="003A106F" w:rsidRDefault="003A106F" w:rsidP="00987778">
            <w:pPr>
              <w:rPr>
                <w:rFonts w:ascii="Times New Roman" w:hAnsi="Times New Roman" w:cs="Times New Roman"/>
                <w:lang w:val="fr-CA"/>
              </w:rPr>
            </w:pPr>
            <w:r w:rsidRPr="003A106F">
              <w:rPr>
                <w:rFonts w:ascii="Times New Roman" w:hAnsi="Times New Roman" w:cs="Times New Roman"/>
                <w:lang w:val="fr-CA"/>
              </w:rPr>
              <w:t>Par un maître choisi par leur père, sur la musique, lecture, écriture, poésie, calcul, gymnastiques et la lutte</w:t>
            </w:r>
          </w:p>
          <w:p w:rsidR="003A106F" w:rsidRPr="003A106F" w:rsidRDefault="003A106F" w:rsidP="00987778">
            <w:pPr>
              <w:rPr>
                <w:rFonts w:ascii="Times New Roman" w:hAnsi="Times New Roman" w:cs="Times New Roman"/>
                <w:lang w:val="fr-CA"/>
              </w:rPr>
            </w:pPr>
          </w:p>
        </w:tc>
      </w:tr>
      <w:tr w:rsidR="003A106F" w:rsidRPr="003A106F" w:rsidTr="001A6831">
        <w:tc>
          <w:tcPr>
            <w:tcW w:w="4675" w:type="dxa"/>
          </w:tcPr>
          <w:p w:rsidR="003A106F" w:rsidRPr="003A106F" w:rsidRDefault="003A106F" w:rsidP="00987778">
            <w:pPr>
              <w:rPr>
                <w:rFonts w:ascii="Times New Roman" w:hAnsi="Times New Roman" w:cs="Times New Roman"/>
                <w:lang w:val="fr-CA"/>
              </w:rPr>
            </w:pPr>
            <w:r w:rsidRPr="003A106F">
              <w:rPr>
                <w:rFonts w:ascii="Times New Roman" w:hAnsi="Times New Roman" w:cs="Times New Roman"/>
                <w:lang w:val="fr-CA"/>
              </w:rPr>
              <w:t>L’alphabet grec</w:t>
            </w:r>
          </w:p>
        </w:tc>
        <w:tc>
          <w:tcPr>
            <w:tcW w:w="4675" w:type="dxa"/>
          </w:tcPr>
          <w:p w:rsidR="003A106F" w:rsidRPr="003A106F" w:rsidRDefault="003A106F" w:rsidP="00987778">
            <w:pPr>
              <w:rPr>
                <w:rFonts w:ascii="Times New Roman" w:hAnsi="Times New Roman" w:cs="Times New Roman"/>
                <w:lang w:val="fr-CA"/>
              </w:rPr>
            </w:pPr>
            <w:r w:rsidRPr="003A106F">
              <w:rPr>
                <w:rFonts w:ascii="Times New Roman" w:hAnsi="Times New Roman" w:cs="Times New Roman"/>
                <w:lang w:val="fr-CA"/>
              </w:rPr>
              <w:t>Système d’écriture avec 24 symboles qui correspond à un son</w:t>
            </w:r>
          </w:p>
          <w:p w:rsidR="003A106F" w:rsidRPr="003A106F" w:rsidRDefault="003A106F" w:rsidP="00987778">
            <w:pPr>
              <w:rPr>
                <w:rFonts w:ascii="Times New Roman" w:hAnsi="Times New Roman" w:cs="Times New Roman"/>
                <w:lang w:val="fr-CA"/>
              </w:rPr>
            </w:pPr>
          </w:p>
        </w:tc>
      </w:tr>
      <w:tr w:rsidR="003A106F" w:rsidRPr="003A106F" w:rsidTr="001A6831">
        <w:tc>
          <w:tcPr>
            <w:tcW w:w="4675" w:type="dxa"/>
          </w:tcPr>
          <w:p w:rsidR="003A106F" w:rsidRPr="003A106F" w:rsidRDefault="003A106F" w:rsidP="00987778">
            <w:pPr>
              <w:rPr>
                <w:rFonts w:ascii="Times New Roman" w:hAnsi="Times New Roman" w:cs="Times New Roman"/>
                <w:lang w:val="fr-CA"/>
              </w:rPr>
            </w:pPr>
            <w:r w:rsidRPr="003A106F">
              <w:rPr>
                <w:rFonts w:ascii="Times New Roman" w:hAnsi="Times New Roman" w:cs="Times New Roman"/>
                <w:lang w:val="fr-CA"/>
              </w:rPr>
              <w:t>Entrainement au gymnase pour les garçons aisés</w:t>
            </w:r>
          </w:p>
        </w:tc>
        <w:tc>
          <w:tcPr>
            <w:tcW w:w="4675" w:type="dxa"/>
          </w:tcPr>
          <w:p w:rsidR="003A106F" w:rsidRPr="003A106F" w:rsidRDefault="003A106F" w:rsidP="00987778">
            <w:pPr>
              <w:rPr>
                <w:rFonts w:ascii="Times New Roman" w:hAnsi="Times New Roman" w:cs="Times New Roman"/>
                <w:lang w:val="fr-CA"/>
              </w:rPr>
            </w:pPr>
            <w:r w:rsidRPr="003A106F">
              <w:rPr>
                <w:rFonts w:ascii="Times New Roman" w:hAnsi="Times New Roman" w:cs="Times New Roman"/>
                <w:lang w:val="fr-CA"/>
              </w:rPr>
              <w:t>Entrainement physique et apprentissage pratique</w:t>
            </w:r>
          </w:p>
          <w:p w:rsidR="003A106F" w:rsidRPr="003A106F" w:rsidRDefault="003A106F" w:rsidP="00987778">
            <w:pPr>
              <w:rPr>
                <w:rFonts w:ascii="Times New Roman" w:hAnsi="Times New Roman" w:cs="Times New Roman"/>
                <w:lang w:val="fr-CA"/>
              </w:rPr>
            </w:pPr>
          </w:p>
        </w:tc>
      </w:tr>
      <w:tr w:rsidR="003A106F" w:rsidRPr="003A106F" w:rsidTr="001A6831">
        <w:tc>
          <w:tcPr>
            <w:tcW w:w="4675" w:type="dxa"/>
          </w:tcPr>
          <w:p w:rsidR="003A106F" w:rsidRPr="003A106F" w:rsidRDefault="003A106F" w:rsidP="00987778">
            <w:pPr>
              <w:rPr>
                <w:rFonts w:ascii="Times New Roman" w:hAnsi="Times New Roman" w:cs="Times New Roman"/>
                <w:lang w:val="fr-CA"/>
              </w:rPr>
            </w:pPr>
            <w:r w:rsidRPr="003A106F">
              <w:rPr>
                <w:rFonts w:ascii="Times New Roman" w:hAnsi="Times New Roman" w:cs="Times New Roman"/>
                <w:lang w:val="fr-CA"/>
              </w:rPr>
              <w:t>Le service dans la militaire</w:t>
            </w:r>
          </w:p>
        </w:tc>
        <w:tc>
          <w:tcPr>
            <w:tcW w:w="4675" w:type="dxa"/>
          </w:tcPr>
          <w:p w:rsidR="003A106F" w:rsidRPr="003A106F" w:rsidRDefault="003A106F" w:rsidP="00987778">
            <w:pPr>
              <w:rPr>
                <w:rFonts w:ascii="Times New Roman" w:hAnsi="Times New Roman" w:cs="Times New Roman"/>
                <w:lang w:val="fr-CA"/>
              </w:rPr>
            </w:pPr>
            <w:r w:rsidRPr="003A106F">
              <w:rPr>
                <w:rFonts w:ascii="Times New Roman" w:hAnsi="Times New Roman" w:cs="Times New Roman"/>
                <w:lang w:val="fr-CA"/>
              </w:rPr>
              <w:t>Entre 18 et 20 ans, pour les garçons</w:t>
            </w:r>
          </w:p>
        </w:tc>
      </w:tr>
      <w:tr w:rsidR="003A106F" w:rsidRPr="003A106F" w:rsidTr="001A6831">
        <w:tc>
          <w:tcPr>
            <w:tcW w:w="4675" w:type="dxa"/>
          </w:tcPr>
          <w:p w:rsidR="003A106F" w:rsidRPr="003A106F" w:rsidRDefault="003A106F" w:rsidP="00987778">
            <w:pPr>
              <w:rPr>
                <w:rFonts w:ascii="Times New Roman" w:hAnsi="Times New Roman" w:cs="Times New Roman"/>
                <w:lang w:val="fr-CA"/>
              </w:rPr>
            </w:pPr>
          </w:p>
        </w:tc>
        <w:tc>
          <w:tcPr>
            <w:tcW w:w="4675" w:type="dxa"/>
          </w:tcPr>
          <w:p w:rsidR="003A106F" w:rsidRPr="003A106F" w:rsidRDefault="003A106F" w:rsidP="00987778">
            <w:pPr>
              <w:rPr>
                <w:rFonts w:ascii="Times New Roman" w:hAnsi="Times New Roman" w:cs="Times New Roman"/>
                <w:lang w:val="fr-CA"/>
              </w:rPr>
            </w:pPr>
          </w:p>
        </w:tc>
      </w:tr>
      <w:bookmarkEnd w:id="0"/>
    </w:tbl>
    <w:p w:rsidR="001A6831" w:rsidRPr="003A106F" w:rsidRDefault="001A6831" w:rsidP="00987778">
      <w:pPr>
        <w:rPr>
          <w:rFonts w:ascii="Times New Roman" w:hAnsi="Times New Roman" w:cs="Times New Roman"/>
          <w:lang w:val="fr-CA"/>
        </w:rPr>
      </w:pPr>
    </w:p>
    <w:sectPr w:rsidR="001A6831" w:rsidRPr="003A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8425A"/>
    <w:multiLevelType w:val="hybridMultilevel"/>
    <w:tmpl w:val="8D72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A5"/>
    <w:rsid w:val="001A6831"/>
    <w:rsid w:val="003A106F"/>
    <w:rsid w:val="007822A5"/>
    <w:rsid w:val="00987778"/>
    <w:rsid w:val="00C53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1681"/>
  <w15:chartTrackingRefBased/>
  <w15:docId w15:val="{8A690642-198F-4777-8E11-7DED5139B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822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822A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822A5"/>
    <w:pPr>
      <w:ind w:left="720"/>
      <w:contextualSpacing/>
    </w:pPr>
  </w:style>
  <w:style w:type="table" w:styleId="Grilledutableau">
    <w:name w:val="Table Grid"/>
    <w:basedOn w:val="TableauNormal"/>
    <w:uiPriority w:val="39"/>
    <w:rsid w:val="001A6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307</Words>
  <Characters>1756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Scott</dc:creator>
  <cp:keywords/>
  <dc:description/>
  <cp:lastModifiedBy>Nate Scott</cp:lastModifiedBy>
  <cp:revision>1</cp:revision>
  <dcterms:created xsi:type="dcterms:W3CDTF">2018-12-02T22:33:00Z</dcterms:created>
  <dcterms:modified xsi:type="dcterms:W3CDTF">2018-12-02T23:21:00Z</dcterms:modified>
</cp:coreProperties>
</file>