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33CF0" w14:textId="77777777" w:rsidR="00943A3D" w:rsidRDefault="00943A3D" w:rsidP="00943A3D">
      <w:r>
        <w:t>Nathan Brooks</w:t>
      </w:r>
    </w:p>
    <w:p w14:paraId="35F5A126" w14:textId="77777777" w:rsidR="00943A3D" w:rsidRDefault="00943A3D" w:rsidP="00943A3D">
      <w:r>
        <w:t>Professor Riddle</w:t>
      </w:r>
    </w:p>
    <w:p w14:paraId="2B34001A" w14:textId="77777777" w:rsidR="00943A3D" w:rsidRDefault="00943A3D" w:rsidP="00943A3D">
      <w:r>
        <w:t>English 2010</w:t>
      </w:r>
    </w:p>
    <w:p w14:paraId="04F4C25C" w14:textId="77777777" w:rsidR="00943A3D" w:rsidRDefault="00943A3D" w:rsidP="00943A3D">
      <w:r>
        <w:t>March 2</w:t>
      </w:r>
      <w:r w:rsidRPr="00943A3D">
        <w:rPr>
          <w:vertAlign w:val="superscript"/>
        </w:rPr>
        <w:t>nd</w:t>
      </w:r>
      <w:r>
        <w:t>, 2015</w:t>
      </w:r>
    </w:p>
    <w:p w14:paraId="3CD0FFE4" w14:textId="77777777" w:rsidR="00943A3D" w:rsidRDefault="00943A3D" w:rsidP="00943A3D">
      <w:pPr>
        <w:jc w:val="center"/>
      </w:pPr>
      <w:r>
        <w:t>Clarifying Some of Vladimir Nabokov’s Critiques</w:t>
      </w:r>
    </w:p>
    <w:p w14:paraId="38F597B5" w14:textId="27BEC19F" w:rsidR="00943A3D" w:rsidRDefault="00943A3D" w:rsidP="00943A3D">
      <w:r>
        <w:tab/>
        <w:t>Nabokov explain</w:t>
      </w:r>
      <w:r w:rsidR="008D6DB0">
        <w:t>s</w:t>
      </w:r>
      <w:r>
        <w:t xml:space="preserve"> that </w:t>
      </w:r>
      <w:r>
        <w:rPr>
          <w:i/>
        </w:rPr>
        <w:t>Strange Case of Dr. Jekyll and Mr. Hyde</w:t>
      </w:r>
      <w:r>
        <w:t xml:space="preserve"> is n</w:t>
      </w:r>
      <w:r w:rsidR="006F4F60">
        <w:t>ot a mystery or detective story but</w:t>
      </w:r>
      <w:r>
        <w:t xml:space="preserve"> is </w:t>
      </w:r>
      <w:r w:rsidR="006F4F60">
        <w:t>similar to a poem.</w:t>
      </w:r>
      <w:r>
        <w:t xml:space="preserve">  He explains that Stevenson’</w:t>
      </w:r>
      <w:r w:rsidR="008D6DB0">
        <w:t>s novel is</w:t>
      </w:r>
      <w:r>
        <w:t xml:space="preserve"> “a fable that lies nearer to poetry than to ordinary prose fiction.” (Nabokov 184).</w:t>
      </w:r>
    </w:p>
    <w:p w14:paraId="40C9D857" w14:textId="74C80B58" w:rsidR="00943A3D" w:rsidRDefault="00943A3D" w:rsidP="00943A3D">
      <w:r>
        <w:tab/>
        <w:t xml:space="preserve">According to </w:t>
      </w:r>
      <w:r w:rsidR="006F4F60">
        <w:t xml:space="preserve">Nabokov’s </w:t>
      </w:r>
      <w:r>
        <w:t>criticism</w:t>
      </w:r>
      <w:r w:rsidR="006F4F60">
        <w:t xml:space="preserve"> Stevenson got his inspiration from a dream “</w:t>
      </w:r>
      <w:r w:rsidR="008D6DB0">
        <w:t>…</w:t>
      </w:r>
      <w:r w:rsidR="006F4F60">
        <w:t xml:space="preserve"> in which he had visualized it much in the same way </w:t>
      </w:r>
      <w:r w:rsidR="008D6DB0">
        <w:t xml:space="preserve">… </w:t>
      </w:r>
      <w:r w:rsidR="006F4F60">
        <w:t xml:space="preserve"> as magic cerebration had granted Coleridge the vision of the most famous of unfinished poems.” (Nabokov 184).</w:t>
      </w:r>
    </w:p>
    <w:p w14:paraId="1A7D566D" w14:textId="220C1C06" w:rsidR="00943A3D" w:rsidRDefault="006F4F60" w:rsidP="00943A3D">
      <w:r>
        <w:tab/>
      </w:r>
      <w:r w:rsidR="007D34EF">
        <w:t>Nabokov compares this novel to a wine to show its similarities to poetry, “There is a delightful winey taste about this book</w:t>
      </w:r>
      <w:r w:rsidR="00CA464F">
        <w:t xml:space="preserve">,” and uses flowery language to make </w:t>
      </w:r>
      <w:r w:rsidR="00CA464F">
        <w:rPr>
          <w:i/>
        </w:rPr>
        <w:t>Strange Case of Dr. Jekyll and Mr. Hyde</w:t>
      </w:r>
      <w:r w:rsidR="00CA464F">
        <w:t xml:space="preserve"> seem like an expensive wine or cheese tasting (Nabokov 185).</w:t>
      </w:r>
    </w:p>
    <w:p w14:paraId="4664CCB5" w14:textId="48CB9529" w:rsidR="00943A3D" w:rsidRDefault="00CA464F" w:rsidP="00943A3D">
      <w:r>
        <w:tab/>
      </w:r>
      <w:r w:rsidR="005A3B0E">
        <w:t>In this critique Nabokov gives three points that are “obliterated by the popular notions” about this book (Nabakov).  First</w:t>
      </w:r>
      <w:r w:rsidR="00FD1F67">
        <w:t>ly</w:t>
      </w:r>
      <w:r w:rsidR="005A3B0E">
        <w:t>, that Jekyll is not one-hundred percent good nor i</w:t>
      </w:r>
      <w:r w:rsidR="00FD1F67">
        <w:t>s Hyde one-hundred percent bad.  B</w:t>
      </w:r>
      <w:r w:rsidR="005A3B0E">
        <w:t>th characters are Jekyll and both are Hyde</w:t>
      </w:r>
      <w:r w:rsidR="00FF1DCC">
        <w:t xml:space="preserve"> </w:t>
      </w:r>
      <w:r w:rsidR="00FD1F67">
        <w:t xml:space="preserve">only </w:t>
      </w:r>
      <w:r w:rsidR="00FF1DCC">
        <w:t>in different concentrations</w:t>
      </w:r>
      <w:r w:rsidR="005A3B0E">
        <w:t>.  Secondly, that “Jekyll is not really transformed into Hyde but projects a concentrate of pure evil that becomes Hyde.” (Nabakov 185). And third</w:t>
      </w:r>
      <w:r w:rsidR="00FD1F67">
        <w:t>ly</w:t>
      </w:r>
      <w:r w:rsidR="005A3B0E">
        <w:t>, “there are really three personalities – Jekyll, Hyde, and a third, the Jekyll residue when Hyde takes over.” (Nabokov 185).</w:t>
      </w:r>
    </w:p>
    <w:p w14:paraId="61C4D4F1" w14:textId="27E4A06B" w:rsidR="005A3B0E" w:rsidRDefault="005A3B0E" w:rsidP="00943A3D">
      <w:r>
        <w:tab/>
      </w:r>
      <w:r w:rsidR="00F45552">
        <w:t>Dr. Jekyll’s house is</w:t>
      </w:r>
      <w:r w:rsidR="00FD1F67">
        <w:t xml:space="preserve"> an </w:t>
      </w:r>
      <w:r w:rsidR="00F45552">
        <w:t xml:space="preserve">allegory to Jekyll and Hyde because his house is presented much like a person’s </w:t>
      </w:r>
      <w:r w:rsidR="00FD1F67">
        <w:t>represents themselves to the rest of the world</w:t>
      </w:r>
      <w:r w:rsidR="00F45552">
        <w:t xml:space="preserve">.  The front end that everyone can </w:t>
      </w:r>
      <w:r w:rsidR="00F45552">
        <w:lastRenderedPageBreak/>
        <w:t>see is kept up but the back of the house is a run-down laboratory in which</w:t>
      </w:r>
      <w:r w:rsidR="00FD1F67">
        <w:t xml:space="preserve"> Hyde has a key</w:t>
      </w:r>
      <w:r w:rsidR="00F45552">
        <w:t>.  This is much like any person, people like to show</w:t>
      </w:r>
      <w:r w:rsidR="00FD1F67">
        <w:t xml:space="preserve"> only</w:t>
      </w:r>
      <w:r w:rsidR="00F45552">
        <w:t xml:space="preserve"> the good or praiseworthy and do not like to show the dirty or negative sides</w:t>
      </w:r>
      <w:r w:rsidR="00FD1F67">
        <w:t xml:space="preserve"> of their lives or personalities</w:t>
      </w:r>
      <w:r w:rsidR="00F45552">
        <w:t>.</w:t>
      </w:r>
    </w:p>
    <w:p w14:paraId="40294C08" w14:textId="45385FBD" w:rsidR="00943A3D" w:rsidRDefault="00F45552" w:rsidP="00943A3D">
      <w:r>
        <w:tab/>
      </w:r>
      <w:r w:rsidR="00587C14">
        <w:t xml:space="preserve">When a blood vessel burst in Stevenson’s brain he “… cried out to his wife: what’s the matter with me, what is this strangeness, has my face changed?” (Nabokov 188).  The link to Stevenson’s last moment and Jekyll’s life is </w:t>
      </w:r>
      <w:r w:rsidR="00FD1F67">
        <w:t>how</w:t>
      </w:r>
      <w:r w:rsidR="00587C14">
        <w:t xml:space="preserve"> </w:t>
      </w:r>
      <w:r w:rsidR="00BA563B">
        <w:t>they could both</w:t>
      </w:r>
      <w:r w:rsidR="00587C14">
        <w:t xml:space="preserve"> feel something inside </w:t>
      </w:r>
      <w:r w:rsidR="00BA563B">
        <w:t>them</w:t>
      </w:r>
      <w:r w:rsidR="00587C14">
        <w:t xml:space="preserve">, </w:t>
      </w:r>
      <w:r w:rsidR="00BA563B">
        <w:t xml:space="preserve">something that might be changing the way they look, and </w:t>
      </w:r>
      <w:r w:rsidR="00587C14">
        <w:t>something</w:t>
      </w:r>
      <w:r w:rsidR="00BA563B">
        <w:t xml:space="preserve"> uncontrollabl</w:t>
      </w:r>
      <w:r w:rsidR="00FD1F67">
        <w:t>y</w:t>
      </w:r>
      <w:r w:rsidR="00BA563B">
        <w:t xml:space="preserve"> </w:t>
      </w:r>
      <w:r w:rsidR="00587C14">
        <w:t xml:space="preserve">taking over </w:t>
      </w:r>
      <w:r w:rsidR="00BA563B">
        <w:t>that</w:t>
      </w:r>
      <w:r w:rsidR="00587C14">
        <w:t xml:space="preserve"> w</w:t>
      </w:r>
      <w:r w:rsidR="00FD1F67">
        <w:t>ill</w:t>
      </w:r>
      <w:r w:rsidR="00587C14">
        <w:t xml:space="preserve"> kill </w:t>
      </w:r>
      <w:r w:rsidR="00BA563B">
        <w:t>them</w:t>
      </w:r>
      <w:r w:rsidR="00587C14">
        <w:t xml:space="preserve"> in the end.</w:t>
      </w:r>
    </w:p>
    <w:p w14:paraId="07215AA1" w14:textId="77777777" w:rsidR="00BE65B4" w:rsidRDefault="00BA563B" w:rsidP="00943A3D">
      <w:r>
        <w:tab/>
        <w:t>No, I do not have any food allergies.</w:t>
      </w:r>
    </w:p>
    <w:p w14:paraId="4D8BE625" w14:textId="77777777" w:rsidR="00BE65B4" w:rsidRDefault="00BE65B4">
      <w:r>
        <w:br w:type="page"/>
      </w:r>
    </w:p>
    <w:p w14:paraId="41CA00A5" w14:textId="7D8798B9" w:rsidR="00BE65B4" w:rsidRDefault="00BE65B4" w:rsidP="00BE65B4">
      <w:pPr>
        <w:ind w:left="720" w:hanging="720"/>
        <w:jc w:val="center"/>
      </w:pPr>
      <w:r>
        <w:lastRenderedPageBreak/>
        <w:t>Citations</w:t>
      </w:r>
    </w:p>
    <w:p w14:paraId="32F105E2" w14:textId="54C7C3A7" w:rsidR="00BE65B4" w:rsidRDefault="00BE65B4" w:rsidP="00BE65B4">
      <w:pPr>
        <w:ind w:left="720" w:hanging="720"/>
      </w:pPr>
      <w:r>
        <w:t xml:space="preserve">Nabokov, Vladimir. “A Phenomenon of Style”. </w:t>
      </w:r>
      <w:r>
        <w:rPr>
          <w:i/>
        </w:rPr>
        <w:t xml:space="preserve">Lectures on Literature, </w:t>
      </w:r>
      <w:r>
        <w:t xml:space="preserve">ed. Fredson Bowers. </w:t>
      </w:r>
      <w:bookmarkStart w:id="0" w:name="_GoBack"/>
      <w:bookmarkEnd w:id="0"/>
      <w:r>
        <w:t>New York: Harcourt Brace Jovanovich, 1980.</w:t>
      </w:r>
    </w:p>
    <w:p w14:paraId="771BD89C" w14:textId="77777777" w:rsidR="0065293E" w:rsidRPr="00747EFF" w:rsidRDefault="0065293E" w:rsidP="0065293E">
      <w:pPr>
        <w:pStyle w:val="NormalWeb"/>
        <w:shd w:val="clear" w:color="auto" w:fill="FFFFFF"/>
        <w:spacing w:before="0" w:beforeAutospacing="0" w:after="150" w:afterAutospacing="0" w:line="480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Stevenson, Robert Louis. </w:t>
      </w:r>
      <w:r>
        <w:rPr>
          <w:i/>
          <w:color w:val="000000" w:themeColor="text1"/>
        </w:rPr>
        <w:t>Strange Case of Dr. Jekyll and Mr. Hyde</w:t>
      </w:r>
      <w:r>
        <w:rPr>
          <w:color w:val="000000" w:themeColor="text1"/>
        </w:rPr>
        <w:t xml:space="preserve">. </w:t>
      </w:r>
      <w:r w:rsidRPr="00747EFF">
        <w:rPr>
          <w:color w:val="000000" w:themeColor="text1"/>
        </w:rPr>
        <w:t>Linehan, Katherine (EDT)</w:t>
      </w:r>
      <w:r>
        <w:rPr>
          <w:color w:val="000000" w:themeColor="text1"/>
        </w:rPr>
        <w:t>. 2003. Print.</w:t>
      </w:r>
    </w:p>
    <w:p w14:paraId="72810A7D" w14:textId="77777777" w:rsidR="0065293E" w:rsidRDefault="0065293E" w:rsidP="00BE65B4">
      <w:pPr>
        <w:ind w:left="720" w:hanging="720"/>
      </w:pPr>
    </w:p>
    <w:sectPr w:rsidR="006529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23137" w14:textId="77777777" w:rsidR="003B754D" w:rsidRDefault="003B754D" w:rsidP="003B754D">
      <w:pPr>
        <w:spacing w:line="240" w:lineRule="auto"/>
      </w:pPr>
      <w:r>
        <w:separator/>
      </w:r>
    </w:p>
  </w:endnote>
  <w:endnote w:type="continuationSeparator" w:id="0">
    <w:p w14:paraId="718F894D" w14:textId="77777777" w:rsidR="003B754D" w:rsidRDefault="003B754D" w:rsidP="003B7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62E46" w14:textId="77777777" w:rsidR="003B754D" w:rsidRDefault="003B754D" w:rsidP="003B754D">
      <w:pPr>
        <w:spacing w:line="240" w:lineRule="auto"/>
      </w:pPr>
      <w:r>
        <w:separator/>
      </w:r>
    </w:p>
  </w:footnote>
  <w:footnote w:type="continuationSeparator" w:id="0">
    <w:p w14:paraId="6ADE7609" w14:textId="77777777" w:rsidR="003B754D" w:rsidRDefault="003B754D" w:rsidP="003B7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3B754D" w:rsidRPr="003B754D" w14:paraId="1B346CE6" w14:textId="77777777">
      <w:trPr>
        <w:trHeight w:val="720"/>
      </w:trPr>
      <w:tc>
        <w:tcPr>
          <w:tcW w:w="1667" w:type="pct"/>
        </w:tcPr>
        <w:p w14:paraId="4B51F1E8" w14:textId="77777777" w:rsidR="003B754D" w:rsidRDefault="003B754D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21BA3E87" w14:textId="77777777" w:rsidR="003B754D" w:rsidRDefault="003B754D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0BAA34E2" w14:textId="77777777" w:rsidR="003B754D" w:rsidRDefault="003B754D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  <w:szCs w:val="24"/>
            </w:rPr>
          </w:pPr>
          <w:r w:rsidRPr="003B754D">
            <w:rPr>
              <w:color w:val="000000" w:themeColor="text1"/>
              <w:szCs w:val="24"/>
            </w:rPr>
            <w:t xml:space="preserve">Brooks </w:t>
          </w:r>
          <w:r w:rsidRPr="003B754D">
            <w:rPr>
              <w:color w:val="000000" w:themeColor="text1"/>
              <w:szCs w:val="24"/>
            </w:rPr>
            <w:fldChar w:fldCharType="begin"/>
          </w:r>
          <w:r w:rsidRPr="003B754D">
            <w:rPr>
              <w:color w:val="000000" w:themeColor="text1"/>
              <w:szCs w:val="24"/>
            </w:rPr>
            <w:instrText xml:space="preserve"> PAGE   \* MERGEFORMAT </w:instrText>
          </w:r>
          <w:r w:rsidRPr="003B754D">
            <w:rPr>
              <w:color w:val="000000" w:themeColor="text1"/>
              <w:szCs w:val="24"/>
            </w:rPr>
            <w:fldChar w:fldCharType="separate"/>
          </w:r>
          <w:r>
            <w:rPr>
              <w:noProof/>
              <w:color w:val="000000" w:themeColor="text1"/>
              <w:szCs w:val="24"/>
            </w:rPr>
            <w:t>3</w:t>
          </w:r>
          <w:r w:rsidRPr="003B754D">
            <w:rPr>
              <w:color w:val="000000" w:themeColor="text1"/>
              <w:szCs w:val="24"/>
            </w:rPr>
            <w:fldChar w:fldCharType="end"/>
          </w:r>
        </w:p>
        <w:p w14:paraId="00FD9471" w14:textId="6290E11A" w:rsidR="003B754D" w:rsidRPr="003B754D" w:rsidRDefault="003B754D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</w:rPr>
          </w:pPr>
        </w:p>
      </w:tc>
    </w:tr>
  </w:tbl>
  <w:p w14:paraId="0401A0D3" w14:textId="77777777" w:rsidR="003B754D" w:rsidRDefault="003B7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3D"/>
    <w:rsid w:val="003B754D"/>
    <w:rsid w:val="00587C14"/>
    <w:rsid w:val="005A3B0E"/>
    <w:rsid w:val="005B3382"/>
    <w:rsid w:val="0065293E"/>
    <w:rsid w:val="006F4F60"/>
    <w:rsid w:val="007D34EF"/>
    <w:rsid w:val="008D6DB0"/>
    <w:rsid w:val="00943A3D"/>
    <w:rsid w:val="00BA563B"/>
    <w:rsid w:val="00BE65B4"/>
    <w:rsid w:val="00CA464F"/>
    <w:rsid w:val="00F45552"/>
    <w:rsid w:val="00FD1F67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963F"/>
  <w15:chartTrackingRefBased/>
  <w15:docId w15:val="{934AA1C5-FFAF-468F-B9BB-B130FE8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9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5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4D"/>
  </w:style>
  <w:style w:type="paragraph" w:styleId="Footer">
    <w:name w:val="footer"/>
    <w:basedOn w:val="Normal"/>
    <w:link w:val="FooterChar"/>
    <w:uiPriority w:val="99"/>
    <w:unhideWhenUsed/>
    <w:rsid w:val="003B75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1AE2-64BC-4577-A3A0-556C2FC8FB26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68D9359-0B07-4D2C-AC16-348EB257C5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995B1-F742-4D22-AA3C-A383AFC2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DF8E4B-8C62-4C71-9AB3-2C038D77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10</cp:revision>
  <dcterms:created xsi:type="dcterms:W3CDTF">2015-02-28T17:48:00Z</dcterms:created>
  <dcterms:modified xsi:type="dcterms:W3CDTF">2015-02-28T18:59:00Z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