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B50B18" w:rsidRPr="006E6A2D">
        <w:rPr>
          <w:b/>
          <w:sz w:val="28"/>
        </w:rPr>
        <w:t>Automated schedule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B50B18">
        <w:rPr>
          <w:b/>
          <w:sz w:val="28"/>
        </w:rPr>
        <w:t xml:space="preserve">  PS05</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B50B18" w:rsidRDefault="00B50B18" w:rsidP="00B50B18">
      <w:r>
        <w:t xml:space="preserve">The students meet the faculties every now and then and there is a high probability that they have to wait for the faculty since he/she is not free at that particular time. In order to avoid this application should be built in such a way that all the faculties or the people in the office (admin/main office) update their schedule. The calendar will be designed in such a way that it will reflect the timings when faculties are available and hence avoid the waiting time. Depending on the </w:t>
      </w:r>
      <w:proofErr w:type="gramStart"/>
      <w:r>
        <w:t>faculties</w:t>
      </w:r>
      <w:proofErr w:type="gramEnd"/>
      <w:r>
        <w:t xml:space="preserve"> free slot, the students may request a meeting. The meeting should be scheduled only if the faculty confirms .This application will be useful any official (including the principal) in the department. This should keep both student and faculties informed about all the schedules that they need.</w:t>
      </w:r>
    </w:p>
    <w:p w:rsidR="00724432" w:rsidRDefault="00724432" w:rsidP="00724432">
      <w:pPr>
        <w:tabs>
          <w:tab w:val="left" w:pos="2694"/>
        </w:tabs>
      </w:pPr>
      <w:bookmarkStart w:id="0" w:name="_GoBack"/>
      <w:bookmarkEnd w:id="0"/>
    </w:p>
    <w:p w:rsidR="003C2CDD" w:rsidRDefault="003C2CDD" w:rsidP="00724432">
      <w:pPr>
        <w:tabs>
          <w:tab w:val="left" w:pos="2694"/>
        </w:tabs>
        <w:rPr>
          <w:b/>
          <w:sz w:val="28"/>
        </w:rPr>
      </w:pPr>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4456A"/>
    <w:rsid w:val="003C2CDD"/>
    <w:rsid w:val="00490C92"/>
    <w:rsid w:val="0054087F"/>
    <w:rsid w:val="00724432"/>
    <w:rsid w:val="00885B53"/>
    <w:rsid w:val="00A44F95"/>
    <w:rsid w:val="00A91C3D"/>
    <w:rsid w:val="00B50B18"/>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12</cp:revision>
  <dcterms:created xsi:type="dcterms:W3CDTF">2017-09-20T10:24:00Z</dcterms:created>
  <dcterms:modified xsi:type="dcterms:W3CDTF">2017-09-22T12:59:00Z</dcterms:modified>
</cp:coreProperties>
</file>