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27D" w:rsidRPr="004876E2" w:rsidRDefault="00A9327D" w:rsidP="00A9327D">
      <w:pPr>
        <w:rPr>
          <w:b/>
          <w:sz w:val="28"/>
          <w:szCs w:val="28"/>
        </w:rPr>
      </w:pPr>
      <w:r w:rsidRPr="004876E2">
        <w:rPr>
          <w:b/>
          <w:sz w:val="28"/>
          <w:szCs w:val="28"/>
        </w:rPr>
        <w:t xml:space="preserve">NAMES: NATETE Ephrem Hakizimana </w:t>
      </w:r>
      <w:r w:rsidR="006276D3" w:rsidRPr="004876E2">
        <w:rPr>
          <w:b/>
          <w:sz w:val="28"/>
          <w:szCs w:val="28"/>
        </w:rPr>
        <w:t xml:space="preserve"> </w:t>
      </w:r>
      <w:r w:rsidR="004876E2" w:rsidRPr="004876E2">
        <w:rPr>
          <w:b/>
          <w:sz w:val="28"/>
          <w:szCs w:val="28"/>
        </w:rPr>
        <w:t xml:space="preserve">         </w:t>
      </w:r>
      <w:r w:rsidR="004876E2">
        <w:rPr>
          <w:b/>
          <w:sz w:val="28"/>
          <w:szCs w:val="28"/>
        </w:rPr>
        <w:t xml:space="preserve">  </w:t>
      </w:r>
      <w:r w:rsidR="006276D3" w:rsidRPr="004876E2">
        <w:rPr>
          <w:b/>
          <w:sz w:val="28"/>
          <w:szCs w:val="28"/>
        </w:rPr>
        <w:t xml:space="preserve">        </w:t>
      </w:r>
      <w:r w:rsidR="004876E2" w:rsidRPr="004876E2">
        <w:rPr>
          <w:b/>
          <w:sz w:val="28"/>
          <w:szCs w:val="28"/>
        </w:rPr>
        <w:t xml:space="preserve">                             ON/28/01/2024</w:t>
      </w:r>
    </w:p>
    <w:p w:rsidR="00A9327D" w:rsidRPr="004876E2" w:rsidRDefault="00A9327D" w:rsidP="00A9327D">
      <w:pPr>
        <w:rPr>
          <w:b/>
          <w:sz w:val="28"/>
          <w:szCs w:val="28"/>
        </w:rPr>
      </w:pPr>
      <w:r w:rsidRPr="004876E2">
        <w:rPr>
          <w:b/>
          <w:sz w:val="28"/>
          <w:szCs w:val="28"/>
        </w:rPr>
        <w:t>REG N</w:t>
      </w:r>
      <w:r w:rsidRPr="004876E2">
        <w:rPr>
          <w:b/>
          <w:sz w:val="28"/>
          <w:szCs w:val="28"/>
          <w:u w:val="single"/>
          <w:vertAlign w:val="superscript"/>
        </w:rPr>
        <w:t>O</w:t>
      </w:r>
      <w:r w:rsidRPr="004876E2">
        <w:rPr>
          <w:b/>
          <w:sz w:val="28"/>
          <w:szCs w:val="28"/>
        </w:rPr>
        <w:t>: 22RP08003</w:t>
      </w:r>
    </w:p>
    <w:p w:rsidR="00A9327D" w:rsidRDefault="00A9327D" w:rsidP="00A9327D">
      <w:pPr>
        <w:rPr>
          <w:b/>
          <w:sz w:val="28"/>
          <w:szCs w:val="28"/>
        </w:rPr>
      </w:pPr>
      <w:r w:rsidRPr="004876E2">
        <w:rPr>
          <w:b/>
          <w:sz w:val="28"/>
          <w:szCs w:val="28"/>
        </w:rPr>
        <w:t>CLASS: Year 1</w:t>
      </w:r>
      <w:r w:rsidR="004876E2">
        <w:rPr>
          <w:b/>
          <w:sz w:val="28"/>
          <w:szCs w:val="28"/>
        </w:rPr>
        <w:t xml:space="preserve"> IT</w:t>
      </w:r>
      <w:bookmarkStart w:id="0" w:name="_GoBack"/>
      <w:bookmarkEnd w:id="0"/>
    </w:p>
    <w:p w:rsidR="004876E2" w:rsidRPr="004876E2" w:rsidRDefault="004535A7" w:rsidP="004876E2">
      <w:pPr>
        <w:jc w:val="center"/>
        <w:rPr>
          <w:b/>
          <w:sz w:val="28"/>
          <w:szCs w:val="28"/>
          <w:u w:val="single"/>
        </w:rPr>
      </w:pPr>
      <w:r>
        <w:rPr>
          <w:b/>
          <w:sz w:val="28"/>
          <w:szCs w:val="28"/>
          <w:u w:val="single"/>
        </w:rPr>
        <w:t>DATABASE ADMINISTRATION</w:t>
      </w:r>
      <w:r w:rsidR="004876E2">
        <w:rPr>
          <w:b/>
          <w:sz w:val="28"/>
          <w:szCs w:val="28"/>
          <w:u w:val="single"/>
        </w:rPr>
        <w:t xml:space="preserve"> ASSIGNMENT</w:t>
      </w:r>
    </w:p>
    <w:p w:rsidR="004876E2" w:rsidRPr="004876E2" w:rsidRDefault="004876E2" w:rsidP="00A9327D">
      <w:pPr>
        <w:rPr>
          <w:b/>
          <w:sz w:val="28"/>
          <w:szCs w:val="28"/>
        </w:rPr>
      </w:pPr>
    </w:p>
    <w:p w:rsidR="00A9327D" w:rsidRDefault="00A9327D" w:rsidP="00A9327D"/>
    <w:p w:rsidR="00A9327D" w:rsidRDefault="00A9327D" w:rsidP="00A9327D">
      <w:pPr>
        <w:pStyle w:val="Heading1"/>
        <w:spacing w:line="360" w:lineRule="auto"/>
        <w:rPr>
          <w:rFonts w:ascii="Arial Rounded MT Bold" w:hAnsi="Arial Rounded MT Bold"/>
          <w:b/>
          <w:sz w:val="28"/>
          <w:szCs w:val="28"/>
          <w:u w:val="single"/>
        </w:rPr>
      </w:pPr>
    </w:p>
    <w:p w:rsidR="00A9327D" w:rsidRDefault="00A9327D" w:rsidP="00A9327D">
      <w:pPr>
        <w:pStyle w:val="Heading1"/>
        <w:spacing w:line="360" w:lineRule="auto"/>
        <w:rPr>
          <w:rFonts w:ascii="Arial Rounded MT Bold" w:hAnsi="Arial Rounded MT Bold"/>
          <w:b/>
          <w:sz w:val="28"/>
          <w:szCs w:val="28"/>
          <w:u w:val="single"/>
        </w:rPr>
      </w:pPr>
    </w:p>
    <w:p w:rsidR="00A9327D" w:rsidRDefault="00A9327D" w:rsidP="00A9327D">
      <w:pPr>
        <w:pStyle w:val="Heading1"/>
        <w:spacing w:line="360" w:lineRule="auto"/>
        <w:rPr>
          <w:rFonts w:ascii="Arial Rounded MT Bold" w:hAnsi="Arial Rounded MT Bold"/>
          <w:b/>
          <w:sz w:val="28"/>
          <w:szCs w:val="28"/>
          <w:u w:val="single"/>
        </w:rPr>
      </w:pPr>
    </w:p>
    <w:p w:rsidR="00A9327D" w:rsidRDefault="00A9327D" w:rsidP="00A9327D">
      <w:pPr>
        <w:pStyle w:val="Heading1"/>
        <w:spacing w:line="360" w:lineRule="auto"/>
        <w:rPr>
          <w:rFonts w:ascii="Arial Rounded MT Bold" w:hAnsi="Arial Rounded MT Bold"/>
          <w:b/>
          <w:sz w:val="28"/>
          <w:szCs w:val="28"/>
          <w:u w:val="single"/>
        </w:rPr>
      </w:pPr>
    </w:p>
    <w:p w:rsidR="00A9327D" w:rsidRDefault="00A9327D" w:rsidP="00A9327D">
      <w:pPr>
        <w:pStyle w:val="Heading1"/>
        <w:spacing w:line="360" w:lineRule="auto"/>
        <w:rPr>
          <w:rFonts w:ascii="Arial Rounded MT Bold" w:hAnsi="Arial Rounded MT Bold"/>
          <w:b/>
          <w:sz w:val="28"/>
          <w:szCs w:val="28"/>
          <w:u w:val="single"/>
        </w:rPr>
      </w:pPr>
    </w:p>
    <w:p w:rsidR="00A9327D" w:rsidRDefault="00A9327D" w:rsidP="00A9327D">
      <w:pPr>
        <w:pStyle w:val="Heading1"/>
        <w:spacing w:line="360" w:lineRule="auto"/>
        <w:rPr>
          <w:rFonts w:ascii="Arial Rounded MT Bold" w:hAnsi="Arial Rounded MT Bold"/>
          <w:b/>
          <w:sz w:val="28"/>
          <w:szCs w:val="28"/>
          <w:u w:val="single"/>
        </w:rPr>
      </w:pPr>
    </w:p>
    <w:p w:rsidR="00A9327D" w:rsidRDefault="00A9327D" w:rsidP="00A9327D">
      <w:pPr>
        <w:pStyle w:val="Heading1"/>
        <w:spacing w:line="360" w:lineRule="auto"/>
        <w:rPr>
          <w:rFonts w:ascii="Arial Rounded MT Bold" w:hAnsi="Arial Rounded MT Bold"/>
          <w:b/>
          <w:sz w:val="28"/>
          <w:szCs w:val="28"/>
          <w:u w:val="single"/>
        </w:rPr>
      </w:pPr>
    </w:p>
    <w:p w:rsidR="004876E2" w:rsidRDefault="004876E2" w:rsidP="004876E2"/>
    <w:p w:rsidR="004876E2" w:rsidRDefault="004876E2" w:rsidP="004876E2"/>
    <w:p w:rsidR="004876E2" w:rsidRDefault="004876E2" w:rsidP="004876E2"/>
    <w:p w:rsidR="004876E2" w:rsidRDefault="004876E2" w:rsidP="004876E2"/>
    <w:p w:rsidR="004876E2" w:rsidRDefault="004876E2" w:rsidP="004876E2"/>
    <w:p w:rsidR="004876E2" w:rsidRDefault="004876E2" w:rsidP="004876E2"/>
    <w:p w:rsidR="004876E2" w:rsidRDefault="004876E2" w:rsidP="004876E2"/>
    <w:p w:rsidR="004876E2" w:rsidRDefault="004876E2" w:rsidP="004876E2"/>
    <w:p w:rsidR="004876E2" w:rsidRDefault="004876E2" w:rsidP="004876E2"/>
    <w:p w:rsidR="004876E2" w:rsidRPr="004876E2" w:rsidRDefault="004876E2" w:rsidP="004876E2"/>
    <w:p w:rsidR="00F93F2F" w:rsidRPr="00A9327D" w:rsidRDefault="00F93F2F" w:rsidP="00A9327D">
      <w:pPr>
        <w:pStyle w:val="Heading1"/>
        <w:spacing w:line="360" w:lineRule="auto"/>
        <w:rPr>
          <w:rFonts w:ascii="Arial Rounded MT Bold" w:hAnsi="Arial Rounded MT Bold"/>
          <w:b/>
          <w:sz w:val="28"/>
          <w:szCs w:val="28"/>
          <w:u w:val="single"/>
        </w:rPr>
      </w:pPr>
      <w:r w:rsidRPr="00A9327D">
        <w:rPr>
          <w:rFonts w:ascii="Arial Rounded MT Bold" w:hAnsi="Arial Rounded MT Bold"/>
          <w:b/>
          <w:sz w:val="28"/>
          <w:szCs w:val="28"/>
          <w:u w:val="single"/>
        </w:rPr>
        <w:lastRenderedPageBreak/>
        <w:t xml:space="preserve">Q1. Describe oracle memory structure and background </w:t>
      </w:r>
      <w:r w:rsidR="00A9327D" w:rsidRPr="00A9327D">
        <w:rPr>
          <w:rFonts w:ascii="Arial Rounded MT Bold" w:hAnsi="Arial Rounded MT Bold"/>
          <w:b/>
          <w:sz w:val="28"/>
          <w:szCs w:val="28"/>
          <w:u w:val="single"/>
        </w:rPr>
        <w:t>process</w:t>
      </w:r>
    </w:p>
    <w:p w:rsidR="00A9327D" w:rsidRPr="00A9327D" w:rsidRDefault="00A9327D" w:rsidP="00A9327D">
      <w:pPr>
        <w:spacing w:line="360" w:lineRule="auto"/>
      </w:pPr>
    </w:p>
    <w:p w:rsidR="00F93F2F" w:rsidRPr="00A9327D" w:rsidRDefault="00F93F2F" w:rsidP="00A9327D">
      <w:pPr>
        <w:spacing w:line="360" w:lineRule="auto"/>
        <w:rPr>
          <w:rFonts w:ascii="Arial" w:hAnsi="Arial" w:cs="Arial"/>
          <w:sz w:val="28"/>
          <w:szCs w:val="28"/>
        </w:rPr>
      </w:pPr>
      <w:r w:rsidRPr="00A9327D">
        <w:rPr>
          <w:rFonts w:ascii="Arial" w:hAnsi="Arial" w:cs="Arial"/>
          <w:sz w:val="28"/>
          <w:szCs w:val="28"/>
        </w:rPr>
        <w:t>Basic Memory Structures</w:t>
      </w:r>
    </w:p>
    <w:p w:rsidR="00C124E9" w:rsidRPr="00A9327D" w:rsidRDefault="00F93F2F" w:rsidP="00A9327D">
      <w:pPr>
        <w:spacing w:line="360" w:lineRule="auto"/>
        <w:rPr>
          <w:rFonts w:ascii="Arial" w:hAnsi="Arial" w:cs="Arial"/>
          <w:sz w:val="28"/>
          <w:szCs w:val="28"/>
        </w:rPr>
      </w:pPr>
      <w:r w:rsidRPr="00A9327D">
        <w:rPr>
          <w:rFonts w:ascii="Arial" w:hAnsi="Arial" w:cs="Arial"/>
          <w:sz w:val="28"/>
          <w:szCs w:val="28"/>
        </w:rPr>
        <w:t xml:space="preserve"> Oracle Database includes several memory areas, each of which contains multiple subcomponents. The SGA is a group of shared memory structures, known as SGA components that contain data and control information for one Oracle Database instance. All server and background processes share the SGA. Basic Memory Structures Oracle Database includes several memory areas, each of which contains multiple subcomponents. The SGA is a group of shared memory structures, known as SGA </w:t>
      </w:r>
      <w:proofErr w:type="spellStart"/>
      <w:r w:rsidRPr="00A9327D">
        <w:rPr>
          <w:rFonts w:ascii="Arial" w:hAnsi="Arial" w:cs="Arial"/>
          <w:sz w:val="28"/>
          <w:szCs w:val="28"/>
        </w:rPr>
        <w:t>components</w:t>
      </w:r>
      <w:proofErr w:type="gramStart"/>
      <w:r w:rsidRPr="00A9327D">
        <w:rPr>
          <w:rFonts w:ascii="Arial" w:hAnsi="Arial" w:cs="Arial"/>
          <w:sz w:val="28"/>
          <w:szCs w:val="28"/>
        </w:rPr>
        <w:t>,that</w:t>
      </w:r>
      <w:proofErr w:type="spellEnd"/>
      <w:proofErr w:type="gramEnd"/>
      <w:r w:rsidRPr="00A9327D">
        <w:rPr>
          <w:rFonts w:ascii="Arial" w:hAnsi="Arial" w:cs="Arial"/>
          <w:sz w:val="28"/>
          <w:szCs w:val="28"/>
        </w:rPr>
        <w:t xml:space="preserve"> contain data and control information for one Oracle Database instance. All server and background processes share the SGA.</w:t>
      </w:r>
    </w:p>
    <w:p w:rsidR="00A9327D" w:rsidRPr="00A9327D" w:rsidRDefault="00A9327D" w:rsidP="00A9327D">
      <w:pPr>
        <w:spacing w:line="360" w:lineRule="auto"/>
        <w:rPr>
          <w:rFonts w:ascii="Arial" w:hAnsi="Arial" w:cs="Arial"/>
          <w:sz w:val="28"/>
          <w:szCs w:val="28"/>
        </w:rPr>
      </w:pPr>
    </w:p>
    <w:p w:rsidR="00A9327D" w:rsidRPr="00A9327D" w:rsidRDefault="00A9327D" w:rsidP="00A9327D">
      <w:pPr>
        <w:spacing w:line="360" w:lineRule="auto"/>
        <w:rPr>
          <w:rFonts w:ascii="Arial" w:hAnsi="Arial" w:cs="Arial"/>
          <w:sz w:val="28"/>
          <w:szCs w:val="28"/>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Oracle utilizes a complex interplay of memory structures and background processes to manage its database operations. Understanding these components is crucial for optimizing performance and troubleshooting issues. Here's a breakdown:</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Memory Structures: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System Global Area (SGA): Shared by all server processes, the SGA is the heart of memory management. It houses vital components like: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lastRenderedPageBreak/>
        <w:t>Database Buffer Cache: Stores frequently accessed data blocks, minimizing disk I/O for faster reads.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Redo Log Buffer: Holds redo records, tracking database changes for recovery purposes.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Shared Pool: Stores parsed SQL statements, PL/SQL procedures, and dictionary cache for efficient resource sharing.</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Large Pool: Allocates memory for large objects (LOBs) like images or multimedia data.</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Program Global Areas (PGA): Private memory dedicated to each user session, containing:</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Stack Area: Holds temporary data during query execution and function calls.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Data Area: Stores session-specific information like context variables and cursor states.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Sort Areas: Used for temporary storage during sorting operations in queries and other functions.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Background Processes: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These internal workers continuously maintain the database, independently of user sessions. Key processes include: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lastRenderedPageBreak/>
        <w:t>System Monitor (SMON): Starts the instance, recovers crashes, and performs background cleanup.</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Process Monitor (PMON): Monitors and restarts server processes if terminated abnormally.</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Database Writer (</w:t>
      </w:r>
      <w:proofErr w:type="spellStart"/>
      <w:r w:rsidRPr="00A9327D">
        <w:rPr>
          <w:rFonts w:ascii="Arial" w:hAnsi="Arial" w:cs="Arial"/>
          <w:sz w:val="28"/>
          <w:szCs w:val="28"/>
          <w:lang w:val="en"/>
        </w:rPr>
        <w:t>DBWn</w:t>
      </w:r>
      <w:proofErr w:type="spellEnd"/>
      <w:r w:rsidRPr="00A9327D">
        <w:rPr>
          <w:rFonts w:ascii="Arial" w:hAnsi="Arial" w:cs="Arial"/>
          <w:sz w:val="28"/>
          <w:szCs w:val="28"/>
          <w:lang w:val="en"/>
        </w:rPr>
        <w:t>): Flushes dirty buffers from the SGA to disk, ensuring data integrity.</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Log Writer (LGWR): Writes redo records from the redo log buffer to disk for crash recovery.</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Checkpoint Process (CKPT): Periodically writes checkpoints to disk, recording the current state of the database.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roofErr w:type="spellStart"/>
      <w:r w:rsidRPr="00A9327D">
        <w:rPr>
          <w:rFonts w:ascii="Arial" w:hAnsi="Arial" w:cs="Arial"/>
          <w:sz w:val="28"/>
          <w:szCs w:val="28"/>
          <w:lang w:val="en"/>
        </w:rPr>
        <w:t>Archieve</w:t>
      </w:r>
      <w:proofErr w:type="spellEnd"/>
      <w:r w:rsidRPr="00A9327D">
        <w:rPr>
          <w:rFonts w:ascii="Arial" w:hAnsi="Arial" w:cs="Arial"/>
          <w:sz w:val="28"/>
          <w:szCs w:val="28"/>
          <w:lang w:val="en"/>
        </w:rPr>
        <w:t xml:space="preserve"> Process (</w:t>
      </w:r>
      <w:proofErr w:type="spellStart"/>
      <w:r w:rsidRPr="00A9327D">
        <w:rPr>
          <w:rFonts w:ascii="Arial" w:hAnsi="Arial" w:cs="Arial"/>
          <w:sz w:val="28"/>
          <w:szCs w:val="28"/>
          <w:lang w:val="en"/>
        </w:rPr>
        <w:t>ARCn</w:t>
      </w:r>
      <w:proofErr w:type="spellEnd"/>
      <w:r w:rsidRPr="00A9327D">
        <w:rPr>
          <w:rFonts w:ascii="Arial" w:hAnsi="Arial" w:cs="Arial"/>
          <w:sz w:val="28"/>
          <w:szCs w:val="28"/>
          <w:lang w:val="en"/>
        </w:rPr>
        <w:t>): Manages offline storage of archive logs.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Understanding the interrelationship:</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 xml:space="preserve">Background processes utilize the SGA to store critical information and perform their tasks. For example, </w:t>
      </w:r>
      <w:proofErr w:type="spellStart"/>
      <w:r w:rsidRPr="00A9327D">
        <w:rPr>
          <w:rFonts w:ascii="Arial" w:hAnsi="Arial" w:cs="Arial"/>
          <w:sz w:val="28"/>
          <w:szCs w:val="28"/>
          <w:lang w:val="en"/>
        </w:rPr>
        <w:t>DBWn</w:t>
      </w:r>
      <w:proofErr w:type="spellEnd"/>
      <w:r w:rsidRPr="00A9327D">
        <w:rPr>
          <w:rFonts w:ascii="Arial" w:hAnsi="Arial" w:cs="Arial"/>
          <w:sz w:val="28"/>
          <w:szCs w:val="28"/>
          <w:lang w:val="en"/>
        </w:rPr>
        <w:t xml:space="preserve"> reads dirty buffers from the database buffer cache and writes them to disk, while LGWR writes redo records from the redo log buffer. Likewise, the PGA serves as the individual workspace for each user session, enabling parallel execution of queries and efficient resource management.</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Optimizing performance: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lastRenderedPageBreak/>
        <w:t>Tuning memory allocation for the SGA and PGAs, along with monitoring background process activity, can significantly impact database performance. By ensuring adequate buffer cache size for frequently accessed data, managing PGA memory usage, and optimizing background process scheduling, you can minimize disk I/O, enhance concurrency, and improve overall responsiveness.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If you have any specific questions about Oracle memory structures, background processes, or performance optimization, feel free to ask</w:t>
      </w:r>
    </w:p>
    <w:p w:rsidR="00A9327D" w:rsidRPr="00A9327D" w:rsidRDefault="00A9327D" w:rsidP="00A9327D">
      <w:pPr>
        <w:spacing w:line="360" w:lineRule="auto"/>
        <w:rPr>
          <w:rFonts w:ascii="Arial" w:hAnsi="Arial" w:cs="Arial"/>
          <w:sz w:val="28"/>
          <w:szCs w:val="28"/>
        </w:rPr>
      </w:pPr>
    </w:p>
    <w:p w:rsidR="00A9327D" w:rsidRPr="00A9327D" w:rsidRDefault="00A9327D" w:rsidP="00A9327D">
      <w:pPr>
        <w:pStyle w:val="Heading1"/>
        <w:spacing w:line="360" w:lineRule="auto"/>
        <w:rPr>
          <w:rFonts w:ascii="Arial Rounded MT Bold" w:hAnsi="Arial Rounded MT Bold"/>
          <w:b/>
          <w:sz w:val="28"/>
          <w:szCs w:val="28"/>
          <w:u w:val="single"/>
          <w:lang w:val="en"/>
        </w:rPr>
      </w:pPr>
      <w:r w:rsidRPr="00A9327D">
        <w:rPr>
          <w:rFonts w:ascii="Arial Rounded MT Bold" w:hAnsi="Arial Rounded MT Bold"/>
          <w:b/>
          <w:sz w:val="28"/>
          <w:szCs w:val="28"/>
          <w:u w:val="single"/>
          <w:lang w:val="en"/>
        </w:rPr>
        <w:t>Qn2. Oracle logic and physical storage data structure</w:t>
      </w:r>
    </w:p>
    <w:p w:rsidR="00A9327D" w:rsidRPr="00A9327D" w:rsidRDefault="00A9327D" w:rsidP="00A9327D">
      <w:pPr>
        <w:spacing w:line="360" w:lineRule="auto"/>
        <w:rPr>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The relationship between Oracle's logic and physical storage data structures is a key concept for understanding its internal workings and optimizing performance. Here's a breakdown:</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Logical Structures: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These represent the data itself, independent of how it's physically stored on disk. Key elements include: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lastRenderedPageBreak/>
        <w:t>Tables: Organize data into rows and columns with specific data types and constraints.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Indexes: Facilitate faster searches by indexing specific columns on tables.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Views: Virtual tables based on underlying queries, offering logical data representation without physical storage.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 xml:space="preserve">Segments: Group related logical structures like tables and indexes within a </w:t>
      </w:r>
      <w:proofErr w:type="spellStart"/>
      <w:r w:rsidRPr="00A9327D">
        <w:rPr>
          <w:rFonts w:ascii="Arial" w:hAnsi="Arial" w:cs="Arial"/>
          <w:sz w:val="28"/>
          <w:szCs w:val="28"/>
          <w:lang w:val="en"/>
        </w:rPr>
        <w:t>tablespace</w:t>
      </w:r>
      <w:proofErr w:type="spellEnd"/>
      <w:r w:rsidRPr="00A9327D">
        <w:rPr>
          <w:rFonts w:ascii="Arial" w:hAnsi="Arial" w:cs="Arial"/>
          <w:sz w:val="28"/>
          <w:szCs w:val="28"/>
          <w:lang w:val="en"/>
        </w:rPr>
        <w:t>.</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roofErr w:type="spellStart"/>
      <w:r w:rsidRPr="00A9327D">
        <w:rPr>
          <w:rFonts w:ascii="Arial" w:hAnsi="Arial" w:cs="Arial"/>
          <w:sz w:val="28"/>
          <w:szCs w:val="28"/>
          <w:lang w:val="en"/>
        </w:rPr>
        <w:t>Tablespaces</w:t>
      </w:r>
      <w:proofErr w:type="spellEnd"/>
      <w:r w:rsidRPr="00A9327D">
        <w:rPr>
          <w:rFonts w:ascii="Arial" w:hAnsi="Arial" w:cs="Arial"/>
          <w:sz w:val="28"/>
          <w:szCs w:val="28"/>
          <w:lang w:val="en"/>
        </w:rPr>
        <w:t>: Logical containers for segments, grouping data by type, performance, or usage.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Physical Structures: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These define how data is actually stored on disk, independent of its logical organization. Key components include: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Data Files: Physical files on disk where segments are stored.</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Blocks: Fixed-size units of data within a data file.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Extents: Consecutive data blocks allocated to a segment.</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Operating System Blocks: The minimum unit of data the operating system can read/write, may differ in size from Oracle blocks.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Connection between the two:</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lastRenderedPageBreak/>
        <w:t>Mapping: Logical structures like segments are mapped to specific data files and extents during creation.</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Transparency: Users interact with logical structures, unaware of the physical layout on disk.</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 xml:space="preserve">Performance Trade-offs: Physical layout choices like </w:t>
      </w:r>
      <w:proofErr w:type="spellStart"/>
      <w:r w:rsidRPr="00A9327D">
        <w:rPr>
          <w:rFonts w:ascii="Arial" w:hAnsi="Arial" w:cs="Arial"/>
          <w:sz w:val="28"/>
          <w:szCs w:val="28"/>
          <w:lang w:val="en"/>
        </w:rPr>
        <w:t>tablespace</w:t>
      </w:r>
      <w:proofErr w:type="spellEnd"/>
      <w:r w:rsidRPr="00A9327D">
        <w:rPr>
          <w:rFonts w:ascii="Arial" w:hAnsi="Arial" w:cs="Arial"/>
          <w:sz w:val="28"/>
          <w:szCs w:val="28"/>
          <w:lang w:val="en"/>
        </w:rPr>
        <w:t xml:space="preserve"> location and </w:t>
      </w:r>
      <w:proofErr w:type="spellStart"/>
      <w:r w:rsidRPr="00A9327D">
        <w:rPr>
          <w:rFonts w:ascii="Arial" w:hAnsi="Arial" w:cs="Arial"/>
          <w:sz w:val="28"/>
          <w:szCs w:val="28"/>
          <w:lang w:val="en"/>
        </w:rPr>
        <w:t>datafile</w:t>
      </w:r>
      <w:proofErr w:type="spellEnd"/>
      <w:r w:rsidRPr="00A9327D">
        <w:rPr>
          <w:rFonts w:ascii="Arial" w:hAnsi="Arial" w:cs="Arial"/>
          <w:sz w:val="28"/>
          <w:szCs w:val="28"/>
          <w:lang w:val="en"/>
        </w:rPr>
        <w:t xml:space="preserve"> size can impact performance.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Flexibility: Logical structures can be reorganized on disk without affecting their logical representation.</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Benefits of this separation:</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 xml:space="preserve">Physical Storage Management: Administrators can manage physical storage like adding data files or reorganizing </w:t>
      </w:r>
      <w:proofErr w:type="spellStart"/>
      <w:r w:rsidRPr="00A9327D">
        <w:rPr>
          <w:rFonts w:ascii="Arial" w:hAnsi="Arial" w:cs="Arial"/>
          <w:sz w:val="28"/>
          <w:szCs w:val="28"/>
          <w:lang w:val="en"/>
        </w:rPr>
        <w:t>tablespaces</w:t>
      </w:r>
      <w:proofErr w:type="spellEnd"/>
      <w:r w:rsidRPr="00A9327D">
        <w:rPr>
          <w:rFonts w:ascii="Arial" w:hAnsi="Arial" w:cs="Arial"/>
          <w:sz w:val="28"/>
          <w:szCs w:val="28"/>
          <w:lang w:val="en"/>
        </w:rPr>
        <w:t xml:space="preserve"> without affecting users.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Portability: Databases can be moved between different physical storage systems without requiring logical changes.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Scalability: Adding more storage can be handled on the physical side without restructuring the logical data.</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Understanding this relationship:</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Knowing how Oracle's logic and physical storage structures interact is crucial for tasks like: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lastRenderedPageBreak/>
        <w:t>Performance optimization: Analyze physical layout and data distribution to minimize disk I/O and improve query performance.</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Backup and recovery: Understand how redo logs and archive logs track changes on physical storage for recovery purposes.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Capacity planning: Predict future storage needs based on data growth and usage patterns.</w:t>
      </w:r>
    </w:p>
    <w:p w:rsidR="00A9327D" w:rsidRPr="00A9327D" w:rsidRDefault="00A9327D" w:rsidP="00A9327D">
      <w:pPr>
        <w:autoSpaceDE w:val="0"/>
        <w:autoSpaceDN w:val="0"/>
        <w:adjustRightInd w:val="0"/>
        <w:spacing w:after="200" w:line="360" w:lineRule="auto"/>
        <w:rPr>
          <w:rFonts w:ascii="Arial" w:hAnsi="Arial" w:cs="Arial"/>
          <w:sz w:val="28"/>
          <w:szCs w:val="28"/>
          <w:lang w:val="en"/>
        </w:rPr>
      </w:pPr>
      <w:r w:rsidRPr="00A9327D">
        <w:rPr>
          <w:rFonts w:ascii="Arial" w:hAnsi="Arial" w:cs="Arial"/>
          <w:sz w:val="28"/>
          <w:szCs w:val="28"/>
          <w:lang w:val="en"/>
        </w:rPr>
        <w:t>Feel free to ask if you have specific questions about how this relationship works in practice, or any particular logical or physical storage structures you'd like to delve deeper into</w:t>
      </w:r>
    </w:p>
    <w:p w:rsidR="00A9327D" w:rsidRPr="00A9327D" w:rsidRDefault="00A9327D" w:rsidP="00A9327D">
      <w:pPr>
        <w:spacing w:line="360" w:lineRule="auto"/>
        <w:rPr>
          <w:rFonts w:ascii="Arial" w:hAnsi="Arial" w:cs="Arial"/>
          <w:sz w:val="28"/>
          <w:szCs w:val="28"/>
        </w:rPr>
      </w:pPr>
    </w:p>
    <w:sectPr w:rsidR="00A9327D" w:rsidRPr="00A9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2F"/>
    <w:rsid w:val="004535A7"/>
    <w:rsid w:val="004876E2"/>
    <w:rsid w:val="006276D3"/>
    <w:rsid w:val="007B4C34"/>
    <w:rsid w:val="00A9327D"/>
    <w:rsid w:val="00BC7170"/>
    <w:rsid w:val="00C124E9"/>
    <w:rsid w:val="00F9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335D"/>
  <w15:chartTrackingRefBased/>
  <w15:docId w15:val="{B0D16889-B26F-40ED-BBEB-82DDF5E8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2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2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691946">
      <w:bodyDiv w:val="1"/>
      <w:marLeft w:val="0"/>
      <w:marRight w:val="0"/>
      <w:marTop w:val="0"/>
      <w:marBottom w:val="0"/>
      <w:divBdr>
        <w:top w:val="none" w:sz="0" w:space="0" w:color="auto"/>
        <w:left w:val="none" w:sz="0" w:space="0" w:color="auto"/>
        <w:bottom w:val="none" w:sz="0" w:space="0" w:color="auto"/>
        <w:right w:val="none" w:sz="0" w:space="0" w:color="auto"/>
      </w:divBdr>
      <w:divsChild>
        <w:div w:id="1309745236">
          <w:marLeft w:val="0"/>
          <w:marRight w:val="0"/>
          <w:marTop w:val="0"/>
          <w:marBottom w:val="0"/>
          <w:divBdr>
            <w:top w:val="none" w:sz="0" w:space="0" w:color="auto"/>
            <w:left w:val="none" w:sz="0" w:space="0" w:color="auto"/>
            <w:bottom w:val="none" w:sz="0" w:space="0" w:color="auto"/>
            <w:right w:val="none" w:sz="0" w:space="0" w:color="auto"/>
          </w:divBdr>
          <w:divsChild>
            <w:div w:id="447701711">
              <w:marLeft w:val="0"/>
              <w:marRight w:val="0"/>
              <w:marTop w:val="0"/>
              <w:marBottom w:val="0"/>
              <w:divBdr>
                <w:top w:val="none" w:sz="0" w:space="0" w:color="auto"/>
                <w:left w:val="none" w:sz="0" w:space="0" w:color="auto"/>
                <w:bottom w:val="none" w:sz="0" w:space="0" w:color="auto"/>
                <w:right w:val="none" w:sz="0" w:space="0" w:color="auto"/>
              </w:divBdr>
              <w:divsChild>
                <w:div w:id="3446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101">
          <w:marLeft w:val="0"/>
          <w:marRight w:val="0"/>
          <w:marTop w:val="0"/>
          <w:marBottom w:val="0"/>
          <w:divBdr>
            <w:top w:val="none" w:sz="0" w:space="0" w:color="auto"/>
            <w:left w:val="none" w:sz="0" w:space="0" w:color="auto"/>
            <w:bottom w:val="none" w:sz="0" w:space="0" w:color="auto"/>
            <w:right w:val="none" w:sz="0" w:space="0" w:color="auto"/>
          </w:divBdr>
          <w:divsChild>
            <w:div w:id="69935526">
              <w:marLeft w:val="0"/>
              <w:marRight w:val="0"/>
              <w:marTop w:val="0"/>
              <w:marBottom w:val="0"/>
              <w:divBdr>
                <w:top w:val="none" w:sz="0" w:space="0" w:color="auto"/>
                <w:left w:val="none" w:sz="0" w:space="0" w:color="auto"/>
                <w:bottom w:val="none" w:sz="0" w:space="0" w:color="auto"/>
                <w:right w:val="none" w:sz="0" w:space="0" w:color="auto"/>
              </w:divBdr>
              <w:divsChild>
                <w:div w:id="10430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4690">
          <w:marLeft w:val="0"/>
          <w:marRight w:val="0"/>
          <w:marTop w:val="0"/>
          <w:marBottom w:val="0"/>
          <w:divBdr>
            <w:top w:val="none" w:sz="0" w:space="0" w:color="auto"/>
            <w:left w:val="none" w:sz="0" w:space="0" w:color="auto"/>
            <w:bottom w:val="none" w:sz="0" w:space="0" w:color="auto"/>
            <w:right w:val="none" w:sz="0" w:space="0" w:color="auto"/>
          </w:divBdr>
          <w:divsChild>
            <w:div w:id="1706952005">
              <w:marLeft w:val="0"/>
              <w:marRight w:val="0"/>
              <w:marTop w:val="0"/>
              <w:marBottom w:val="0"/>
              <w:divBdr>
                <w:top w:val="none" w:sz="0" w:space="0" w:color="auto"/>
                <w:left w:val="none" w:sz="0" w:space="0" w:color="auto"/>
                <w:bottom w:val="none" w:sz="0" w:space="0" w:color="auto"/>
                <w:right w:val="none" w:sz="0" w:space="0" w:color="auto"/>
              </w:divBdr>
              <w:divsChild>
                <w:div w:id="19932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5127">
          <w:marLeft w:val="0"/>
          <w:marRight w:val="0"/>
          <w:marTop w:val="0"/>
          <w:marBottom w:val="0"/>
          <w:divBdr>
            <w:top w:val="none" w:sz="0" w:space="0" w:color="auto"/>
            <w:left w:val="none" w:sz="0" w:space="0" w:color="auto"/>
            <w:bottom w:val="none" w:sz="0" w:space="0" w:color="auto"/>
            <w:right w:val="none" w:sz="0" w:space="0" w:color="auto"/>
          </w:divBdr>
          <w:divsChild>
            <w:div w:id="1475297753">
              <w:marLeft w:val="0"/>
              <w:marRight w:val="0"/>
              <w:marTop w:val="0"/>
              <w:marBottom w:val="0"/>
              <w:divBdr>
                <w:top w:val="none" w:sz="0" w:space="0" w:color="auto"/>
                <w:left w:val="none" w:sz="0" w:space="0" w:color="auto"/>
                <w:bottom w:val="none" w:sz="0" w:space="0" w:color="auto"/>
                <w:right w:val="none" w:sz="0" w:space="0" w:color="auto"/>
              </w:divBdr>
              <w:divsChild>
                <w:div w:id="11107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8304">
          <w:marLeft w:val="0"/>
          <w:marRight w:val="0"/>
          <w:marTop w:val="0"/>
          <w:marBottom w:val="0"/>
          <w:divBdr>
            <w:top w:val="none" w:sz="0" w:space="0" w:color="auto"/>
            <w:left w:val="none" w:sz="0" w:space="0" w:color="auto"/>
            <w:bottom w:val="none" w:sz="0" w:space="0" w:color="auto"/>
            <w:right w:val="none" w:sz="0" w:space="0" w:color="auto"/>
          </w:divBdr>
          <w:divsChild>
            <w:div w:id="946429823">
              <w:marLeft w:val="0"/>
              <w:marRight w:val="0"/>
              <w:marTop w:val="0"/>
              <w:marBottom w:val="0"/>
              <w:divBdr>
                <w:top w:val="none" w:sz="0" w:space="0" w:color="auto"/>
                <w:left w:val="none" w:sz="0" w:space="0" w:color="auto"/>
                <w:bottom w:val="none" w:sz="0" w:space="0" w:color="auto"/>
                <w:right w:val="none" w:sz="0" w:space="0" w:color="auto"/>
              </w:divBdr>
              <w:divsChild>
                <w:div w:id="781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1271">
          <w:marLeft w:val="0"/>
          <w:marRight w:val="0"/>
          <w:marTop w:val="0"/>
          <w:marBottom w:val="0"/>
          <w:divBdr>
            <w:top w:val="none" w:sz="0" w:space="0" w:color="auto"/>
            <w:left w:val="none" w:sz="0" w:space="0" w:color="auto"/>
            <w:bottom w:val="none" w:sz="0" w:space="0" w:color="auto"/>
            <w:right w:val="none" w:sz="0" w:space="0" w:color="auto"/>
          </w:divBdr>
          <w:divsChild>
            <w:div w:id="634531666">
              <w:marLeft w:val="0"/>
              <w:marRight w:val="0"/>
              <w:marTop w:val="0"/>
              <w:marBottom w:val="0"/>
              <w:divBdr>
                <w:top w:val="none" w:sz="0" w:space="0" w:color="auto"/>
                <w:left w:val="none" w:sz="0" w:space="0" w:color="auto"/>
                <w:bottom w:val="none" w:sz="0" w:space="0" w:color="auto"/>
                <w:right w:val="none" w:sz="0" w:space="0" w:color="auto"/>
              </w:divBdr>
              <w:divsChild>
                <w:div w:id="9390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2692">
          <w:marLeft w:val="0"/>
          <w:marRight w:val="0"/>
          <w:marTop w:val="0"/>
          <w:marBottom w:val="0"/>
          <w:divBdr>
            <w:top w:val="none" w:sz="0" w:space="0" w:color="auto"/>
            <w:left w:val="none" w:sz="0" w:space="0" w:color="auto"/>
            <w:bottom w:val="none" w:sz="0" w:space="0" w:color="auto"/>
            <w:right w:val="none" w:sz="0" w:space="0" w:color="auto"/>
          </w:divBdr>
          <w:divsChild>
            <w:div w:id="1877812913">
              <w:marLeft w:val="0"/>
              <w:marRight w:val="0"/>
              <w:marTop w:val="0"/>
              <w:marBottom w:val="0"/>
              <w:divBdr>
                <w:top w:val="none" w:sz="0" w:space="0" w:color="auto"/>
                <w:left w:val="none" w:sz="0" w:space="0" w:color="auto"/>
                <w:bottom w:val="none" w:sz="0" w:space="0" w:color="auto"/>
                <w:right w:val="none" w:sz="0" w:space="0" w:color="auto"/>
              </w:divBdr>
              <w:divsChild>
                <w:div w:id="499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700">
          <w:marLeft w:val="0"/>
          <w:marRight w:val="0"/>
          <w:marTop w:val="0"/>
          <w:marBottom w:val="0"/>
          <w:divBdr>
            <w:top w:val="none" w:sz="0" w:space="0" w:color="auto"/>
            <w:left w:val="none" w:sz="0" w:space="0" w:color="auto"/>
            <w:bottom w:val="none" w:sz="0" w:space="0" w:color="auto"/>
            <w:right w:val="none" w:sz="0" w:space="0" w:color="auto"/>
          </w:divBdr>
          <w:divsChild>
            <w:div w:id="647395431">
              <w:marLeft w:val="0"/>
              <w:marRight w:val="0"/>
              <w:marTop w:val="0"/>
              <w:marBottom w:val="0"/>
              <w:divBdr>
                <w:top w:val="none" w:sz="0" w:space="0" w:color="auto"/>
                <w:left w:val="none" w:sz="0" w:space="0" w:color="auto"/>
                <w:bottom w:val="none" w:sz="0" w:space="0" w:color="auto"/>
                <w:right w:val="none" w:sz="0" w:space="0" w:color="auto"/>
              </w:divBdr>
              <w:divsChild>
                <w:div w:id="10541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558">
          <w:marLeft w:val="0"/>
          <w:marRight w:val="0"/>
          <w:marTop w:val="0"/>
          <w:marBottom w:val="0"/>
          <w:divBdr>
            <w:top w:val="none" w:sz="0" w:space="0" w:color="auto"/>
            <w:left w:val="none" w:sz="0" w:space="0" w:color="auto"/>
            <w:bottom w:val="none" w:sz="0" w:space="0" w:color="auto"/>
            <w:right w:val="none" w:sz="0" w:space="0" w:color="auto"/>
          </w:divBdr>
          <w:divsChild>
            <w:div w:id="1567455147">
              <w:marLeft w:val="0"/>
              <w:marRight w:val="0"/>
              <w:marTop w:val="0"/>
              <w:marBottom w:val="0"/>
              <w:divBdr>
                <w:top w:val="none" w:sz="0" w:space="0" w:color="auto"/>
                <w:left w:val="none" w:sz="0" w:space="0" w:color="auto"/>
                <w:bottom w:val="none" w:sz="0" w:space="0" w:color="auto"/>
                <w:right w:val="none" w:sz="0" w:space="0" w:color="auto"/>
              </w:divBdr>
              <w:divsChild>
                <w:div w:id="270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4474">
          <w:marLeft w:val="0"/>
          <w:marRight w:val="0"/>
          <w:marTop w:val="0"/>
          <w:marBottom w:val="0"/>
          <w:divBdr>
            <w:top w:val="none" w:sz="0" w:space="0" w:color="auto"/>
            <w:left w:val="none" w:sz="0" w:space="0" w:color="auto"/>
            <w:bottom w:val="none" w:sz="0" w:space="0" w:color="auto"/>
            <w:right w:val="none" w:sz="0" w:space="0" w:color="auto"/>
          </w:divBdr>
          <w:divsChild>
            <w:div w:id="1694068657">
              <w:marLeft w:val="0"/>
              <w:marRight w:val="0"/>
              <w:marTop w:val="0"/>
              <w:marBottom w:val="0"/>
              <w:divBdr>
                <w:top w:val="none" w:sz="0" w:space="0" w:color="auto"/>
                <w:left w:val="none" w:sz="0" w:space="0" w:color="auto"/>
                <w:bottom w:val="none" w:sz="0" w:space="0" w:color="auto"/>
                <w:right w:val="none" w:sz="0" w:space="0" w:color="auto"/>
              </w:divBdr>
              <w:divsChild>
                <w:div w:id="3527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2120">
          <w:marLeft w:val="0"/>
          <w:marRight w:val="0"/>
          <w:marTop w:val="0"/>
          <w:marBottom w:val="0"/>
          <w:divBdr>
            <w:top w:val="none" w:sz="0" w:space="0" w:color="auto"/>
            <w:left w:val="none" w:sz="0" w:space="0" w:color="auto"/>
            <w:bottom w:val="none" w:sz="0" w:space="0" w:color="auto"/>
            <w:right w:val="none" w:sz="0" w:space="0" w:color="auto"/>
          </w:divBdr>
          <w:divsChild>
            <w:div w:id="1298947167">
              <w:marLeft w:val="0"/>
              <w:marRight w:val="0"/>
              <w:marTop w:val="0"/>
              <w:marBottom w:val="0"/>
              <w:divBdr>
                <w:top w:val="none" w:sz="0" w:space="0" w:color="auto"/>
                <w:left w:val="none" w:sz="0" w:space="0" w:color="auto"/>
                <w:bottom w:val="none" w:sz="0" w:space="0" w:color="auto"/>
                <w:right w:val="none" w:sz="0" w:space="0" w:color="auto"/>
              </w:divBdr>
              <w:divsChild>
                <w:div w:id="504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9712">
          <w:marLeft w:val="0"/>
          <w:marRight w:val="0"/>
          <w:marTop w:val="0"/>
          <w:marBottom w:val="0"/>
          <w:divBdr>
            <w:top w:val="none" w:sz="0" w:space="0" w:color="auto"/>
            <w:left w:val="none" w:sz="0" w:space="0" w:color="auto"/>
            <w:bottom w:val="none" w:sz="0" w:space="0" w:color="auto"/>
            <w:right w:val="none" w:sz="0" w:space="0" w:color="auto"/>
          </w:divBdr>
          <w:divsChild>
            <w:div w:id="920868108">
              <w:marLeft w:val="0"/>
              <w:marRight w:val="0"/>
              <w:marTop w:val="0"/>
              <w:marBottom w:val="0"/>
              <w:divBdr>
                <w:top w:val="none" w:sz="0" w:space="0" w:color="auto"/>
                <w:left w:val="none" w:sz="0" w:space="0" w:color="auto"/>
                <w:bottom w:val="none" w:sz="0" w:space="0" w:color="auto"/>
                <w:right w:val="none" w:sz="0" w:space="0" w:color="auto"/>
              </w:divBdr>
              <w:divsChild>
                <w:div w:id="13180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9511">
          <w:marLeft w:val="0"/>
          <w:marRight w:val="0"/>
          <w:marTop w:val="0"/>
          <w:marBottom w:val="0"/>
          <w:divBdr>
            <w:top w:val="none" w:sz="0" w:space="0" w:color="auto"/>
            <w:left w:val="none" w:sz="0" w:space="0" w:color="auto"/>
            <w:bottom w:val="none" w:sz="0" w:space="0" w:color="auto"/>
            <w:right w:val="none" w:sz="0" w:space="0" w:color="auto"/>
          </w:divBdr>
          <w:divsChild>
            <w:div w:id="1869904176">
              <w:marLeft w:val="0"/>
              <w:marRight w:val="0"/>
              <w:marTop w:val="0"/>
              <w:marBottom w:val="0"/>
              <w:divBdr>
                <w:top w:val="none" w:sz="0" w:space="0" w:color="auto"/>
                <w:left w:val="none" w:sz="0" w:space="0" w:color="auto"/>
                <w:bottom w:val="none" w:sz="0" w:space="0" w:color="auto"/>
                <w:right w:val="none" w:sz="0" w:space="0" w:color="auto"/>
              </w:divBdr>
              <w:divsChild>
                <w:div w:id="16369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Twelve</dc:creator>
  <cp:keywords/>
  <dc:description/>
  <cp:lastModifiedBy>Twelve</cp:lastModifiedBy>
  <cp:revision>4</cp:revision>
  <dcterms:created xsi:type="dcterms:W3CDTF">2024-01-28T10:37:00Z</dcterms:created>
  <dcterms:modified xsi:type="dcterms:W3CDTF">2024-01-28T21:00:00Z</dcterms:modified>
</cp:coreProperties>
</file>