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Activity Diagram: Process of Making Eggs</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Basic Activity Diagram:</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289513</wp:posOffset>
            </wp:positionV>
            <wp:extent cx="8229600" cy="622300"/>
            <wp:effectExtent b="0" l="0" r="0" t="0"/>
            <wp:wrapTopAndBottom distB="114300" distT="114300"/>
            <wp:docPr descr="The figure is an activity diagram of cooking eggs. It starts with a black dot which points to a series of five rounded boxes or rectangles. The first box is remove eggs from fridge. The second box is preheat pan. Third is break eggs. Fourth is cook eggs. Fifth is remove eggs from pan. The last box in the sequence points to a black dot with a black line around it." id="1" name="image1.png"/>
            <a:graphic>
              <a:graphicData uri="http://schemas.openxmlformats.org/drawingml/2006/picture">
                <pic:pic>
                  <pic:nvPicPr>
                    <pic:cNvPr descr="The figure is an activity diagram of cooking eggs. It starts with a black dot which points to a series of five rounded boxes or rectangles. The first box is remove eggs from fridge. The second box is preheat pan. Third is break eggs. Fourth is cook eggs. Fifth is remove eggs from pan. The last box in the sequence points to a black dot with a black line around it." id="0" name="image1.png"/>
                    <pic:cNvPicPr preferRelativeResize="0"/>
                  </pic:nvPicPr>
                  <pic:blipFill>
                    <a:blip r:embed="rId6"/>
                    <a:srcRect b="0" l="0" r="0" t="0"/>
                    <a:stretch>
                      <a:fillRect/>
                    </a:stretch>
                  </pic:blipFill>
                  <pic:spPr>
                    <a:xfrm>
                      <a:off x="0" y="0"/>
                      <a:ext cx="8229600" cy="622300"/>
                    </a:xfrm>
                    <a:prstGeom prst="rect"/>
                    <a:ln/>
                  </pic:spPr>
                </pic:pic>
              </a:graphicData>
            </a:graphic>
          </wp:anchor>
        </w:drawing>
      </w:r>
    </w:p>
    <w:p w:rsidR="00000000" w:rsidDel="00000000" w:rsidP="00000000" w:rsidRDefault="00000000" w:rsidRPr="00000000" w14:paraId="00000004">
      <w:pPr>
        <w:rPr/>
      </w:pPr>
      <w:r w:rsidDel="00000000" w:rsidR="00000000" w:rsidRPr="00000000">
        <w:rPr>
          <w:rtl w:val="0"/>
        </w:rPr>
        <w:t xml:space="preserve">The example above is a basic understanding of an activity diagram. It gives us a visual representation of the workflow to make eggs. However, it can get more advanced when you think about decisions. The activity diagram below will take in the decision whether or not the user wants their eggs scrambled or not.</w:t>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1504950</wp:posOffset>
            </wp:positionV>
            <wp:extent cx="8101013" cy="2222153"/>
            <wp:effectExtent b="0" l="0" r="0" t="0"/>
            <wp:wrapTopAndBottom distB="114300" distT="114300"/>
            <wp:docPr descr="This figure is the same as Figure 5.6, but instead of being blank, the white diamond has the word scrambled? in it. The two lines branching off from the white diamond have yes and no in brackets over them. The rest of the figure is the same as Figure 5.6." id="2" name="image2.png"/>
            <a:graphic>
              <a:graphicData uri="http://schemas.openxmlformats.org/drawingml/2006/picture">
                <pic:pic>
                  <pic:nvPicPr>
                    <pic:cNvPr descr="This figure is the same as Figure 5.6, but instead of being blank, the white diamond has the word scrambled? in it. The two lines branching off from the white diamond have yes and no in brackets over them. The rest of the figure is the same as Figure 5.6." id="0" name="image2.png"/>
                    <pic:cNvPicPr preferRelativeResize="0"/>
                  </pic:nvPicPr>
                  <pic:blipFill>
                    <a:blip r:embed="rId7"/>
                    <a:srcRect b="0" l="0" r="0" t="0"/>
                    <a:stretch>
                      <a:fillRect/>
                    </a:stretch>
                  </pic:blipFill>
                  <pic:spPr>
                    <a:xfrm>
                      <a:off x="0" y="0"/>
                      <a:ext cx="8101013" cy="2222153"/>
                    </a:xfrm>
                    <a:prstGeom prst="rect"/>
                    <a:ln/>
                  </pic:spPr>
                </pic:pic>
              </a:graphicData>
            </a:graphic>
          </wp:anchor>
        </w:drawing>
      </w:r>
    </w:p>
    <w:p w:rsidR="00000000" w:rsidDel="00000000" w:rsidP="00000000" w:rsidRDefault="00000000" w:rsidRPr="00000000" w14:paraId="00000005">
      <w:pPr>
        <w:rPr>
          <w:b w:val="1"/>
        </w:rPr>
      </w:pPr>
      <w:r w:rsidDel="00000000" w:rsidR="00000000" w:rsidRPr="00000000">
        <w:rPr>
          <w:b w:val="1"/>
          <w:rtl w:val="0"/>
        </w:rPr>
        <w:t xml:space="preserve">Why are Activity Diagrams important?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Activity Diagrams are important because it helps us visualize the workflow of procedural steps to get to your desired end goal. In the SDLC (Software Development Life Cycle), this helps with the “Analysis” phase where it determines the requirements of a system. As simple as making eggs sound, when we think of other requirements of a system (scrambled or not) it will make us more aware of the next steps to get closer to your goal. This helps businesses conceptualize complex systems, which helps with designing, implementing, and debugging or supporting the system to improve the success of the system for future business needs.</w:t>
      </w:r>
    </w:p>
    <w:p w:rsidR="00000000" w:rsidDel="00000000" w:rsidP="00000000" w:rsidRDefault="00000000" w:rsidRPr="00000000" w14:paraId="00000008">
      <w:pP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