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LABELING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Levels of Quality: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WAV (uncompressed) - meaning there is no encoding, and it’s a raw song.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320 kbps (LAME and CBR)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ALSO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256 kbps (AAC) - Apple’s encoding algorithm.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256 kbps (LAME and CBR)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 kbps (LAME and CBR)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 kbps (LAME, CBR and AAC)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64 kbps (LAME and CBR)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 Labeling Bins: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WAV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320 kbps (CBR)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320 kbps (LAME)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256 kbps (AAC)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256 kbps (LAME)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256 kbps (CBR)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 kbps (LAME)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 kbps (CBR)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 kbps (LAME)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 kbps (CBR)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128 kbps (AAC)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64 kbps (LAME)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64 kbps (CBR)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