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decided to switch over from Scrum to Kanban. While Scrum worked well for a while, we got busier and the regular meetings were less practical. However, we still liked the task tracking that Scrum provided, so we decided on Kanban. With Kanban, we can still track and update tasks without needing to meet regularly. This allowed us to continue development at our own time and not have to worry about regular check-ins and consistent progress.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decided to use Trello for our task management board. Our main priority tasks are: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Finalize tasks for the Trello board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Clean up the backend code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Discuss what framework/language to use for the frontend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Begin UI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b w:val="1"/>
      <w:sz w:val="24"/>
      <w:szCs w:val="24"/>
    </w:rPr>
  </w:style>
  <w:style w:type="paragraph" w:styleId="Heading2">
    <w:name w:val="heading 2"/>
    <w:basedOn w:val="Normal"/>
    <w:next w:val="Normal"/>
    <w:pPr>
      <w:keepNext w:val="1"/>
      <w:keepLines w:val="1"/>
      <w:ind w:left="0" w:firstLine="0"/>
    </w:pPr>
    <w:rPr>
      <w:b w:val="1"/>
      <w:sz w:val="24"/>
      <w:szCs w:val="24"/>
    </w:rPr>
  </w:style>
  <w:style w:type="paragraph" w:styleId="Heading3">
    <w:name w:val="heading 3"/>
    <w:basedOn w:val="Normal"/>
    <w:next w:val="Normal"/>
    <w:pPr>
      <w:keepNext w:val="1"/>
      <w:keepLines w:val="1"/>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