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rkja2ddv9eokz32dzs2e5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7g3pwtgkrk5bnkgh70-qn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architecting distributed systems across social media, video streaming, and live commerce platforms. 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delivery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content monetization infrastructure serving 2 billion users, scaled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 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indexing pipelines processing 100+ billion documents daily, and 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Whatnot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systems supporting millions in gross merchandise volume. Led teams of 8 engineers across time zones, partnering with product managers and data scientists to ship features used by tens of millions daily. Seeking to apply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systems and team leadership at a scale stage company.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JavaScript, SQL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gRPC, Protocol Buffers, Apache Kafka, Cassandra, Redis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Java, Go, Python, C++, Spanner, Bigtable, MapReduce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React, HTML/CSS, WebSocket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GCP, AWS, Borg, Terraform, Prometheus, Grafana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runbook standards for 5 backend services, decreasing mean time to resolution for Sev1 incidents from 45 minutes to 12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notification service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deliver instant updates when video demonetization events occur, replacing batch jobs with sub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second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content monetization pipeline processing creator earnings calculations across subscription and ad revenue streams for 2 billion monthly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legacy PHP services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microservices, reducing API response times by 40% for partner integration endpoints.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shipped seller analytics dashboard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reducing seller support tickets by 30% through transparent payout visibility.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engine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50,000 concurrent auction events during peak live shopping streams, supporting 7-figure daily GMV.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event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architecture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sync inventory across mobile and web clients, eliminating oversell incidents during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drops.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3 mid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engineers on distributed systems design, conducting weekly 1:1s and architecture reviews for critical path features.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8 engineers responsible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Google 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indexing infrastructure, delivering indexing freshness improvements that surfaced new content 25% faster for search queries.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YouTube search quality initiative reducing zero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result rates by 15% through improved query understanding and index sharding strategies across 8 data centers.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Redesigned crawl frontier scheduler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 prioritize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domains, increasing crawl efficiency by 35% without additional hardware spend.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Championed adoption of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Starlark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configuration language for pipeline definitions, standardizing workflows across 12 teams and eliminating configuration drift incidents.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technical hiring panel conducting 200+ interviews, hiring 15 engineers across L4-L6 levels with 90% retention over 3 years.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automated canary analysis framework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detected regressions 4 hours earlier than manual monitoring, preventing 3 major search quality incidents.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MapReduce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processing 100+ billion documents daily to generate search ranking features for core ranking model training.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-backed serving system for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search suggest, achieving 99.99% availability with p99 latency under 50ms globally.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Contributed to open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source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Borg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tooling, improving job scheduling fairness for batch workloads by 20%.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Windows kernel components for USB device driver framework, shipping in Windows 8 release with zero critical bugs reported post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GA.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hardware OEMs including HP and Dell to debug and resolve device compatibility issues affecting millions of enterprise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driver verification tools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using formal specification methods, reducing BSOD bugs in partner hardware certification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2 intern engineers through successful conversion to full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positions, owning technical project direction and code review quality.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automated test generation tool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.NET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framework APIs, increasing test coverage from 65% to 88% for covered modules.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Documented driver development best practices adopted by 200+ internal engineers, reducing onboarding time for new team members.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rkja2ddv9eokz32dzs2e5" Type="http://schemas.openxmlformats.org/officeDocument/2006/relationships/hyperlink" Target="mailto:vily437@outlook.com" TargetMode="External"/><Relationship Id="rId7g3pwtgkrk5bnkgh70-qn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2026-09-08T18:19:18.277Z</dcterms:created>
  <dcterms:modified xsi:type="dcterms:W3CDTF">2026-09-08T18:19:18.277Z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