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hu_qh_kfs6i3pxztawlof">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t0wqiqq9xlqobjbwggwx6">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designing and building scalable SaaS platforms and enterprise software solutions for healthcare and technology sectors. At Tackle.io, led development of billing integration systems processing revenue for multiple ISV partners in the cloud marketplace space, supporting complex subscription billing workflows. At Ultimate Medical Academy, designed and maintained learning management system components serving students while ensuring HIPAA compliance for healthcare education data. Built document processing pipelines at Accusoft, streamlining client onboarding workflows and reducing manual processing time. Works on backend architecture, RESTful API design, and delivering high</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performance, reliable solutions in fast</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paced, agile environments.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w:t>
      </w:r>
      <w:r>
        <w:rPr>
          <w:b w:val="false"/>
          <w:bCs w:val="false"/>
          <w:sz w:val="20"/>
          <w:szCs w:val="20"/>
          <w:rFonts w:ascii="Helvetica" w:cs="Helvetica" w:eastAsia="Helvetica" w:hAnsi="Helvetica"/>
        </w:rPr>
        <w:t xml:space="preserve">Python, JavaScript, TypeScript, SQL, C#, HTML, CSS</w:t>
      </w:r>
    </w:p>
    <w:p>
      <w:pPr>
        <w:spacing w:after="40" w:line="276" w:lineRule="auto"/>
        <w:jc w:val="left"/>
      </w:pPr>
      <w:r>
        <w:rPr>
          <w:b/>
          <w:bCs/>
          <w:sz w:val="20"/>
          <w:szCs w:val="20"/>
          <w:rFonts w:ascii="Helvetica" w:cs="Helvetica" w:eastAsia="Helvetica" w:hAnsi="Helvetica"/>
        </w:rPr>
        <w:t xml:space="preserve">Frameworks: </w:t>
      </w:r>
      <w:r>
        <w:rPr>
          <w:b w:val="false"/>
          <w:bCs w:val="false"/>
          <w:sz w:val="20"/>
          <w:szCs w:val="20"/>
          <w:rFonts w:ascii="Helvetica" w:cs="Helvetica" w:eastAsia="Helvetica" w:hAnsi="Helvetica"/>
        </w:rPr>
        <w:t xml:space="preserve">React, Node.js, Django, Flask, .NET</w:t>
      </w:r>
    </w:p>
    <w:p>
      <w:pPr>
        <w:spacing w:after="40" w:line="276" w:lineRule="auto"/>
        <w:jc w:val="left"/>
      </w:pPr>
      <w:r>
        <w:rPr>
          <w:b/>
          <w:bCs/>
          <w:sz w:val="20"/>
          <w:szCs w:val="20"/>
          <w:rFonts w:ascii="Helvetica" w:cs="Helvetica" w:eastAsia="Helvetica" w:hAnsi="Helvetica"/>
        </w:rPr>
        <w:t xml:space="preserve">Databases: </w:t>
      </w:r>
      <w:r>
        <w:rPr>
          <w:b w:val="false"/>
          <w:bCs w:val="false"/>
          <w:sz w:val="20"/>
          <w:szCs w:val="20"/>
          <w:rFonts w:ascii="Helvetica" w:cs="Helvetica" w:eastAsia="Helvetica" w:hAnsi="Helvetica"/>
        </w:rPr>
        <w:t xml:space="preserve">PostgreSQL, MySQL, SQL Server</w:t>
      </w:r>
    </w:p>
    <w:p>
      <w:pPr>
        <w:spacing w:after="40" w:line="276" w:lineRule="auto"/>
        <w:jc w:val="left"/>
      </w:pPr>
      <w:r>
        <w:rPr>
          <w:b/>
          <w:bCs/>
          <w:sz w:val="20"/>
          <w:szCs w:val="20"/>
          <w:rFonts w:ascii="Helvetica" w:cs="Helvetica" w:eastAsia="Helvetica" w:hAnsi="Helvetica"/>
        </w:rPr>
        <w:t xml:space="preserve">Cloud &amp; DevOps: </w:t>
      </w:r>
      <w:r>
        <w:rPr>
          <w:b w:val="false"/>
          <w:bCs w:val="false"/>
          <w:sz w:val="20"/>
          <w:szCs w:val="20"/>
          <w:rFonts w:ascii="Helvetica" w:cs="Helvetica" w:eastAsia="Helvetica" w:hAnsi="Helvetica"/>
        </w:rPr>
        <w:t xml:space="preserve">AWS, Docker, Kubernetes, CI/CD</w:t>
      </w:r>
    </w:p>
    <w:p>
      <w:pPr>
        <w:spacing w:after="40" w:line="276" w:lineRule="auto"/>
        <w:jc w:val="left"/>
      </w:pPr>
      <w:r>
        <w:rPr>
          <w:b/>
          <w:bCs/>
          <w:sz w:val="20"/>
          <w:szCs w:val="20"/>
          <w:rFonts w:ascii="Helvetica" w:cs="Helvetica" w:eastAsia="Helvetica" w:hAnsi="Helvetica"/>
        </w:rPr>
        <w:t xml:space="preserve">Practices: </w:t>
      </w:r>
      <w:r>
        <w:rPr>
          <w:b w:val="false"/>
          <w:bCs w:val="false"/>
          <w:sz w:val="20"/>
          <w:szCs w:val="20"/>
          <w:rFonts w:ascii="Helvetica" w:cs="Helvetica" w:eastAsia="Helvetica" w:hAnsi="Helvetica"/>
        </w:rPr>
        <w:t xml:space="preserve">REST APIs, GraphQL, Agile, TDD, Microservices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EXPERIENCES</w:t>
      </w:r>
    </w:p>
    <w:p>
      <w:pPr>
        <w:spacing w:after="40" w:line="276" w:lineRule="auto"/>
        <w:jc w:val="left"/>
      </w:pPr>
      <w:r>
        <w:rPr>
          <w:b/>
          <w:bCs/>
          <w:sz w:val="20"/>
          <w:szCs w:val="20"/>
          <w:rFonts w:ascii="Helvetica" w:cs="Helvetica" w:eastAsia="Helvetica" w:hAnsi="Helvetica"/>
        </w:rPr>
        <w:t xml:space="preserve">Senior Software Engineer</w:t>
      </w:r>
      <w:r>
        <w:rPr>
          <w:b/>
          <w:bCs/>
          <w:sz w:val="20"/>
          <w:szCs w:val="20"/>
          <w:rFonts w:ascii="Helvetica" w:cs="Helvetica" w:eastAsia="Helvetica" w:hAnsi="Helvetica"/>
        </w:rPr>
        <w:t xml:space="preserve"> | Tackle.io | Remote | 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and deployed microservices handling subscription billing workflows for enterprise SaaS clients using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improving revenue recognition accuracy.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real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data pipelines processing financial transactions using </w:t>
      </w:r>
      <w:r>
        <w:rPr>
          <w:b/>
          <w:bCs/>
          <w:sz w:val="20"/>
          <w:szCs w:val="20"/>
          <w:rFonts w:ascii="Helvetica" w:cs="Helvetica" w:eastAsia="Helvetica" w:hAnsi="Helvetica"/>
        </w:rPr>
        <w:t xml:space="preserve">Kafka</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Redis</w:t>
      </w:r>
      <w:r>
        <w:rPr>
          <w:b w:val="false"/>
          <w:bCs w:val="false"/>
          <w:sz w:val="20"/>
          <w:szCs w:val="20"/>
          <w:rFonts w:ascii="Helvetica" w:cs="Helvetica" w:eastAsia="Helvetica" w:hAnsi="Helvetica"/>
        </w:rPr>
        <w:t xml:space="preserve">, supporting complex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entity revenue calculations.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RESTful APIs</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OAuth2</w:t>
      </w:r>
      <w:r>
        <w:rPr>
          <w:b w:val="false"/>
          <w:bCs w:val="false"/>
          <w:sz w:val="20"/>
          <w:szCs w:val="20"/>
          <w:rFonts w:ascii="Helvetica" w:cs="Helvetica" w:eastAsia="Helvetica" w:hAnsi="Helvetica"/>
        </w:rPr>
        <w:t xml:space="preserve"> authentication, enabling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integrations that expanded the partner ecosystem.</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migration from monolithic architecture to containerized microservices using </w:t>
      </w:r>
      <w:r>
        <w:rPr>
          <w:b/>
          <w:bCs/>
          <w:sz w:val="20"/>
          <w:szCs w:val="20"/>
          <w:rFonts w:ascii="Helvetica" w:cs="Helvetica" w:eastAsia="Helvetica" w:hAnsi="Helvetica"/>
        </w:rPr>
        <w:t xml:space="preserve">Docker</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Kubernetes</w:t>
      </w:r>
      <w:r>
        <w:rPr>
          <w:b w:val="false"/>
          <w:bCs w:val="false"/>
          <w:sz w:val="20"/>
          <w:szCs w:val="20"/>
          <w:rFonts w:ascii="Helvetica" w:cs="Helvetica" w:eastAsia="Helvetica" w:hAnsi="Helvetica"/>
        </w:rPr>
        <w:t xml:space="preserve">, improving system scalability and reliability.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team of engineers on backend best practices, conducting code reviews and establishing coding standards.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monitoring and alerting systems using </w:t>
      </w:r>
      <w:r>
        <w:rPr>
          <w:b/>
          <w:bCs/>
          <w:sz w:val="20"/>
          <w:szCs w:val="20"/>
          <w:rFonts w:ascii="Helvetica" w:cs="Helvetica" w:eastAsia="Helvetica" w:hAnsi="Helvetica"/>
        </w:rPr>
        <w:t xml:space="preserve">Datadog</w:t>
      </w:r>
      <w:r>
        <w:rPr>
          <w:b w:val="false"/>
          <w:bCs w:val="false"/>
          <w:sz w:val="20"/>
          <w:szCs w:val="20"/>
          <w:rFonts w:ascii="Helvetica" w:cs="Helvetica" w:eastAsia="Helvetica" w:hAnsi="Helvetica"/>
        </w:rPr>
        <w:t xml:space="preserve">, ensuring 99.9% uptime for critical billing services.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Collaborated with finance team to design calculation engine for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entity revenue allocation, supporting complex pricing models.</w:t>
      </w:r>
    </w:p>
    <w:p>
      <w:pPr>
        <w:spacing w:after="40" w:line="276" w:lineRule="auto"/>
        <w:jc w:val="left"/>
      </w:pPr>
      <w:r>
        <w:rPr>
          <w:b/>
          <w:bCs/>
          <w:sz w:val="20"/>
          <w:szCs w:val="20"/>
          <w:rFonts w:ascii="Helvetica" w:cs="Helvetica" w:eastAsia="Helvetica" w:hAnsi="Helvetica"/>
        </w:rPr>
        <w:t xml:space="preserve">Software Engineer</w:t>
      </w:r>
      <w:r>
        <w:rPr>
          <w:b/>
          <w:bCs/>
          <w:sz w:val="20"/>
          <w:szCs w:val="20"/>
          <w:rFonts w:ascii="Helvetica" w:cs="Helvetica" w:eastAsia="Helvetica" w:hAnsi="Helvetica"/>
        </w:rPr>
        <w:t xml:space="preserve"> | Tackle.io | Remote | 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backend services using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Django</w:t>
      </w:r>
      <w:r>
        <w:rPr>
          <w:b w:val="false"/>
          <w:bCs w:val="false"/>
          <w:sz w:val="20"/>
          <w:szCs w:val="20"/>
          <w:rFonts w:ascii="Helvetica" w:cs="Helvetica" w:eastAsia="Helvetica" w:hAnsi="Helvetica"/>
        </w:rPr>
        <w:t xml:space="preserve"> supporting billing integration features for cloud marketplaces.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automated testing frameworks with </w:t>
      </w:r>
      <w:r>
        <w:rPr>
          <w:b/>
          <w:bCs/>
          <w:sz w:val="20"/>
          <w:szCs w:val="20"/>
          <w:rFonts w:ascii="Helvetica" w:cs="Helvetica" w:eastAsia="Helvetica" w:hAnsi="Helvetica"/>
        </w:rPr>
        <w:t xml:space="preserve">Pytest</w:t>
      </w:r>
      <w:r>
        <w:rPr>
          <w:b w:val="false"/>
          <w:bCs w:val="false"/>
          <w:sz w:val="20"/>
          <w:szCs w:val="20"/>
          <w:rFonts w:ascii="Helvetica" w:cs="Helvetica" w:eastAsia="Helvetica" w:hAnsi="Helvetica"/>
        </w:rPr>
        <w:t xml:space="preserve">, improving code quality and reducing regression issues.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real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dashboards with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displaying subscription metrics and usage data for enterprise clients.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Participated in on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call rotation, resolving production incidents and maintaining service reliability.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Wrote technical documentation for </w:t>
      </w:r>
      <w:r>
        <w:rPr>
          <w:b/>
          <w:bCs/>
          <w:sz w:val="20"/>
          <w:szCs w:val="20"/>
          <w:rFonts w:ascii="Helvetica" w:cs="Helvetica" w:eastAsia="Helvetica" w:hAnsi="Helvetica"/>
        </w:rPr>
        <w:t xml:space="preserve">API</w:t>
      </w:r>
      <w:r>
        <w:rPr>
          <w:b w:val="false"/>
          <w:bCs w:val="false"/>
          <w:sz w:val="20"/>
          <w:szCs w:val="20"/>
          <w:rFonts w:ascii="Helvetica" w:cs="Helvetica" w:eastAsia="Helvetica" w:hAnsi="Helvetica"/>
        </w:rPr>
        <w:t xml:space="preserve"> integrations, improving partner onboarding efficiency.</w:t>
      </w:r>
    </w:p>
    <w:p>
      <w:pPr>
        <w:spacing w:after="40" w:line="276" w:lineRule="auto"/>
        <w:jc w:val="left"/>
      </w:pPr>
      <w:r>
        <w:rPr>
          <w:b/>
          <w:bCs/>
          <w:sz w:val="20"/>
          <w:szCs w:val="20"/>
          <w:rFonts w:ascii="Helvetica" w:cs="Helvetica" w:eastAsia="Helvetica" w:hAnsi="Helvetica"/>
        </w:rPr>
        <w:t xml:space="preserve">Software Engineer II</w:t>
      </w:r>
      <w:r>
        <w:rPr>
          <w:b/>
          <w:bCs/>
          <w:sz w:val="20"/>
          <w:szCs w:val="20"/>
          <w:rFonts w:ascii="Helvetica" w:cs="Helvetica" w:eastAsia="Helvetica" w:hAnsi="Helvetica"/>
        </w:rPr>
        <w:t xml:space="preserve"> | Ultimate Medical Academy | Remote | 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and implemented student enrollment system handling high concurrent loads during peak registration periods with </w:t>
      </w:r>
      <w:r>
        <w:rPr>
          <w:b/>
          <w:bCs/>
          <w:sz w:val="20"/>
          <w:szCs w:val="20"/>
          <w:rFonts w:ascii="Helvetica" w:cs="Helvetica" w:eastAsia="Helvetica" w:hAnsi="Helvetica"/>
        </w:rPr>
        <w:t xml:space="preserve">SQL Server</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C#</w:t>
      </w:r>
      <w:r>
        <w:rPr>
          <w:b w:val="false"/>
          <w:bCs w:val="false"/>
          <w:sz w:val="20"/>
          <w:szCs w:val="20"/>
          <w:rFonts w:ascii="Helvetica" w:cs="Helvetica" w:eastAsia="Helvetica" w:hAnsi="Helvetica"/>
        </w:rPr>
        <w:t xml:space="preserv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course delivery platform features using </w:t>
      </w:r>
      <w:r>
        <w:rPr>
          <w:b/>
          <w:bCs/>
          <w:sz w:val="20"/>
          <w:szCs w:val="20"/>
          <w:rFonts w:ascii="Helvetica" w:cs="Helvetica" w:eastAsia="Helvetica" w:hAnsi="Helvetica"/>
        </w:rPr>
        <w:t xml:space="preserve">JavaScript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.NET</w:t>
      </w:r>
      <w:r>
        <w:rPr>
          <w:b w:val="false"/>
          <w:bCs w:val="false"/>
          <w:sz w:val="20"/>
          <w:szCs w:val="20"/>
          <w:rFonts w:ascii="Helvetica" w:cs="Helvetica" w:eastAsia="Helvetica" w:hAnsi="Helvetica"/>
        </w:rPr>
        <w:t xml:space="preserve">, improving student completion rates.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reporting engine generating regulatory compliance documents for healthcare education audits.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 database queries reducing page load times from 4 seconds to under 1 second.</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agile ceremonies for cross</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functional team of developers and designers.</w:t>
      </w:r>
    </w:p>
    <w:p>
      <w:pPr>
        <w:spacing w:after="40" w:line="276" w:lineRule="auto"/>
        <w:jc w:val="left"/>
      </w:pPr>
      <w:r>
        <w:rPr>
          <w:b/>
          <w:bCs/>
          <w:sz w:val="20"/>
          <w:szCs w:val="20"/>
          <w:rFonts w:ascii="Helvetica" w:cs="Helvetica" w:eastAsia="Helvetica" w:hAnsi="Helvetica"/>
        </w:rPr>
        <w:t xml:space="preserve">Software Engineer I</w:t>
      </w:r>
      <w:r>
        <w:rPr>
          <w:b/>
          <w:bCs/>
          <w:sz w:val="20"/>
          <w:szCs w:val="20"/>
          <w:rFonts w:ascii="Helvetica" w:cs="Helvetica" w:eastAsia="Helvetica" w:hAnsi="Helvetica"/>
        </w:rPr>
        <w:t xml:space="preserve"> | Ultimate Medical Academy | Remote | 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student portal components using </w:t>
      </w:r>
      <w:r>
        <w:rPr>
          <w:b/>
          <w:bCs/>
          <w:sz w:val="20"/>
          <w:szCs w:val="20"/>
          <w:rFonts w:ascii="Helvetica" w:cs="Helvetica" w:eastAsia="Helvetica" w:hAnsi="Helvetica"/>
        </w:rPr>
        <w:t xml:space="preserve">C#</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.NET framework</w:t>
      </w:r>
      <w:r>
        <w:rPr>
          <w:b w:val="false"/>
          <w:bCs w:val="false"/>
          <w:sz w:val="20"/>
          <w:szCs w:val="20"/>
          <w:rFonts w:ascii="Helvetica" w:cs="Helvetica" w:eastAsia="Helvetica" w:hAnsi="Helvetica"/>
        </w:rPr>
        <w:t xml:space="preserve">, enhancing user experience for distance learners.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w:t>
      </w:r>
      <w:r>
        <w:rPr>
          <w:b/>
          <w:bCs/>
          <w:sz w:val="20"/>
          <w:szCs w:val="20"/>
          <w:rFonts w:ascii="Helvetica" w:cs="Helvetica" w:eastAsia="Helvetica" w:hAnsi="Helvetica"/>
        </w:rPr>
        <w:t xml:space="preserve">API</w:t>
      </w:r>
      <w:r>
        <w:rPr>
          <w:b w:val="false"/>
          <w:bCs w:val="false"/>
          <w:sz w:val="20"/>
          <w:szCs w:val="20"/>
          <w:rFonts w:ascii="Helvetica" w:cs="Helvetica" w:eastAsia="Helvetica" w:hAnsi="Helvetica"/>
        </w:rPr>
        <w:t xml:space="preserve"> integrations connecting learning management system with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credentialing services.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Resolved production bugs and performance issues, maintaining platform reliability for students.</w:t>
      </w:r>
    </w:p>
    <w:p>
      <w:pPr>
        <w:spacing w:after="40" w:line="276" w:lineRule="auto"/>
        <w:jc w:val="left"/>
      </w:pPr>
      <w:r>
        <w:rPr>
          <w:b/>
          <w:bCs/>
          <w:sz w:val="20"/>
          <w:szCs w:val="20"/>
          <w:rFonts w:ascii="Helvetica" w:cs="Helvetica" w:eastAsia="Helvetica" w:hAnsi="Helvetica"/>
        </w:rPr>
        <w:t xml:space="preserve">SDK Intern</w:t>
      </w:r>
      <w:r>
        <w:rPr>
          <w:b/>
          <w:bCs/>
          <w:sz w:val="20"/>
          <w:szCs w:val="20"/>
          <w:rFonts w:ascii="Helvetica" w:cs="Helvetica" w:eastAsia="Helvetica" w:hAnsi="Helvetica"/>
        </w:rPr>
        <w:t xml:space="preserve"> | Accusoft | Remote | 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Assisted in development of document imaging SDK features using </w:t>
      </w:r>
      <w:r>
        <w:rPr>
          <w:b/>
          <w:bCs/>
          <w:sz w:val="20"/>
          <w:szCs w:val="20"/>
          <w:rFonts w:ascii="Helvetica" w:cs="Helvetica" w:eastAsia="Helvetica" w:hAnsi="Helvetica"/>
        </w:rPr>
        <w:t xml:space="preserve">C#</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.NET</w:t>
      </w:r>
      <w:r>
        <w:rPr>
          <w:b w:val="false"/>
          <w:bCs w:val="false"/>
          <w:sz w:val="20"/>
          <w:szCs w:val="20"/>
          <w:rFonts w:ascii="Helvetica" w:cs="Helvetica" w:eastAsia="Helvetica" w:hAnsi="Helvetica"/>
        </w:rPr>
        <w:t xml:space="preserv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sample applications demonstrating SDK capabilities, reducing client support tickets by 15%.</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 | University of South Florida</w:t>
      </w:r>
    </w:p>
    <w:p>
      <w:pPr>
        <w:spacing w:after="40" w:line="276" w:lineRule="auto"/>
        <w:jc w:val="left"/>
      </w:pPr>
      <w:r>
        <w:rPr>
          <w:b w:val="false"/>
          <w:bCs w:val="false"/>
          <w:sz w:val="20"/>
          <w:szCs w:val="20"/>
          <w:rFonts w:ascii="Helvetica" w:cs="Helvetica" w:eastAsia="Helvetica" w:hAnsi="Helvetic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u_qh_kfs6i3pxztawlof" Type="http://schemas.openxmlformats.org/officeDocument/2006/relationships/hyperlink" Target="mailto:brandonhigbee95@hotmail.com" TargetMode="External"/><Relationship Id="rIdt0wqiqq9xlqobjbwggwx6"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2026-09-09T14:33:49.525Z</dcterms:created>
  <dcterms:modified xsi:type="dcterms:W3CDTF">2026-09-09T14:33:49.525Z</dcterms:modified>
</cp:coreProperties>
</file>

<file path=docProps/custom.xml><?xml version="1.0" encoding="utf-8"?>
<Properties xmlns="http://schemas.openxmlformats.org/officeDocument/2006/custom-properties" xmlns:vt="http://schemas.openxmlformats.org/officeDocument/2006/docPropsVTypes"/>
</file>