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mhcovkdvzegsnzao-oxji">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0p_uu8fky5eu3dse1l3-l">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shipping systems at scale across consumer products, infrastructure, and live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streaming platforms.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reliability for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playback infrastructure serving billions of daily requests, 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initiatives for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Search indexing systems processing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datasets, and architected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features for </w:t>
      </w:r>
      <w:r>
        <w:rPr>
          <w:b/>
          <w:bCs/>
          <w:sz w:val="20"/>
          <w:szCs w:val="20"/>
          <w:rFonts w:ascii="Arial" w:cs="Arial" w:eastAsia="Arial" w:hAnsi="Arial"/>
        </w:rPr>
        <w:t xml:space="preserve">Whatnot</w:t>
      </w:r>
      <w:r>
        <w:rPr>
          <w:b w:val="false"/>
          <w:bCs w:val="false"/>
          <w:sz w:val="20"/>
          <w:szCs w:val="20"/>
          <w:rFonts w:ascii="Arial" w:cs="Arial" w:eastAsia="Arial" w:hAnsi="Arial"/>
        </w:rPr>
        <w:t xml:space="preserve"> marketplace handling thousands of concurrent streams. Delivered measurable reductions in infrastructure costs and latency improvements across all tenures. Seeking to apply deep backend systems knowledge and technical leadership to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impact product engineering challenges.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C++, Java, SQL, Bash,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Distributed Systems, Google Cloud Platform, Kubernetes, Docker, Terraform, CI/CD</w:t>
      </w:r>
    </w:p>
    <w:p>
      <w:pPr>
        <w:spacing w:after="40" w:line="324" w:lineRule="auto"/>
        <w:jc w:val="left"/>
      </w:pPr>
      <w:r>
        <w:rPr>
          <w:b/>
          <w:bCs/>
          <w:sz w:val="20"/>
          <w:szCs w:val="20"/>
          <w:rFonts w:ascii="Arial" w:cs="Arial" w:eastAsia="Arial" w:hAnsi="Arial"/>
        </w:rPr>
        <w:t xml:space="preserve">Data: </w:t>
      </w:r>
      <w:r>
        <w:rPr>
          <w:b w:val="false"/>
          <w:bCs w:val="false"/>
          <w:sz w:val="20"/>
          <w:szCs w:val="20"/>
          <w:rFonts w:ascii="Arial" w:cs="Arial" w:eastAsia="Arial" w:hAnsi="Arial"/>
        </w:rPr>
        <w:t xml:space="preserve">Large‑Scale Data Processing, Apache Beam, BigQuery, MapReduce, Data Pipelines</w:t>
      </w:r>
    </w:p>
    <w:p>
      <w:pPr>
        <w:spacing w:after="40" w:line="324" w:lineRule="auto"/>
        <w:jc w:val="left"/>
      </w:pPr>
      <w:r>
        <w:rPr>
          <w:b/>
          <w:bCs/>
          <w:sz w:val="20"/>
          <w:szCs w:val="20"/>
          <w:rFonts w:ascii="Arial" w:cs="Arial" w:eastAsia="Arial" w:hAnsi="Arial"/>
        </w:rPr>
        <w:t xml:space="preserve">Platforms: </w:t>
      </w:r>
      <w:r>
        <w:rPr>
          <w:b w:val="false"/>
          <w:bCs w:val="false"/>
          <w:sz w:val="20"/>
          <w:szCs w:val="20"/>
          <w:rFonts w:ascii="Arial" w:cs="Arial" w:eastAsia="Arial" w:hAnsi="Arial"/>
        </w:rPr>
        <w:t xml:space="preserve">Backend Systems, API Design, Microservices, On‑call Operations, Performance Optimization</w:t>
      </w:r>
    </w:p>
    <w:p>
      <w:pPr>
        <w:spacing w:after="40" w:line="324" w:lineRule="auto"/>
        <w:jc w:val="left"/>
      </w:pPr>
      <w:r>
        <w:rPr>
          <w:b/>
          <w:bCs/>
          <w:sz w:val="20"/>
          <w:szCs w:val="20"/>
          <w:rFonts w:ascii="Arial" w:cs="Arial" w:eastAsia="Arial" w:hAnsi="Arial"/>
        </w:rPr>
        <w:t xml:space="preserve">ML/AI: </w:t>
      </w:r>
      <w:r>
        <w:rPr>
          <w:b w:val="false"/>
          <w:bCs w:val="false"/>
          <w:sz w:val="20"/>
          <w:szCs w:val="20"/>
          <w:rFonts w:ascii="Arial" w:cs="Arial" w:eastAsia="Arial" w:hAnsi="Arial"/>
        </w:rPr>
        <w:t xml:space="preserve">Machine Learning Infrastructure, Feature Engineering, Model Serving, A/B Testing, Node.js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playback infrastructure components supporting video delivery across multiple device platforms with focus on latency reduction and reliability improvements.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technical discussions with partner teams to define API contracts and integration points for new video pipeline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backend services handling billions of daily requests with attention to horizontal scalability and fault tolerance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on systems design principles and code review practices to improved overall team technical quality.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Evaluated infrastructure tradeoffs for cost optimization while maintaining service level objectives for core playback paths.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checkout failure rates by 40% through analysis of payment processing failures and implementation of retry mechanisms.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and auction services supporting thousands of concurrent live streams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legacy services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-based deployment infrastructure improving deployment frequency and system reliability.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observability standards with structured logging and distributed tracing across marketplace backend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architecture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microservices processing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throughput marketplace transactions.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search infrastructure serving billions of queries daily with emphasis on incident response and root cause analysis.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6 engineers building indexing infrastructure for </w:t>
      </w:r>
      <w:r>
        <w:rPr>
          <w:b/>
          <w:bCs/>
          <w:sz w:val="20"/>
          <w:szCs w:val="20"/>
          <w:rFonts w:ascii="Arial" w:cs="Arial" w:eastAsia="Arial" w:hAnsi="Arial"/>
        </w:rPr>
        <w:t xml:space="preserve">Google Search</w:t>
      </w:r>
      <w:r>
        <w:rPr>
          <w:b w:val="false"/>
          <w:bCs w:val="false"/>
          <w:sz w:val="20"/>
          <w:szCs w:val="20"/>
          <w:rFonts w:ascii="Arial" w:cs="Arial" w:eastAsia="Arial" w:hAnsi="Arial"/>
        </w:rPr>
        <w:t xml:space="preserve"> processing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with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MapReduce</w:t>
      </w:r>
      <w:r>
        <w:rPr>
          <w:b w:val="false"/>
          <w:bCs w:val="false"/>
          <w:sz w:val="20"/>
          <w:szCs w:val="20"/>
          <w:rFonts w:ascii="Arial" w:cs="Arial" w:eastAsia="Arial" w:hAnsi="Arial"/>
        </w:rPr>
        <w:t xml:space="preserve">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25% reduction in indexing pipeline latency through redesign of document processing workflows and parallelization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ML teams to deploy ranking model features through </w:t>
      </w:r>
      <w:r>
        <w:rPr>
          <w:b/>
          <w:bCs/>
          <w:sz w:val="20"/>
          <w:szCs w:val="20"/>
          <w:rFonts w:ascii="Arial" w:cs="Arial" w:eastAsia="Arial" w:hAnsi="Arial"/>
        </w:rPr>
        <w:t xml:space="preserve">BigQuery</w:t>
      </w:r>
      <w:r>
        <w:rPr>
          <w:b w:val="false"/>
          <w:bCs w:val="false"/>
          <w:sz w:val="20"/>
          <w:szCs w:val="20"/>
          <w:rFonts w:ascii="Arial" w:cs="Arial" w:eastAsia="Arial" w:hAnsi="Arial"/>
        </w:rPr>
        <w:t xml:space="preserve"> feature stores serving production traffic.</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engineering standards and technical roadmap for search infrastructure modernization initiative spanning multiple quarters.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frameworks reducing integration bugs in ranking pipeline by 30% through comprehensive regression coverage.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memory usage in core search serving processes resulting in 15% improvement in per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machine query throughput.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C++</w:t>
      </w:r>
      <w:r>
        <w:rPr>
          <w:b w:val="false"/>
          <w:bCs w:val="false"/>
          <w:sz w:val="20"/>
          <w:szCs w:val="20"/>
          <w:rFonts w:ascii="Arial" w:cs="Arial" w:eastAsia="Arial" w:hAnsi="Arial"/>
        </w:rPr>
        <w:t xml:space="preserve"> components for </w:t>
      </w:r>
      <w:r>
        <w:rPr>
          <w:b/>
          <w:bCs/>
          <w:sz w:val="20"/>
          <w:szCs w:val="20"/>
          <w:rFonts w:ascii="Arial" w:cs="Arial" w:eastAsia="Arial" w:hAnsi="Arial"/>
        </w:rPr>
        <w:t xml:space="preserve">Search</w:t>
      </w:r>
      <w:r>
        <w:rPr>
          <w:b w:val="false"/>
          <w:bCs w:val="false"/>
          <w:sz w:val="20"/>
          <w:szCs w:val="20"/>
          <w:rFonts w:ascii="Arial" w:cs="Arial" w:eastAsia="Arial" w:hAnsi="Arial"/>
        </w:rPr>
        <w:t xml:space="preserve"> ranking infrastructure handling user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query traffic with strict latency SLAs.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design documents for next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generation indexing architecture adopted across multiple search product lines.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automated test suites covering edge cases in platform API implementations reducing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reported bug rates.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design reviews and code reviews for features shipping in Windows operating system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C++</w:t>
      </w:r>
      <w:r>
        <w:rPr>
          <w:b w:val="false"/>
          <w:bCs w:val="false"/>
          <w:sz w:val="20"/>
          <w:szCs w:val="20"/>
          <w:rFonts w:ascii="Arial" w:cs="Arial" w:eastAsia="Arial" w:hAnsi="Arial"/>
        </w:rPr>
        <w:t xml:space="preserve"> systems components for Windows platform infrastructure with focus on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integration points.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including test, program management, and documentation for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feature delivery.</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Completed intern project delivering </w:t>
      </w:r>
      <w:r>
        <w:rPr>
          <w:b/>
          <w:bCs/>
          <w:sz w:val="20"/>
          <w:szCs w:val="20"/>
          <w:rFonts w:ascii="Arial" w:cs="Arial" w:eastAsia="Arial" w:hAnsi="Arial"/>
        </w:rPr>
        <w:t xml:space="preserve">C++</w:t>
      </w:r>
      <w:r>
        <w:rPr>
          <w:b w:val="false"/>
          <w:bCs w:val="false"/>
          <w:sz w:val="20"/>
          <w:szCs w:val="20"/>
          <w:rFonts w:ascii="Arial" w:cs="Arial" w:eastAsia="Arial" w:hAnsi="Arial"/>
        </w:rPr>
        <w:t xml:space="preserve"> utility tool adopted by team for automated build validation processes.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Presented project findings to engineering organization demonstrating effective problem</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solving and technical communication.</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hcovkdvzegsnzao-oxji" Type="http://schemas.openxmlformats.org/officeDocument/2006/relationships/hyperlink" Target="mailto:vily437@outlook.com" TargetMode="External"/><Relationship Id="rId0p_uu8fky5eu3dse1l3-l"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2026-09-08T19:14:02.161Z</dcterms:created>
  <dcterms:modified xsi:type="dcterms:W3CDTF">2026-09-08T19:14:02.161Z</dcterms:modified>
</cp:coreProperties>
</file>

<file path=docProps/custom.xml><?xml version="1.0" encoding="utf-8"?>
<Properties xmlns="http://schemas.openxmlformats.org/officeDocument/2006/custom-properties" xmlns:vt="http://schemas.openxmlformats.org/officeDocument/2006/docPropsVTypes"/>
</file>