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w_cigj5qsskuyvaw7wmgs">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qrrlthyle4jz5bk8udhft">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distributed systems and search infrastructure at scale.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and discovery serving millions of daily transactions at Whatnot, search infrastructure powering core ranking and indexing at YouTube/Google, and led teams of 10+ engineers building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availability systems. Partnered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functionally with product, data, and infrastructure teams to ship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features. Now Works on AI search platform infrastructure handling millions of queries daily.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Backend &amp; Languages: </w:t>
      </w:r>
      <w:r>
        <w:rPr>
          <w:b w:val="false"/>
          <w:bCs w:val="false"/>
          <w:sz w:val="20"/>
          <w:szCs w:val="20"/>
          <w:rFonts w:ascii="Arial" w:cs="Arial" w:eastAsia="Arial" w:hAnsi="Arial"/>
        </w:rPr>
        <w:t xml:space="preserve">Python, Go, Java, C++, C#, 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Microservices, Distributed Systems, Real‑time Processing, Multi‑region Architecture</w:t>
      </w:r>
    </w:p>
    <w:p>
      <w:pPr>
        <w:spacing w:after="40" w:line="324" w:lineRule="auto"/>
        <w:jc w:val="left"/>
      </w:pPr>
      <w:r>
        <w:rPr>
          <w:b/>
          <w:bCs/>
          <w:sz w:val="20"/>
          <w:szCs w:val="20"/>
          <w:rFonts w:ascii="Arial" w:cs="Arial" w:eastAsia="Arial" w:hAnsi="Arial"/>
        </w:rPr>
        <w:t xml:space="preserve">Cloud &amp; Infrastructure: </w:t>
      </w:r>
      <w:r>
        <w:rPr>
          <w:b w:val="false"/>
          <w:bCs w:val="false"/>
          <w:sz w:val="20"/>
          <w:szCs w:val="20"/>
          <w:rFonts w:ascii="Arial" w:cs="Arial" w:eastAsia="Arial" w:hAnsi="Arial"/>
        </w:rPr>
        <w:t xml:space="preserve">Linux, Kubernetes, GCP, AWS, GCP</w:t>
      </w:r>
    </w:p>
    <w:p>
      <w:pPr>
        <w:spacing w:after="40" w:line="324" w:lineRule="auto"/>
        <w:jc w:val="left"/>
      </w:pPr>
      <w:r>
        <w:rPr>
          <w:b/>
          <w:bCs/>
          <w:sz w:val="20"/>
          <w:szCs w:val="20"/>
          <w:rFonts w:ascii="Arial" w:cs="Arial" w:eastAsia="Arial" w:hAnsi="Arial"/>
        </w:rPr>
        <w:t xml:space="preserve">Data &amp; Storage: </w:t>
      </w:r>
      <w:r>
        <w:rPr>
          <w:b w:val="false"/>
          <w:bCs w:val="false"/>
          <w:sz w:val="20"/>
          <w:szCs w:val="20"/>
          <w:rFonts w:ascii="Arial" w:cs="Arial" w:eastAsia="Arial" w:hAnsi="Arial"/>
        </w:rPr>
        <w:t xml:space="preserve">MySQL, BigTable, Blobstore, SQL</w:t>
      </w:r>
    </w:p>
    <w:p>
      <w:pPr>
        <w:spacing w:after="40" w:line="324" w:lineRule="auto"/>
        <w:jc w:val="left"/>
      </w:pPr>
      <w:r>
        <w:rPr>
          <w:b/>
          <w:bCs/>
          <w:sz w:val="20"/>
          <w:szCs w:val="20"/>
          <w:rFonts w:ascii="Arial" w:cs="Arial" w:eastAsia="Arial" w:hAnsi="Arial"/>
        </w:rPr>
        <w:t xml:space="preserve">Observability &amp; Reliability: </w:t>
      </w:r>
      <w:r>
        <w:rPr>
          <w:b w:val="false"/>
          <w:bCs w:val="false"/>
          <w:sz w:val="20"/>
          <w:szCs w:val="20"/>
          <w:rFonts w:ascii="Arial" w:cs="Arial" w:eastAsia="Arial" w:hAnsi="Arial"/>
        </w:rPr>
        <w:t xml:space="preserve">Distributed Tracing, Metrics, SLI/SLO, SRE, On‑call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Building AI search platform infrastructure supporting millions of queries daily with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retrieval and citation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backed responses.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Designing scalable backend systems combining vertical indexes with LLM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optimized retrieval for AI agents and enterprise workflows.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launched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and discovery platform serving 10M+ users, reducing latency from 500ms to sub-50ms p99 and increasing GMV through improved discoverability.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infrastructure serving 99.9% uptime across US and EU regions while scaling catalog coverage 10x without operational overhead.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indexing</w:t>
      </w:r>
      <w:r>
        <w:rPr>
          <w:b w:val="false"/>
          <w:bCs w:val="false"/>
          <w:sz w:val="20"/>
          <w:szCs w:val="20"/>
          <w:rFonts w:ascii="Arial" w:cs="Arial" w:eastAsia="Arial" w:hAnsi="Arial"/>
        </w:rPr>
        <w:t xml:space="preserve"> processing 5M events daily to keep search results fresh across core product surfaces.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10+ engineers covering full stack from backend services to client APIs, delivering features to 100M+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redesign of ranking pipeline, cutting p99 latency from 80ms to 25ms and lifting relevance scores 12%.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search ranking infrastructure spanning billions of queries daily with 99.99% availability across </w:t>
      </w:r>
      <w:r>
        <w:rPr>
          <w:b/>
          <w:bCs/>
          <w:sz w:val="20"/>
          <w:szCs w:val="20"/>
          <w:rFonts w:ascii="Arial" w:cs="Arial" w:eastAsia="Arial" w:hAnsi="Arial"/>
        </w:rPr>
        <w:t xml:space="preserve">GCP</w:t>
      </w:r>
      <w:r>
        <w:rPr>
          <w:b w:val="false"/>
          <w:bCs w:val="false"/>
          <w:sz w:val="20"/>
          <w:szCs w:val="20"/>
          <w:rFonts w:ascii="Arial" w:cs="Arial" w:eastAsia="Arial" w:hAnsi="Arial"/>
        </w:rPr>
        <w:t xml:space="preserve"> regions.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w:t>
      </w:r>
      <w:r>
        <w:rPr>
          <w:b/>
          <w:bCs/>
          <w:sz w:val="20"/>
          <w:szCs w:val="20"/>
          <w:rFonts w:ascii="Arial" w:cs="Arial" w:eastAsia="Arial" w:hAnsi="Arial"/>
        </w:rPr>
        <w:t xml:space="preserve">multi</w:t>
      </w:r>
      <w:r>
        <w:rPr>
          <w:b/>
          <w:bCs/>
          <w:sz w:val="20"/>
          <w:szCs w:val="20"/>
          <w:rFonts w:ascii="Arial" w:cs="Arial" w:eastAsia="Arial" w:hAnsi="Arial"/>
        </w:rPr>
        <w:noBreakHyphen/>
      </w:r>
      <w:r>
        <w:rPr>
          <w:b/>
          <w:bCs/>
          <w:sz w:val="20"/>
          <w:szCs w:val="20"/>
          <w:rFonts w:ascii="Arial" w:cs="Arial" w:eastAsia="Arial" w:hAnsi="Arial"/>
        </w:rPr>
        <w:t xml:space="preserve">region migration</w:t>
      </w:r>
      <w:r>
        <w:rPr>
          <w:b w:val="false"/>
          <w:bCs w:val="false"/>
          <w:sz w:val="20"/>
          <w:szCs w:val="20"/>
          <w:rFonts w:ascii="Arial" w:cs="Arial" w:eastAsia="Arial" w:hAnsi="Arial"/>
        </w:rPr>
        <w:t xml:space="preserve"> from monolith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with zero downtime and 30% infrastructure cost reduction.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SRE practices including </w:t>
      </w:r>
      <w:r>
        <w:rPr>
          <w:b/>
          <w:bCs/>
          <w:sz w:val="20"/>
          <w:szCs w:val="20"/>
          <w:rFonts w:ascii="Arial" w:cs="Arial" w:eastAsia="Arial" w:hAnsi="Arial"/>
        </w:rPr>
        <w:t xml:space="preserve">SLI/SLO</w:t>
      </w:r>
      <w:r>
        <w:rPr>
          <w:b w:val="false"/>
          <w:bCs w:val="false"/>
          <w:sz w:val="20"/>
          <w:szCs w:val="20"/>
          <w:rFonts w:ascii="Arial" w:cs="Arial" w:eastAsia="Arial" w:hAnsi="Arial"/>
        </w:rPr>
        <w:t xml:space="preserve"> definitions and </w:t>
      </w:r>
      <w:r>
        <w:rPr>
          <w:b/>
          <w:bCs/>
          <w:sz w:val="20"/>
          <w:szCs w:val="20"/>
          <w:rFonts w:ascii="Arial" w:cs="Arial" w:eastAsia="Arial" w:hAnsi="Arial"/>
        </w:rPr>
        <w:t xml:space="preserve">distributed tracing</w:t>
      </w:r>
      <w:r>
        <w:rPr>
          <w:b w:val="false"/>
          <w:bCs w:val="false"/>
          <w:sz w:val="20"/>
          <w:szCs w:val="20"/>
          <w:rFonts w:ascii="Arial" w:cs="Arial" w:eastAsia="Arial" w:hAnsi="Arial"/>
        </w:rPr>
        <w:t xml:space="preserve"> across 50+ services.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ranking features for feed systems reaching 100M+ users, achieving 8% engagement lift and reduced content spam via ML detection.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processing</w:t>
      </w:r>
      <w:r>
        <w:rPr>
          <w:b w:val="false"/>
          <w:bCs w:val="false"/>
          <w:sz w:val="20"/>
          <w:szCs w:val="20"/>
          <w:rFonts w:ascii="Arial" w:cs="Arial" w:eastAsia="Arial" w:hAnsi="Arial"/>
        </w:rPr>
        <w:t xml:space="preserve"> pipeline handling millions of events per second for search quality measurement and feedback loops.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query patterns reducing storage costs 25% while maintaining sub-10ms latency for critical paths.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distributed caching</w:t>
      </w:r>
      <w:r>
        <w:rPr>
          <w:b w:val="false"/>
          <w:bCs w:val="false"/>
          <w:sz w:val="20"/>
          <w:szCs w:val="20"/>
          <w:rFonts w:ascii="Arial" w:cs="Arial" w:eastAsia="Arial" w:hAnsi="Arial"/>
        </w:rPr>
        <w:t xml:space="preserve"> layer cutting backend load 40% and improving tail latency for 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features.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client platform tooling used by 50M+ users, improving development velocity 3x through automated testing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automated testing framework catching 20% more bugs pre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release, reducing P0 incidents in production significantly.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platform features with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OS releases, working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functionally with kernel and product teams.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for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platform testing, reducing manual regression time by automated test execution.</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_cigj5qsskuyvaw7wmgs" Type="http://schemas.openxmlformats.org/officeDocument/2006/relationships/hyperlink" Target="mailto:vily437@outlook.com" TargetMode="External"/><Relationship Id="rIdqrrlthyle4jz5bk8udhft"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2026-09-09T14:10:34.843Z</dcterms:created>
  <dcterms:modified xsi:type="dcterms:W3CDTF">2026-09-09T14:10:34.843Z</dcterms:modified>
</cp:coreProperties>
</file>

<file path=docProps/custom.xml><?xml version="1.0" encoding="utf-8"?>
<Properties xmlns="http://schemas.openxmlformats.org/officeDocument/2006/custom-properties" xmlns:vt="http://schemas.openxmlformats.org/officeDocument/2006/docPropsVTypes"/>
</file>