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grhlahvnba20bijogygde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a085bxzmdzf3fvwmjrmgd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building and owning systems at YouTube, Google, and Microsoft. Scaled video infrastructure, search platforms, and live commerce backends serving billions of users. Delivered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region distributed systems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Reduced transaction latency by 40% at Whatnot; drove search infrastructure serving billions of daily queries at Google. Partners with Product, Data Science, and Data Engineering teams on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feature delivery. Focuses on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throughput backend systems and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ownership.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 and Frameworks: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microservices, multi‑region architecture, consensus protocols, cache invalidation, eventual consistency, database sharding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 Engineering: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Go, Python, Java, C++, gRPC, REST APIs, Thrift, event‑driven architecture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Kubernetes, GCP, Bigtable, Spanner, Pub/Sub, Kafka, Redis, Memcache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&amp; Search: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search infrastructure, data pipelines, MySQL, PostgreSQL, ETL systems, real‑time analytics, A/B experimentation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video infrastructure serving billions of daily users, optimizing encoding pipelines and CDN routing for reduced playback latency.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backend services processing millions of QPS with multi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region active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active failover, improving system uptime and reducing p99 latency.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analytics systems for creator monetization, partnering with Data Science to ship billing features on 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core video serving infrastructure, triaging incidents and driving post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mortems to prevent recurrence.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architecture and delivery of core platform services powering live commerce, enabling the marketplace to scale from Series C to over 1M users.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bidding and payment processing systems that reduced transaction latency by 40% and improved checkout success rates.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event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microservices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handling 50K+ concurrent live streams with sub-100ms viewer update latency.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4 engineers on distributed systems design, code review standards, and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practices across the platform team.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observability standards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streams and custom dashboards, reducing MTTR for critical user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facing issues.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Staff Software Engineer/Manager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architectural decisions for search infrastructure serving billions of daily queries, improving index freshness and relevance ranking accuracy.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backend systems handling millions of QPS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GCP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regions, reducing tail latency and improving cache hit ratios by 25%.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a team of 10 engineers across multiple time zones, conducting performance reviews and growing junior engineers to senior levels.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search ranking improvements reaching all Google users, partnering with PM and Data Science on experiment design and rollout.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reliability for critical search serving paths, managing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rotations and driving systemic availability improvements.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Engineer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backend services for search infrastructure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indexing throughput and query latency.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data pipelines processing terabytes daily for search ranking features, partnering with Data Engineering on schema evolution.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Automated testing and deployment workflows that reduced integration cycle time and enabled weekly production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core search serving components used by all Google search traffic, participating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24/7 coverage.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II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Windows platform features used by millions of customers, shipping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components with strict backward compatibility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testing automation frameworks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scriptable test harnesses that reduced QA cycle time by 50%.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Debugged complex memory corruption and concurrency issues in production OS components, collaborating with escalation engineering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shipping features on schedule across multiple Windows release cycles, working closely with program managers on requirements.</w:t>
      </w:r>
    </w:p>
    <w:p>
      <w:pPr>
        <w:keepNext/>
        <w:spacing w:before="120" w:after="40" w:lineRule="auto"/>
        <w:jc w:val="left"/>
      </w:pPr>
      <w:r>
        <w:rPr>
          <w:b/>
          <w:bCs/>
          <w:sz w:val="22"/>
          <w:szCs w:val="22"/>
          <w:rFonts w:ascii="Arial" w:cs="Arial" w:eastAsia="Arial" w:hAnsi="Arial"/>
        </w:rPr>
        <w:t xml:space="preserve">Software Design Engineer Intern</w:t>
      </w:r>
    </w:p>
    <w:p>
      <w:pPr>
        <w:spacing w:after="40" w:line="324" w:lineRule="auto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implemented internal tooling that improved developer productivity for the platform team by automating build verification.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rhlahvnba20bijogygde" Type="http://schemas.openxmlformats.org/officeDocument/2006/relationships/hyperlink" Target="mailto:vily437@outlook.com" TargetMode="External"/><Relationship Id="rIda085bxzmdzf3fvwmjrmgd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2026-09-08T20:18:56.483Z</dcterms:created>
  <dcterms:modified xsi:type="dcterms:W3CDTF">2026-09-08T20:18:56.483Z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