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20"/>
        <w:jc w:val="center"/>
      </w:pPr>
      <w:r>
        <w:rPr>
          <w:b w:val="false"/>
          <w:bCs w:val="false"/>
          <w:i w:val="false"/>
          <w:iCs w:val="false"/>
          <w:sz w:val="20"/>
          <w:szCs w:val="20"/>
          <w:rFonts w:ascii="Arial" w:cs="Arial" w:eastAsia="Arial" w:hAnsi="Arial"/>
        </w:rPr>
        <w:t xml:space="preserve">Palo Alto, CA</w:t>
      </w:r>
      <w:r>
        <w:rPr>
          <w:b w:val="false"/>
          <w:bCs w:val="false"/>
          <w:i w:val="false"/>
          <w:iCs w:val="false"/>
          <w:sz w:val="20"/>
          <w:szCs w:val="20"/>
          <w:rFonts w:ascii="Arial" w:cs="Arial" w:eastAsia="Arial" w:hAnsi="Arial"/>
        </w:rPr>
        <w:t xml:space="preserve"> | </w:t>
      </w:r>
      <w:hyperlink w:history="1" r:id="rIdj96kiywhe9378ggeptfux">
        <w:r>
          <w:rPr>
            <w:b w:val="false"/>
            <w:bCs w:val="false"/>
            <w:i w:val="false"/>
            <w:iCs w:val="false"/>
            <w:u w:val="single"/>
            <w:color w:val="0563C1"/>
            <w:sz w:val="20"/>
            <w:szCs w:val="20"/>
            <w:rStyle w:val="Hyperlink"/>
            <w:rFonts w:ascii="Arial" w:cs="Arial" w:eastAsia="Arial" w:hAnsi="Arial"/>
          </w:rPr>
          <w:t xml:space="preserve">vily437@outlook.com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(318) 202-8037</w:t>
      </w:r>
    </w:p>
    <w:p>
      <w:pPr>
        <w:spacing w:after="100"/>
        <w:jc w:val="center"/>
      </w:pPr>
      <w:hyperlink w:history="1" r:id="rId_uqpwskdw9iueviwe-esg">
        <w:r>
          <w:rPr>
            <w:b w:val="false"/>
            <w:bCs w:val="false"/>
            <w:i w:val="false"/>
            <w:iCs w:val="false"/>
            <w:u w:val="single"/>
            <w:color w:val="0563C1"/>
            <w:sz w:val="20"/>
            <w:szCs w:val="20"/>
            <w:rStyle w:val="Hyperlink"/>
            <w:rFonts w:ascii="Arial" w:cs="Arial" w:eastAsia="Arial" w:hAnsi="Arial"/>
          </w:rPr>
          <w:t xml:space="preserve">https://www.linkedin.com/in/vinh‑ly-14b56b50</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of experience building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distributed systems at scale. Owned systems serving billions of daily requests at Google Maps, YouTube search, and Whatnot live commerce. Built data pipelines processing petabyte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datasets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w:t>
      </w:r>
      <w:r>
        <w:rPr>
          <w:b/>
          <w:bCs/>
          <w:sz w:val="20"/>
          <w:szCs w:val="20"/>
          <w:rFonts w:ascii="Arial" w:cs="Arial" w:eastAsia="Arial" w:hAnsi="Arial"/>
        </w:rPr>
        <w:t xml:space="preserve">C++</w:t>
      </w:r>
      <w:r>
        <w:rPr>
          <w:b w:val="false"/>
          <w:bCs w:val="false"/>
          <w:sz w:val="20"/>
          <w:szCs w:val="20"/>
          <w:rFonts w:ascii="Arial" w:cs="Arial" w:eastAsia="Arial" w:hAnsi="Arial"/>
        </w:rPr>
        <w:t xml:space="preserve">,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w:t>
      </w:r>
      <w:r>
        <w:rPr>
          <w:b/>
          <w:bCs/>
          <w:sz w:val="20"/>
          <w:szCs w:val="20"/>
          <w:rFonts w:ascii="Arial" w:cs="Arial" w:eastAsia="Arial" w:hAnsi="Arial"/>
        </w:rPr>
        <w:t xml:space="preserve">Hadoop</w:t>
      </w:r>
      <w:r>
        <w:rPr>
          <w:b w:val="false"/>
          <w:bCs w:val="false"/>
          <w:sz w:val="20"/>
          <w:szCs w:val="20"/>
          <w:rFonts w:ascii="Arial" w:cs="Arial" w:eastAsia="Arial" w:hAnsi="Arial"/>
        </w:rPr>
        <w:t xml:space="preserve">, and </w:t>
      </w:r>
      <w:r>
        <w:rPr>
          <w:b/>
          <w:bCs/>
          <w:sz w:val="20"/>
          <w:szCs w:val="20"/>
          <w:rFonts w:ascii="Arial" w:cs="Arial" w:eastAsia="Arial" w:hAnsi="Arial"/>
        </w:rPr>
        <w:t xml:space="preserve">Spark</w:t>
      </w:r>
      <w:r>
        <w:rPr>
          <w:b w:val="false"/>
          <w:bCs w:val="false"/>
          <w:sz w:val="20"/>
          <w:szCs w:val="20"/>
          <w:rFonts w:ascii="Arial" w:cs="Arial" w:eastAsia="Arial" w:hAnsi="Arial"/>
        </w:rPr>
        <w:t xml:space="preserve">. Led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migrate legacy infrastructure to cloud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native architectures, reducing costs by millions annually.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ownership for critical production systems. Works on large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scale data infrastructure and search ranking at YouTube.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 JavaScript, HTML, CSS</w:t>
      </w:r>
    </w:p>
    <w:p>
      <w:pPr>
        <w:spacing w:after="40" w:line="324" w:lineRule="auto"/>
        <w:jc w:val="left"/>
      </w:pPr>
      <w:r>
        <w:rPr>
          <w:b/>
          <w:bCs/>
          <w:sz w:val="20"/>
          <w:szCs w:val="20"/>
          <w:rFonts w:ascii="Arial" w:cs="Arial" w:eastAsia="Arial" w:hAnsi="Arial"/>
        </w:rPr>
        <w:t xml:space="preserve">System Design: </w:t>
      </w:r>
      <w:r>
        <w:rPr>
          <w:b w:val="false"/>
          <w:bCs w:val="false"/>
          <w:sz w:val="20"/>
          <w:szCs w:val="20"/>
          <w:rFonts w:ascii="Arial" w:cs="Arial" w:eastAsia="Arial" w:hAnsi="Arial"/>
        </w:rPr>
        <w:t xml:space="preserve">distributed systems, microservices architecture, service mesh, load balancing, fault tolerance, rate limiting</w:t>
      </w:r>
    </w:p>
    <w:p>
      <w:pPr>
        <w:spacing w:after="40" w:line="324" w:lineRule="auto"/>
        <w:jc w:val="left"/>
      </w:pPr>
      <w:r>
        <w:rPr>
          <w:b/>
          <w:bCs/>
          <w:sz w:val="20"/>
          <w:szCs w:val="20"/>
          <w:rFonts w:ascii="Arial" w:cs="Arial" w:eastAsia="Arial" w:hAnsi="Arial"/>
        </w:rPr>
        <w:t xml:space="preserve">Programming: </w:t>
      </w:r>
      <w:r>
        <w:rPr>
          <w:b w:val="false"/>
          <w:bCs w:val="false"/>
          <w:sz w:val="20"/>
          <w:szCs w:val="20"/>
          <w:rFonts w:ascii="Arial" w:cs="Arial" w:eastAsia="Arial" w:hAnsi="Arial"/>
        </w:rPr>
        <w:t xml:space="preserve">Python, C++, Java, Ruby, SQL</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GCP, Linux, Terraform, cloud migrations</w:t>
      </w:r>
    </w:p>
    <w:p>
      <w:pPr>
        <w:spacing w:after="40" w:line="324" w:lineRule="auto"/>
        <w:jc w:val="left"/>
      </w:pPr>
      <w:r>
        <w:rPr>
          <w:b/>
          <w:bCs/>
          <w:sz w:val="20"/>
          <w:szCs w:val="20"/>
          <w:rFonts w:ascii="Arial" w:cs="Arial" w:eastAsia="Arial" w:hAnsi="Arial"/>
        </w:rPr>
        <w:t xml:space="preserve">Data Processing: </w:t>
      </w:r>
      <w:r>
        <w:rPr>
          <w:b w:val="false"/>
          <w:bCs w:val="false"/>
          <w:sz w:val="20"/>
          <w:szCs w:val="20"/>
          <w:rFonts w:ascii="Arial" w:cs="Arial" w:eastAsia="Arial" w:hAnsi="Arial"/>
        </w:rPr>
        <w:t xml:space="preserve">Hadoop, Spark, MapReduce, Kafka, Beam, Bigtable, Spanner, data pipelines</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YouTube | 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video search infrastructure and search ranking systems processing billions of daily queries using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improving relevance for users worldwide.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scalable data pipelines handling billions of records daily, enabling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indexing and serving of video metadata across distributed </w:t>
      </w:r>
      <w:r>
        <w:rPr>
          <w:b/>
          <w:bCs/>
          <w:sz w:val="20"/>
          <w:szCs w:val="20"/>
          <w:rFonts w:ascii="Arial" w:cs="Arial" w:eastAsia="Arial" w:hAnsi="Arial"/>
        </w:rPr>
        <w:t xml:space="preserve">Spanner</w:t>
      </w:r>
      <w:r>
        <w:rPr>
          <w:b w:val="false"/>
          <w:bCs w:val="false"/>
          <w:sz w:val="20"/>
          <w:szCs w:val="20"/>
          <w:rFonts w:ascii="Arial" w:cs="Arial" w:eastAsia="Arial" w:hAnsi="Arial"/>
        </w:rPr>
        <w:t xml:space="preserve"> clusters.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engineers on distributed systems design and code review practices, raising team technical bar and reducing incident recurrence by 40 percent.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reliability of core search services, achieving 99.99 percent availability through systematic failure mode analysis and targeted infrastructure hardening.</w:t>
      </w:r>
    </w:p>
    <w:p>
      <w:pPr>
        <w:spacing w:after="40" w:line="324" w:lineRule="auto"/>
        <w:jc w:val="left"/>
      </w:pPr>
      <w:r>
        <w:rPr>
          <w:b/>
          <w:bCs/>
          <w:sz w:val="20"/>
          <w:szCs w:val="20"/>
          <w:rFonts w:ascii="Arial" w:cs="Arial" w:eastAsia="Arial" w:hAnsi="Arial"/>
        </w:rPr>
        <w:t xml:space="preserve">Staff Software Engineer</w:t>
      </w:r>
      <w:r>
        <w:rPr>
          <w:b/>
          <w:bCs/>
          <w:sz w:val="20"/>
          <w:szCs w:val="20"/>
          <w:rFonts w:ascii="Arial" w:cs="Arial" w:eastAsia="Arial" w:hAnsi="Arial"/>
        </w:rPr>
        <w:t xml:space="preserve"> | Whatnot | 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infrastructure for a live commerce platform processing millions of concurrent users, designing </w:t>
      </w:r>
      <w:r>
        <w:rPr>
          <w:b/>
          <w:bCs/>
          <w:sz w:val="20"/>
          <w:szCs w:val="20"/>
          <w:rFonts w:ascii="Arial" w:cs="Arial" w:eastAsia="Arial" w:hAnsi="Arial"/>
        </w:rPr>
        <w:t xml:space="preserve">microservices</w:t>
      </w:r>
      <w:r>
        <w:rPr>
          <w:b w:val="false"/>
          <w:bCs w:val="false"/>
          <w:sz w:val="20"/>
          <w:szCs w:val="20"/>
          <w:rFonts w:ascii="Arial" w:cs="Arial" w:eastAsia="Arial" w:hAnsi="Arial"/>
        </w:rPr>
        <w:t xml:space="preserve"> in </w:t>
      </w:r>
      <w:r>
        <w:rPr>
          <w:b/>
          <w:bCs/>
          <w:sz w:val="20"/>
          <w:szCs w:val="20"/>
          <w:rFonts w:ascii="Arial" w:cs="Arial" w:eastAsia="Arial" w:hAnsi="Arial"/>
        </w:rPr>
        <w:t xml:space="preserve">Ruby</w:t>
      </w:r>
      <w:r>
        <w:rPr>
          <w:b w:val="false"/>
          <w:bCs w:val="false"/>
          <w:sz w:val="20"/>
          <w:szCs w:val="20"/>
          <w:rFonts w:ascii="Arial" w:cs="Arial" w:eastAsia="Arial" w:hAnsi="Arial"/>
        </w:rPr>
        <w:t xml:space="preserve"> and </w:t>
      </w:r>
      <w:r>
        <w:rPr>
          <w:b/>
          <w:bCs/>
          <w:sz w:val="20"/>
          <w:szCs w:val="20"/>
          <w:rFonts w:ascii="Arial" w:cs="Arial" w:eastAsia="Arial" w:hAnsi="Arial"/>
        </w:rPr>
        <w:t xml:space="preserve">Go</w:t>
      </w:r>
      <w:r>
        <w:rPr>
          <w:b w:val="false"/>
          <w:bCs w:val="false"/>
          <w:sz w:val="20"/>
          <w:szCs w:val="20"/>
          <w:rFonts w:ascii="Arial" w:cs="Arial" w:eastAsia="Arial" w:hAnsi="Arial"/>
        </w:rPr>
        <w:t xml:space="preserve"> with sub-100ms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core listing and transaction services to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achieving horizontal scalability and reducing infrastructure costs by 35 percent.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event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architecture using </w:t>
      </w:r>
      <w:r>
        <w:rPr>
          <w:b/>
          <w:bCs/>
          <w:sz w:val="20"/>
          <w:szCs w:val="20"/>
          <w:rFonts w:ascii="Arial" w:cs="Arial" w:eastAsia="Arial" w:hAnsi="Arial"/>
        </w:rPr>
        <w:t xml:space="preserve">Kafka</w:t>
      </w:r>
      <w:r>
        <w:rPr>
          <w:b w:val="false"/>
          <w:bCs w:val="false"/>
          <w:sz w:val="20"/>
          <w:szCs w:val="20"/>
          <w:rFonts w:ascii="Arial" w:cs="Arial" w:eastAsia="Arial" w:hAnsi="Arial"/>
        </w:rPr>
        <w:t xml:space="preserve"> to decouple inventory, payments, and notifications, supporting 10x traffic growth during peak sales.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 to redesign transaction processing pipeline, eliminating double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charge incidents and improving user trust metrics significantly.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rotation and incident response protocols, decreasing mean time to resolution from hours to under 20 minutes.</w:t>
      </w:r>
    </w:p>
    <w:p>
      <w:pPr>
        <w:spacing w:after="40" w:line="324" w:lineRule="auto"/>
        <w:jc w:val="left"/>
      </w:pPr>
      <w:r>
        <w:rPr>
          <w:b/>
          <w:bCs/>
          <w:sz w:val="20"/>
          <w:szCs w:val="20"/>
          <w:rFonts w:ascii="Arial" w:cs="Arial" w:eastAsia="Arial" w:hAnsi="Arial"/>
        </w:rPr>
        <w:t xml:space="preserve">Staff Software Engineer/Manager</w:t>
      </w:r>
      <w:r>
        <w:rPr>
          <w:b/>
          <w:bCs/>
          <w:sz w:val="20"/>
          <w:szCs w:val="20"/>
          <w:rFonts w:ascii="Arial" w:cs="Arial" w:eastAsia="Arial" w:hAnsi="Arial"/>
        </w:rPr>
        <w:t xml:space="preserve"> | Google | 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Owned Google Maps tile serving infrastructure processing billions of daily requests, designing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region </w:t>
      </w:r>
      <w:r>
        <w:rPr>
          <w:b/>
          <w:bCs/>
          <w:sz w:val="20"/>
          <w:szCs w:val="20"/>
          <w:rFonts w:ascii="Arial" w:cs="Arial" w:eastAsia="Arial" w:hAnsi="Arial"/>
        </w:rPr>
        <w:t xml:space="preserve">Kubernetes</w:t>
      </w:r>
      <w:r>
        <w:rPr>
          <w:b w:val="false"/>
          <w:bCs w:val="false"/>
          <w:sz w:val="20"/>
          <w:szCs w:val="20"/>
          <w:rFonts w:ascii="Arial" w:cs="Arial" w:eastAsia="Arial" w:hAnsi="Arial"/>
        </w:rPr>
        <w:t xml:space="preserve"> deployments with automatic failover.</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 map tile serving from Borg to GKE, reducing operational overhead and enabling 3x faster deployment cycles for 15 infrastructure engineers.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cloud migration of legacy monolith services, saving millions in annual infrastructure costs while improving system reliability and scalability.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search infrastructure improvements processing billions of daily queries, optimizing query routing and caching layers for reduced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comprehensive on</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call platform and runbooks for search infrastructure, training 50 engineers on incident response and reducing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impacting outages.</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Google | 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core infrastructure components for Google Maps, focusing on scalable tile generation and caching systems handling massive geographic datasets.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map rendering pipeline using </w:t>
      </w:r>
      <w:r>
        <w:rPr>
          <w:b/>
          <w:bCs/>
          <w:sz w:val="20"/>
          <w:szCs w:val="20"/>
          <w:rFonts w:ascii="Arial" w:cs="Arial" w:eastAsia="Arial" w:hAnsi="Arial"/>
        </w:rPr>
        <w:t xml:space="preserve">C++</w:t>
      </w:r>
      <w:r>
        <w:rPr>
          <w:b w:val="false"/>
          <w:bCs w:val="false"/>
          <w:sz w:val="20"/>
          <w:szCs w:val="20"/>
          <w:rFonts w:ascii="Arial" w:cs="Arial" w:eastAsia="Arial" w:hAnsi="Arial"/>
        </w:rPr>
        <w:t xml:space="preserve"> and </w:t>
      </w:r>
      <w:r>
        <w:rPr>
          <w:b/>
          <w:bCs/>
          <w:sz w:val="20"/>
          <w:szCs w:val="20"/>
          <w:rFonts w:ascii="Arial" w:cs="Arial" w:eastAsia="Arial" w:hAnsi="Arial"/>
        </w:rPr>
        <w:t xml:space="preserve">Bigtable</w:t>
      </w:r>
      <w:r>
        <w:rPr>
          <w:b w:val="false"/>
          <w:bCs w:val="false"/>
          <w:sz w:val="20"/>
          <w:szCs w:val="20"/>
          <w:rFonts w:ascii="Arial" w:cs="Arial" w:eastAsia="Arial" w:hAnsi="Arial"/>
        </w:rPr>
        <w:t xml:space="preserve">, reducing tile generation time by 60 percent and improving user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teams to ship new map features serving hundreds of millions of users, gathering telemetry and iterating on performance.</w:t>
      </w:r>
    </w:p>
    <w:p>
      <w:pPr>
        <w:spacing w:after="40" w:line="324" w:lineRule="auto"/>
        <w:jc w:val="left"/>
      </w:pPr>
      <w:r>
        <w:rPr>
          <w:b/>
          <w:bCs/>
          <w:sz w:val="20"/>
          <w:szCs w:val="20"/>
          <w:rFonts w:ascii="Arial" w:cs="Arial" w:eastAsia="Arial" w:hAnsi="Arial"/>
        </w:rPr>
        <w:t xml:space="preserve">Software Design Engineer II</w:t>
      </w:r>
      <w:r>
        <w:rPr>
          <w:b/>
          <w:bCs/>
          <w:sz w:val="20"/>
          <w:szCs w:val="20"/>
          <w:rFonts w:ascii="Arial" w:cs="Arial" w:eastAsia="Arial" w:hAnsi="Arial"/>
        </w:rPr>
        <w:t xml:space="preserve"> | Microsoft | 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debugging and profiling tools for Visual Studio, improving program analysis capabilities for </w:t>
      </w:r>
      <w:r>
        <w:rPr>
          <w:b/>
          <w:bCs/>
          <w:sz w:val="20"/>
          <w:szCs w:val="20"/>
          <w:rFonts w:ascii="Arial" w:cs="Arial" w:eastAsia="Arial" w:hAnsi="Arial"/>
        </w:rPr>
        <w:t xml:space="preserve">C++</w:t>
      </w:r>
      <w:r>
        <w:rPr>
          <w:b w:val="false"/>
          <w:bCs w:val="false"/>
          <w:sz w:val="20"/>
          <w:szCs w:val="20"/>
          <w:rFonts w:ascii="Arial" w:cs="Arial" w:eastAsia="Arial" w:hAnsi="Arial"/>
        </w:rPr>
        <w:t xml:space="preserve"> and managed language developers.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static analysis infrastructure using </w:t>
      </w:r>
      <w:r>
        <w:rPr>
          <w:b/>
          <w:bCs/>
          <w:sz w:val="20"/>
          <w:szCs w:val="20"/>
          <w:rFonts w:ascii="Arial" w:cs="Arial" w:eastAsia="Arial" w:hAnsi="Arial"/>
        </w:rPr>
        <w:t xml:space="preserve">LLVM</w:t>
      </w:r>
      <w:r>
        <w:rPr>
          <w:b w:val="false"/>
          <w:bCs w:val="false"/>
          <w:sz w:val="20"/>
          <w:szCs w:val="20"/>
          <w:rFonts w:ascii="Arial" w:cs="Arial" w:eastAsia="Arial" w:hAnsi="Arial"/>
        </w:rPr>
        <w:t xml:space="preserve"> compiler framework, detecting memory leaks and concurrency bugs in production codebases.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Shipped enterprise debugging features adopted by thousands of internal and external developers, increasing Visual Studio market competitiveness.</w:t>
      </w:r>
    </w:p>
    <w:p>
      <w:pPr>
        <w:spacing w:after="40" w:line="324" w:lineRule="auto"/>
        <w:jc w:val="left"/>
      </w:pPr>
      <w:r>
        <w:rPr>
          <w:b/>
          <w:bCs/>
          <w:sz w:val="20"/>
          <w:szCs w:val="20"/>
          <w:rFonts w:ascii="Arial" w:cs="Arial" w:eastAsia="Arial" w:hAnsi="Arial"/>
        </w:rPr>
        <w:t xml:space="preserve">Software Design Engineer Intern</w:t>
      </w:r>
      <w:r>
        <w:rPr>
          <w:b/>
          <w:bCs/>
          <w:sz w:val="20"/>
          <w:szCs w:val="20"/>
          <w:rFonts w:ascii="Arial" w:cs="Arial" w:eastAsia="Arial" w:hAnsi="Arial"/>
        </w:rPr>
        <w:t xml:space="preserve"> | Microsoft | 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compiler optimization passes for the Visual C++ team, contributing to improved code generation for performance</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critical applications.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Honors degrees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Virginia Tech</w:t>
      </w:r>
      <w:r>
        <w:tab/>
      </w:r>
      <w:r>
        <w:rPr>
          <w:b w:val="false"/>
          <w:bCs w:val="false"/>
          <w:i w:val="false"/>
          <w:iCs w:val="false"/>
          <w:sz w:val="20"/>
          <w:szCs w:val="20"/>
          <w:rFonts w:ascii="Arial" w:cs="Arial" w:eastAsia="Arial" w:hAnsi="Arial"/>
        </w:rPr>
        <w:t xml:space="preserve">2004 - 2007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96kiywhe9378ggeptfux" Type="http://schemas.openxmlformats.org/officeDocument/2006/relationships/hyperlink" Target="mailto:vily437@outlook.com" TargetMode="External"/><Relationship Id="rId_uqpwskdw9iueviwe-esg" Type="http://schemas.openxmlformats.org/officeDocument/2006/relationships/hyperlink" Target="https://www.linkedin.com/in/vinh-ly-14b56b50"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2026-09-09T00:54:29.853Z</dcterms:created>
  <dcterms:modified xsi:type="dcterms:W3CDTF">2026-09-09T00:54:29.853Z</dcterms:modified>
</cp:coreProperties>
</file>

<file path=docProps/custom.xml><?xml version="1.0" encoding="utf-8"?>
<Properties xmlns="http://schemas.openxmlformats.org/officeDocument/2006/custom-properties" xmlns:vt="http://schemas.openxmlformats.org/officeDocument/2006/docPropsVTypes"/>
</file>