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_7tc3-t-vxv3gy431xudy">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zo9dnmt3_3wk5c1p1qpau">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designing and delivering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web platforms across SaaS, fintech, and digital publishing domains. Owns end to end delivery of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Next.js</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AWS</w:t>
      </w:r>
      <w:r>
        <w:rPr>
          <w:b w:val="false"/>
          <w:bCs w:val="false"/>
          <w:sz w:val="20"/>
          <w:szCs w:val="20"/>
          <w:rFonts w:ascii="Arial" w:cs="Arial" w:eastAsia="Arial" w:hAnsi="Arial"/>
        </w:rPr>
        <w:t xml:space="preserve"> services supporting open access publishing workflows and content discovery for research communities. Ships production code through agile ceremonies, code reviews, and continuous integration, cutting average page load from 3s to 1s on the Frontdoor member portal. Partners with product, design, and DevOps to evolve microservices, observability, and on call reliability. Nextfocus:extendcloud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nativearchitectureandplatformengineeringdepthinsideamissiondrivennonprofitdigitalteam.</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p>
      <w:pPr>
        <w:keepNext/>
        <w:pBdr>
          <w:bottom w:val="single" w:color="000000" w:sz="6" w:space="0"/>
        </w:pBdr>
        <w:spacing w:before="200" w:after="60" w:lineRule="auto"/>
        <w:jc w:val="left"/>
      </w:pPr>
      <w:r>
        <w:rPr>
          <w:b/>
          <w:bCs/>
          <w:sz w:val="28"/>
          <w:szCs w:val="28"/>
          <w:rFonts w:ascii="Arial" w:cs="Arial" w:eastAsia="Arial" w:hAnsi="Arial"/>
        </w:rPr>
        <w:t xml:space="preserve">CoreSkills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JavaScript, TypeScript, Python, Go, SQL</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Next.js, Redux, HTML5, CSS3</w:t>
      </w:r>
    </w:p>
    <w:p>
      <w:pPr>
        <w:spacing w:after="40" w:line="324" w:lineRule="auto"/>
        <w:jc w:val="left"/>
      </w:pPr>
      <w:r>
        <w:rPr>
          <w:b/>
          <w:bCs/>
          <w:sz w:val="20"/>
          <w:szCs w:val="20"/>
          <w:rFonts w:ascii="Arial" w:cs="Arial" w:eastAsia="Arial" w:hAnsi="Arial"/>
        </w:rPr>
        <w:t xml:space="preserve">Backend: </w:t>
      </w:r>
      <w:r>
        <w:rPr>
          <w:b w:val="false"/>
          <w:bCs w:val="false"/>
          <w:sz w:val="20"/>
          <w:szCs w:val="20"/>
          <w:rFonts w:ascii="Arial" w:cs="Arial" w:eastAsia="Arial" w:hAnsi="Arial"/>
        </w:rPr>
        <w:t xml:space="preserve">Node.js, Express, Django, FastAPI, RESTAPIs</w:t>
      </w:r>
    </w:p>
    <w:p>
      <w:pPr>
        <w:spacing w:after="40" w:line="324" w:lineRule="auto"/>
        <w:jc w:val="left"/>
      </w:pPr>
      <w:r>
        <w:rPr>
          <w:b/>
          <w:bCs/>
          <w:sz w:val="20"/>
          <w:szCs w:val="20"/>
          <w:rFonts w:ascii="Arial" w:cs="Arial" w:eastAsia="Arial" w:hAnsi="Arial"/>
        </w:rPr>
        <w:t xml:space="preserve">CloudandData: </w:t>
      </w:r>
      <w:r>
        <w:rPr>
          <w:b w:val="false"/>
          <w:bCs w:val="false"/>
          <w:sz w:val="20"/>
          <w:szCs w:val="20"/>
          <w:rFonts w:ascii="Arial" w:cs="Arial" w:eastAsia="Arial" w:hAnsi="Arial"/>
        </w:rPr>
        <w:t xml:space="preserve">AWS, Docker, Kubernetes, PostgreSQL, Redis</w:t>
      </w:r>
    </w:p>
    <w:p>
      <w:pPr>
        <w:spacing w:after="40" w:line="324" w:lineRule="auto"/>
        <w:jc w:val="left"/>
      </w:pPr>
      <w:r>
        <w:rPr>
          <w:b/>
          <w:bCs/>
          <w:sz w:val="20"/>
          <w:szCs w:val="20"/>
          <w:rFonts w:ascii="Arial" w:cs="Arial" w:eastAsia="Arial" w:hAnsi="Arial"/>
        </w:rPr>
        <w:t xml:space="preserve">Practices: </w:t>
      </w:r>
      <w:r>
        <w:rPr>
          <w:b w:val="false"/>
          <w:bCs w:val="false"/>
          <w:sz w:val="20"/>
          <w:szCs w:val="20"/>
          <w:rFonts w:ascii="Arial" w:cs="Arial" w:eastAsia="Arial" w:hAnsi="Arial"/>
        </w:rPr>
        <w:t xml:space="preserve">Agile, CI/CD, TestAutomation, CodeReview, Microservices</w:t>
      </w:r>
    </w:p>
    <w:p>
      <w:pPr>
        <w:keepNext/>
        <w:pBdr>
          <w:bottom w:val="single" w:color="000000" w:sz="6" w:space="0"/>
        </w:pBdr>
        <w:spacing w:before="200" w:after="60" w:lineRule="auto"/>
        <w:jc w:val="left"/>
      </w:pPr>
      <w:r>
        <w:rPr>
          <w:b/>
          <w:bCs/>
          <w:sz w:val="28"/>
          <w:szCs w:val="28"/>
          <w:rFonts w:ascii="Arial" w:cs="Arial" w:eastAsia="Arial" w:hAnsi="Arial"/>
        </w:rPr>
        <w:t xml:space="preserve">WorkExperience</w:t>
      </w:r>
    </w:p>
    <w:p>
      <w:pPr>
        <w:tabs>
          <w:tab w:val="right" w:pos="10800"/>
        </w:tabs>
        <w:spacing w:after="40" w:line="324" w:lineRule="auto"/>
        <w:jc w:val="left"/>
      </w:pPr>
      <w:r>
        <w:rPr>
          <w:b/>
          <w:bCs/>
          <w:i w:val="false"/>
          <w:iCs w:val="false"/>
          <w:sz w:val="20"/>
          <w:szCs w:val="20"/>
          <w:rFonts w:ascii="Arial" w:cs="Arial" w:eastAsia="Arial" w:hAnsi="Arial"/>
        </w:rPr>
        <w:t xml:space="preserve">SeniorFullStackEngineer</w:t>
      </w:r>
      <w:r>
        <w:rPr>
          <w:b/>
          <w:bCs/>
          <w:i/>
          <w:iCs/>
          <w:sz w:val="20"/>
          <w:szCs w:val="20"/>
          <w:rFonts w:ascii="Arial" w:cs="Arial" w:eastAsia="Arial" w:hAnsi="Arial"/>
        </w:rPr>
        <w:t xml:space="preserve">| </w:t>
      </w:r>
      <w:r>
        <w:rPr>
          <w:b/>
          <w:bCs/>
          <w:i/>
          <w:iCs/>
          <w:sz w:val="20"/>
          <w:szCs w:val="20"/>
          <w:rFonts w:ascii="Arial" w:cs="Arial" w:eastAsia="Arial" w:hAnsi="Arial"/>
        </w:rPr>
        <w:t xml:space="preserve">FrontDoor</w:t>
      </w:r>
      <w:r>
        <w:rPr>
          <w:b/>
          <w:bCs/>
          <w:i/>
          <w:iCs/>
          <w:sz w:val="20"/>
          <w:szCs w:val="20"/>
          <w:rFonts w:ascii="Arial" w:cs="Arial" w:eastAsia="Arial" w:hAnsi="Arial"/>
        </w:rPr>
        <w:t xml:space="preserve">| </w:t>
      </w:r>
      <w:r>
        <w:rPr>
          <w:b/>
          <w:bCs/>
          <w:i/>
          <w:iCs/>
          <w:sz w:val="20"/>
          <w:szCs w:val="20"/>
          <w:rFonts w:ascii="Arial" w:cs="Arial" w:eastAsia="Arial" w:hAnsi="Arial"/>
        </w:rPr>
        <w:t xml:space="preserve">Remote,US</w:t>
      </w:r>
      <w:r>
        <w:tab/>
      </w:r>
      <w:r>
        <w:rPr>
          <w:b/>
          <w:bCs/>
          <w:i w:val="false"/>
          <w:iCs w:val="false"/>
          <w:sz w:val="20"/>
          <w:szCs w:val="20"/>
          <w:rFonts w:ascii="Arial" w:cs="Arial" w:eastAsia="Arial" w:hAnsi="Arial"/>
        </w:rPr>
        <w:t xml:space="preserve">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Ownedendtoenddeliveryofa</w:t>
      </w:r>
      <w:r>
        <w:rPr>
          <w:b/>
          <w:bCs/>
          <w:sz w:val="20"/>
          <w:szCs w:val="20"/>
          <w:rFonts w:ascii="Arial" w:cs="Arial" w:eastAsia="Arial" w:hAnsi="Arial"/>
        </w:rPr>
        <w:t xml:space="preserve">Next.js</w:t>
      </w:r>
      <w:r>
        <w:rPr>
          <w:b w:val="false"/>
          <w:bCs w:val="false"/>
          <w:sz w:val="20"/>
          <w:szCs w:val="20"/>
          <w:rFonts w:ascii="Arial" w:cs="Arial" w:eastAsia="Arial" w:hAnsi="Arial"/>
        </w:rPr>
        <w:t xml:space="preserve"> and </w:t>
      </w:r>
      <w:r>
        <w:rPr>
          <w:b/>
          <w:bCs/>
          <w:sz w:val="20"/>
          <w:szCs w:val="20"/>
          <w:rFonts w:ascii="Arial" w:cs="Arial" w:eastAsia="Arial" w:hAnsi="Arial"/>
        </w:rPr>
        <w:t xml:space="preserve">React</w:t>
      </w:r>
      <w:r>
        <w:rPr>
          <w:b w:val="false"/>
          <w:bCs w:val="false"/>
          <w:sz w:val="20"/>
          <w:szCs w:val="20"/>
          <w:rFonts w:ascii="Arial" w:cs="Arial" w:eastAsia="Arial" w:hAnsi="Arial"/>
        </w:rPr>
        <w:t xml:space="preserve"> member portal for a real estate financial platform serving 5,000+ homeowners, raising weekly active usage through redesigned dashboards and quote 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legacy monolith screens into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 microservices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ECS, reducing average API response time from 800ms to 320ms across property and policy endpoints.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server side rendering and incremental static regeneration in </w:t>
      </w:r>
      <w:r>
        <w:rPr>
          <w:b/>
          <w:bCs/>
          <w:sz w:val="20"/>
          <w:szCs w:val="20"/>
          <w:rFonts w:ascii="Arial" w:cs="Arial" w:eastAsia="Arial" w:hAnsi="Arial"/>
        </w:rPr>
        <w:t xml:space="preserve">Next.js</w:t>
      </w:r>
      <w:r>
        <w:rPr>
          <w:b w:val="false"/>
          <w:bCs w:val="false"/>
          <w:sz w:val="20"/>
          <w:szCs w:val="20"/>
          <w:rFonts w:ascii="Arial" w:cs="Arial" w:eastAsia="Arial" w:hAnsi="Arial"/>
        </w:rPr>
        <w:t xml:space="preserve"> for SEO critical landing pages, lifting organic landing page conversion by 22% over four release cycles.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based authentication, session refresh, and role based access for the homeowner account area, removing 3 known security findings flagged in prior penetration tests.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a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FastAPI service that ingests partner home valuation feeds, normalizing 40+ data sources into a single schema for quotes.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Hardened the build pipeline with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and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shortening deploy time from 18 minutes to 6 minutes and stabilizing weekly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product, design, QA, and DevOps inside an agile scrum cadence, leading code reviews and pairing sessions for a squad of 5+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observability with structured logging and </w:t>
      </w:r>
      <w:r>
        <w:rPr>
          <w:b/>
          <w:bCs/>
          <w:sz w:val="20"/>
          <w:szCs w:val="20"/>
          <w:rFonts w:ascii="Arial" w:cs="Arial" w:eastAsia="Arial" w:hAnsi="Arial"/>
        </w:rPr>
        <w:t xml:space="preserve">Datadog</w:t>
      </w:r>
      <w:r>
        <w:rPr>
          <w:b w:val="false"/>
          <w:bCs w:val="false"/>
          <w:sz w:val="20"/>
          <w:szCs w:val="20"/>
          <w:rFonts w:ascii="Arial" w:cs="Arial" w:eastAsia="Arial" w:hAnsi="Arial"/>
        </w:rPr>
        <w:t xml:space="preserve"> dashboards, cutting on call incident triage from 25 minutes to under 8 minutes per ticket.</w:t>
      </w:r>
    </w:p>
    <w:p>
      <w:pPr>
        <w:tabs>
          <w:tab w:val="right" w:pos="10800"/>
        </w:tabs>
        <w:spacing w:after="40" w:line="324" w:lineRule="auto"/>
        <w:jc w:val="left"/>
      </w:pPr>
      <w:r>
        <w:rPr>
          <w:b/>
          <w:bCs/>
          <w:i w:val="false"/>
          <w:iCs w:val="false"/>
          <w:sz w:val="20"/>
          <w:szCs w:val="20"/>
          <w:rFonts w:ascii="Arial" w:cs="Arial" w:eastAsia="Arial" w:hAnsi="Arial"/>
        </w:rPr>
        <w:t xml:space="preserve">Full Stack Developer</w:t>
      </w:r>
      <w:r>
        <w:rPr>
          <w:b/>
          <w:bCs/>
          <w:i/>
          <w:iCs/>
          <w:sz w:val="20"/>
          <w:szCs w:val="20"/>
          <w:rFonts w:ascii="Arial" w:cs="Arial" w:eastAsia="Arial" w:hAnsi="Arial"/>
        </w:rPr>
        <w:t xml:space="preserve">| </w:t>
      </w:r>
      <w:r>
        <w:rPr>
          <w:b/>
          <w:bCs/>
          <w:i/>
          <w:iCs/>
          <w:sz w:val="20"/>
          <w:szCs w:val="20"/>
          <w:rFonts w:ascii="Arial" w:cs="Arial" w:eastAsia="Arial" w:hAnsi="Arial"/>
        </w:rPr>
        <w:t xml:space="preserve">ZenBusiness</w:t>
      </w:r>
      <w:r>
        <w:rPr>
          <w:b/>
          <w:bCs/>
          <w:i/>
          <w:iCs/>
          <w:sz w:val="20"/>
          <w:szCs w:val="20"/>
          <w:rFonts w:ascii="Arial" w:cs="Arial" w:eastAsia="Arial" w:hAnsi="Arial"/>
        </w:rPr>
        <w:t xml:space="preserve">| </w:t>
      </w:r>
      <w:r>
        <w:rPr>
          <w:b/>
          <w:bCs/>
          <w:i/>
          <w:iCs/>
          <w:sz w:val="20"/>
          <w:szCs w:val="20"/>
          <w:rFonts w:ascii="Arial" w:cs="Arial" w:eastAsia="Arial" w:hAnsi="Arial"/>
        </w:rPr>
        <w:t xml:space="preserve">Remote, US</w:t>
      </w:r>
      <w:r>
        <w:tab/>
      </w:r>
      <w:r>
        <w:rPr>
          <w:b/>
          <w:bCs/>
          <w:i w:val="false"/>
          <w:iCs w:val="false"/>
          <w:sz w:val="20"/>
          <w:szCs w:val="20"/>
          <w:rFonts w:ascii="Arial" w:cs="Arial" w:eastAsia="Arial" w:hAnsi="Arial"/>
        </w:rPr>
        <w:t xml:space="preserve">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w:t>
      </w:r>
      <w:r>
        <w:rPr>
          <w:b/>
          <w:bCs/>
          <w:sz w:val="20"/>
          <w:szCs w:val="20"/>
          <w:rFonts w:ascii="Arial" w:cs="Arial" w:eastAsia="Arial" w:hAnsi="Arial"/>
        </w:rPr>
        <w:t xml:space="preserve">React</w:t>
      </w:r>
      <w:r>
        <w:rPr>
          <w:b w:val="false"/>
          <w:bCs w:val="false"/>
          <w:sz w:val="20"/>
          <w:szCs w:val="20"/>
          <w:rFonts w:ascii="Arial" w:cs="Arial" w:eastAsia="Arial" w:hAnsi="Arial"/>
        </w:rPr>
        <w:t xml:space="preserve"> and </w:t>
      </w:r>
      <w:r>
        <w:rPr>
          <w:b/>
          <w:bCs/>
          <w:sz w:val="20"/>
          <w:szCs w:val="20"/>
          <w:rFonts w:ascii="Arial" w:cs="Arial" w:eastAsia="Arial" w:hAnsi="Arial"/>
        </w:rPr>
        <w:t xml:space="preserve">Next.js</w:t>
      </w:r>
      <w:r>
        <w:rPr>
          <w:b w:val="false"/>
          <w:bCs w:val="false"/>
          <w:sz w:val="20"/>
          <w:szCs w:val="20"/>
          <w:rFonts w:ascii="Arial" w:cs="Arial" w:eastAsia="Arial" w:hAnsi="Arial"/>
        </w:rPr>
        <w:t xml:space="preserve"> storefront and onboarding flows for a SaaS compliance platform that filed 40,000+ LLC formations across US states during the engagement window.</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APIsforstatespecificcompliancerules,partneringwithlegalopstoencode50+filingscenariosasconfigurablerules.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Designeda</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schemaandmigrationplanthatconsolidatedcustomerandfilingdataintoasinglesourceoftruth,retiringtwolegacydatabases.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Wroteunitandintegrationtestswith</w:t>
      </w:r>
      <w:r>
        <w:rPr>
          <w:b/>
          <w:bCs/>
          <w:sz w:val="20"/>
          <w:szCs w:val="20"/>
          <w:rFonts w:ascii="Arial" w:cs="Arial" w:eastAsia="Arial" w:hAnsi="Arial"/>
        </w:rPr>
        <w:t xml:space="preserve">Jest</w:t>
      </w:r>
      <w:r>
        <w:rPr>
          <w:b w:val="false"/>
          <w:bCs w:val="false"/>
          <w:sz w:val="20"/>
          <w:szCs w:val="20"/>
          <w:rFonts w:ascii="Arial" w:cs="Arial" w:eastAsia="Arial" w:hAnsi="Arial"/>
        </w:rPr>
        <w:t xml:space="preserve">and</w:t>
      </w:r>
      <w:r>
        <w:rPr>
          <w:b/>
          <w:bCs/>
          <w:sz w:val="20"/>
          <w:szCs w:val="20"/>
          <w:rFonts w:ascii="Arial" w:cs="Arial" w:eastAsia="Arial" w:hAnsi="Arial"/>
        </w:rPr>
        <w:t xml:space="preserve">Cypress</w:t>
      </w:r>
      <w:r>
        <w:rPr>
          <w:b w:val="false"/>
          <w:bCs w:val="false"/>
          <w:sz w:val="20"/>
          <w:szCs w:val="20"/>
          <w:rFonts w:ascii="Arial" w:cs="Arial" w:eastAsia="Arial" w:hAnsi="Arial"/>
        </w:rPr>
        <w:t xml:space="preserve">,raisingbranchcoveragefrom54%to81%acrosscheckoutanddashboardmodules.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Builtinternaltoolingin</w:t>
      </w:r>
      <w:r>
        <w:rPr>
          <w:b/>
          <w:bCs/>
          <w:sz w:val="20"/>
          <w:szCs w:val="20"/>
          <w:rFonts w:ascii="Arial" w:cs="Arial" w:eastAsia="Arial" w:hAnsi="Arial"/>
        </w:rPr>
        <w:t xml:space="preserve">Python</w:t>
      </w:r>
      <w:r>
        <w:rPr>
          <w:b w:val="false"/>
          <w:bCs w:val="false"/>
          <w:sz w:val="20"/>
          <w:szCs w:val="20"/>
          <w:rFonts w:ascii="Arial" w:cs="Arial" w:eastAsia="Arial" w:hAnsi="Arial"/>
        </w:rPr>
        <w:t xml:space="preserve">and</w:t>
      </w:r>
      <w:r>
        <w:rPr>
          <w:b/>
          <w:bCs/>
          <w:sz w:val="20"/>
          <w:szCs w:val="20"/>
          <w:rFonts w:ascii="Arial" w:cs="Arial" w:eastAsia="Arial" w:hAnsi="Arial"/>
        </w:rPr>
        <w:t xml:space="preserve">Django</w:t>
      </w:r>
      <w:r>
        <w:rPr>
          <w:b w:val="false"/>
          <w:bCs w:val="false"/>
          <w:sz w:val="20"/>
          <w:szCs w:val="20"/>
          <w:rFonts w:ascii="Arial" w:cs="Arial" w:eastAsia="Arial" w:hAnsi="Arial"/>
        </w:rPr>
        <w:t xml:space="preserve">forsupportagentstoamendfilings,reducingaveragehandlingtimefrom12minutesto4minutespercase.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Participatedinagileceremonies,sprintplanning,andpeercodereviews,mentoring2juniorengineerson</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patternsandcomponentdesign.</w:t>
      </w:r>
    </w:p>
    <w:p>
      <w:pPr>
        <w:tabs>
          <w:tab w:val="right" w:pos="10800"/>
        </w:tabs>
        <w:spacing w:after="40" w:line="324" w:lineRule="auto"/>
        <w:jc w:val="left"/>
      </w:pPr>
      <w:r>
        <w:rPr>
          <w:b/>
          <w:bCs/>
          <w:i w:val="false"/>
          <w:iCs w:val="false"/>
          <w:sz w:val="20"/>
          <w:szCs w:val="20"/>
          <w:rFonts w:ascii="Arial" w:cs="Arial" w:eastAsia="Arial" w:hAnsi="Arial"/>
        </w:rPr>
        <w:t xml:space="preserve">FullStackEngineer</w:t>
      </w:r>
      <w:r>
        <w:rPr>
          <w:b/>
          <w:bCs/>
          <w:i/>
          <w:iCs/>
          <w:sz w:val="20"/>
          <w:szCs w:val="20"/>
          <w:rFonts w:ascii="Arial" w:cs="Arial" w:eastAsia="Arial" w:hAnsi="Arial"/>
        </w:rPr>
        <w:t xml:space="preserve">| </w:t>
      </w:r>
      <w:r>
        <w:rPr>
          <w:b/>
          <w:bCs/>
          <w:i/>
          <w:iCs/>
          <w:sz w:val="20"/>
          <w:szCs w:val="20"/>
          <w:rFonts w:ascii="Arial" w:cs="Arial" w:eastAsia="Arial" w:hAnsi="Arial"/>
        </w:rPr>
        <w:t xml:space="preserve">NorthstarSoftwareDevelopment</w:t>
      </w:r>
      <w:r>
        <w:rPr>
          <w:b/>
          <w:bCs/>
          <w:i/>
          <w:iCs/>
          <w:sz w:val="20"/>
          <w:szCs w:val="20"/>
          <w:rFonts w:ascii="Arial" w:cs="Arial" w:eastAsia="Arial" w:hAnsi="Arial"/>
        </w:rPr>
        <w:t xml:space="preserve">| </w:t>
      </w:r>
      <w:r>
        <w:rPr>
          <w:b/>
          <w:bCs/>
          <w:i/>
          <w:iCs/>
          <w:sz w:val="20"/>
          <w:szCs w:val="20"/>
          <w:rFonts w:ascii="Arial" w:cs="Arial" w:eastAsia="Arial" w:hAnsi="Arial"/>
        </w:rPr>
        <w:t xml:space="preserve">TX,US</w:t>
      </w:r>
      <w:r>
        <w:tab/>
      </w:r>
      <w:r>
        <w:rPr>
          <w:b/>
          <w:bCs/>
          <w:i w:val="false"/>
          <w:iCs w:val="false"/>
          <w:sz w:val="20"/>
          <w:szCs w:val="20"/>
          <w:rFonts w:ascii="Arial" w:cs="Arial" w:eastAsia="Arial" w:hAnsi="Arial"/>
        </w:rPr>
        <w:t xml:space="preserve">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ReplatformedanATSscreeningSaaSintoamodular</w:t>
      </w:r>
      <w:r>
        <w:rPr>
          <w:b/>
          <w:bCs/>
          <w:sz w:val="20"/>
          <w:szCs w:val="20"/>
          <w:rFonts w:ascii="Arial" w:cs="Arial" w:eastAsia="Arial" w:hAnsi="Arial"/>
        </w:rPr>
        <w:t xml:space="preserve">React</w:t>
      </w:r>
      <w:r>
        <w:rPr>
          <w:b w:val="false"/>
          <w:bCs w:val="false"/>
          <w:sz w:val="20"/>
          <w:szCs w:val="20"/>
          <w:rFonts w:ascii="Arial" w:cs="Arial" w:eastAsia="Arial" w:hAnsi="Arial"/>
        </w:rPr>
        <w:t xml:space="preserve">,</w:t>
      </w:r>
      <w:r>
        <w:rPr>
          <w:b/>
          <w:bCs/>
          <w:sz w:val="20"/>
          <w:szCs w:val="20"/>
          <w:rFonts w:ascii="Arial" w:cs="Arial" w:eastAsia="Arial" w:hAnsi="Arial"/>
        </w:rPr>
        <w:t xml:space="preserve">Redux</w:t>
      </w:r>
      <w:r>
        <w:rPr>
          <w:b w:val="false"/>
          <w:bCs w:val="false"/>
          <w:sz w:val="20"/>
          <w:szCs w:val="20"/>
          <w:rFonts w:ascii="Arial" w:cs="Arial" w:eastAsia="Arial" w:hAnsi="Arial"/>
        </w:rPr>
        <w:t xml:space="preserve">,and</w:t>
      </w:r>
      <w:r>
        <w:rPr>
          <w:b/>
          <w:bCs/>
          <w:sz w:val="20"/>
          <w:szCs w:val="20"/>
          <w:rFonts w:ascii="Arial" w:cs="Arial" w:eastAsia="Arial" w:hAnsi="Arial"/>
        </w:rPr>
        <w:t xml:space="preserve">Node.js</w:t>
      </w:r>
      <w:r>
        <w:rPr>
          <w:b w:val="false"/>
          <w:bCs w:val="false"/>
          <w:sz w:val="20"/>
          <w:szCs w:val="20"/>
          <w:rFonts w:ascii="Arial" w:cs="Arial" w:eastAsia="Arial" w:hAnsi="Arial"/>
        </w:rPr>
        <w:t xml:space="preserve"> stack, shipping resume parsing, scoring, and recruiter dashboards within a 7 month contract.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 resume scoring engine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that ranked 500+ candidate profiles per batch under 3 seconds using configurable rule sets.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SCSS design system tokens and reusable </w:t>
      </w:r>
      <w:r>
        <w:rPr>
          <w:b/>
          <w:bCs/>
          <w:sz w:val="20"/>
          <w:szCs w:val="20"/>
          <w:rFonts w:ascii="Arial" w:cs="Arial" w:eastAsia="Arial" w:hAnsi="Arial"/>
        </w:rPr>
        <w:t xml:space="preserve">React</w:t>
      </w:r>
      <w:r>
        <w:rPr>
          <w:b w:val="false"/>
          <w:bCs w:val="false"/>
          <w:sz w:val="20"/>
          <w:szCs w:val="20"/>
          <w:rFonts w:ascii="Arial" w:cs="Arial" w:eastAsia="Arial" w:hAnsi="Arial"/>
        </w:rPr>
        <w:t xml:space="preserve"> components, cutting front end defect density by 30% across new feature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REST contracts between the scoring service and recruiter UI, and added contract tests that caught 12 integration regressions before release.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Containerized services with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and deployed through </w:t>
      </w:r>
      <w:r>
        <w:rPr>
          <w:b/>
          <w:bCs/>
          <w:sz w:val="20"/>
          <w:szCs w:val="20"/>
          <w:rFonts w:ascii="Arial" w:cs="Arial" w:eastAsia="Arial" w:hAnsi="Arial"/>
        </w:rPr>
        <w:t xml:space="preserve">AWS</w:t>
      </w:r>
      <w:r>
        <w:rPr>
          <w:b w:val="false"/>
          <w:bCs w:val="false"/>
          <w:sz w:val="20"/>
          <w:szCs w:val="20"/>
          <w:rFonts w:ascii="Arial" w:cs="Arial" w:eastAsia="Arial" w:hAnsi="Arial"/>
        </w:rPr>
        <w:t xml:space="preserve"> ECS, giving recruiters a staging environment that mirrored production.</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Arbisoft</w:t>
      </w:r>
      <w:r>
        <w:rPr>
          <w:b/>
          <w:bCs/>
          <w:i/>
          <w:iCs/>
          <w:sz w:val="20"/>
          <w:szCs w:val="20"/>
          <w:rFonts w:ascii="Arial" w:cs="Arial" w:eastAsia="Arial" w:hAnsi="Arial"/>
        </w:rPr>
        <w:t xml:space="preserve">| </w:t>
      </w:r>
      <w:r>
        <w:rPr>
          <w:b/>
          <w:bCs/>
          <w:i/>
          <w:iCs/>
          <w:sz w:val="20"/>
          <w:szCs w:val="20"/>
          <w:rFonts w:ascii="Arial" w:cs="Arial" w:eastAsia="Arial" w:hAnsi="Arial"/>
        </w:rPr>
        <w:t xml:space="preserve">Remote, US</w:t>
      </w:r>
      <w:r>
        <w:tab/>
      </w:r>
      <w:r>
        <w:rPr>
          <w:b/>
          <w:bCs/>
          <w:i w:val="false"/>
          <w:iCs w:val="false"/>
          <w:sz w:val="20"/>
          <w:szCs w:val="20"/>
          <w:rFonts w:ascii="Arial" w:cs="Arial" w:eastAsia="Arial" w:hAnsi="Arial"/>
        </w:rPr>
        <w:t xml:space="preserve">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product features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MongoDB</w:t>
      </w:r>
      <w:r>
        <w:rPr>
          <w:b w:val="false"/>
          <w:bCs w:val="false"/>
          <w:sz w:val="20"/>
          <w:szCs w:val="20"/>
          <w:rFonts w:ascii="Arial" w:cs="Arial" w:eastAsia="Arial" w:hAnsi="Arial"/>
        </w:rPr>
        <w:t xml:space="preserve"> for the FixAlert maintenance alerting platform used by 1,200+ property managers.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alert routing, escalation, and notification modules with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 workers, improving on time response from 71% to 92% in pilot accounts.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REST APIs</w:t>
      </w:r>
      <w:r>
        <w:rPr>
          <w:b w:val="false"/>
          <w:bCs w:val="false"/>
          <w:sz w:val="20"/>
          <w:szCs w:val="20"/>
          <w:rFonts w:ascii="Arial" w:cs="Arial" w:eastAsia="Arial" w:hAnsi="Arial"/>
        </w:rPr>
        <w:t xml:space="preserve"> consumed by mobile clients and integrated with Twilio and SendGrid for SMS and email channels, handling 50,000+ alerts per month.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 end to end test suites with </w:t>
      </w:r>
      <w:r>
        <w:rPr>
          <w:b/>
          <w:bCs/>
          <w:sz w:val="20"/>
          <w:szCs w:val="20"/>
          <w:rFonts w:ascii="Arial" w:cs="Arial" w:eastAsia="Arial" w:hAnsi="Arial"/>
        </w:rPr>
        <w:t xml:space="preserve">Jest</w:t>
      </w:r>
      <w:r>
        <w:rPr>
          <w:b w:val="false"/>
          <w:bCs w:val="false"/>
          <w:sz w:val="20"/>
          <w:szCs w:val="20"/>
          <w:rFonts w:ascii="Arial" w:cs="Arial" w:eastAsia="Arial" w:hAnsi="Arial"/>
        </w:rPr>
        <w:t xml:space="preserve"> and </w:t>
      </w:r>
      <w:r>
        <w:rPr>
          <w:b/>
          <w:bCs/>
          <w:sz w:val="20"/>
          <w:szCs w:val="20"/>
          <w:rFonts w:ascii="Arial" w:cs="Arial" w:eastAsia="Arial" w:hAnsi="Arial"/>
        </w:rPr>
        <w:t xml:space="preserve">Mocha</w:t>
      </w:r>
      <w:r>
        <w:rPr>
          <w:b w:val="false"/>
          <w:bCs w:val="false"/>
          <w:sz w:val="20"/>
          <w:szCs w:val="20"/>
          <w:rFonts w:ascii="Arial" w:cs="Arial" w:eastAsia="Arial" w:hAnsi="Arial"/>
        </w:rPr>
        <w:t xml:space="preserve">, reducing production hotfixes by 35% during the 2019 to 2020 release cycle.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designers to deliver responsive </w:t>
      </w:r>
      <w:r>
        <w:rPr>
          <w:b/>
          <w:bCs/>
          <w:sz w:val="20"/>
          <w:szCs w:val="20"/>
          <w:rFonts w:ascii="Arial" w:cs="Arial" w:eastAsia="Arial" w:hAnsi="Arial"/>
        </w:rPr>
        <w:t xml:space="preserve">HTML5</w:t>
      </w:r>
      <w:r>
        <w:rPr>
          <w:b w:val="false"/>
          <w:bCs w:val="false"/>
          <w:sz w:val="20"/>
          <w:szCs w:val="20"/>
          <w:rFonts w:ascii="Arial" w:cs="Arial" w:eastAsia="Arial" w:hAnsi="Arial"/>
        </w:rPr>
        <w:t xml:space="preserve"> and </w:t>
      </w:r>
      <w:r>
        <w:rPr>
          <w:b/>
          <w:bCs/>
          <w:sz w:val="20"/>
          <w:szCs w:val="20"/>
          <w:rFonts w:ascii="Arial" w:cs="Arial" w:eastAsia="Arial" w:hAnsi="Arial"/>
        </w:rPr>
        <w:t xml:space="preserve">CSS3</w:t>
      </w:r>
      <w:r>
        <w:rPr>
          <w:b w:val="false"/>
          <w:bCs w:val="false"/>
          <w:sz w:val="20"/>
          <w:szCs w:val="20"/>
          <w:rFonts w:ascii="Arial" w:cs="Arial" w:eastAsia="Arial" w:hAnsi="Arial"/>
        </w:rPr>
        <w:t xml:space="preserve"> dashboards, improving property manager task completion on tablet devices.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agile sprint reviews, retrospectives, and architecture discussions across 5+ internal product squads.</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7tc3-t-vxv3gy431xudy" Type="http://schemas.openxmlformats.org/officeDocument/2006/relationships/hyperlink" Target="mailto:nathanhershey047@gmail.com" TargetMode="External"/><Relationship Id="rIdzo9dnmt3_3wk5c1p1qpau"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2026-09-07T05:25:51.031Z</dcterms:created>
  <dcterms:modified xsi:type="dcterms:W3CDTF">2026-09-07T05:25:51.031Z</dcterms:modified>
</cp:coreProperties>
</file>

<file path=docProps/custom.xml><?xml version="1.0" encoding="utf-8"?>
<Properties xmlns="http://schemas.openxmlformats.org/officeDocument/2006/custom-properties" xmlns:vt="http://schemas.openxmlformats.org/officeDocument/2006/docPropsVTypes"/>
</file>