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Software engineer with </w:t>
      </w:r>
      <w:r>
        <w:rPr>
          <w:b/>
          <w:bCs/>
          <w:sz w:val="20"/>
          <w:szCs w:val="20"/>
          <w:rFonts w:ascii="Arial" w:cs="Arial" w:eastAsia="Arial" w:hAnsi="Arial"/>
        </w:rPr>
        <w:t xml:space="preserve">18 years of experience</w:t>
      </w:r>
      <w:r>
        <w:rPr>
          <w:b w:val="false"/>
          <w:bCs w:val="false"/>
          <w:sz w:val="20"/>
          <w:szCs w:val="20"/>
          <w:rFonts w:ascii="Arial" w:cs="Arial" w:eastAsia="Arial" w:hAnsi="Arial"/>
        </w:rPr>
        <w:t xml:space="preserve"> building large-scale distributed systems at Google, YouTube, and Microsoft. Spent the last several years working on data infrastructure and backend services, including privacy-related features at YouTube. Comfortable talking through technical architecture with both engineers and non-technical stakeholders, and has a habit of explaining complex systems in plain terms. Looking to apply that background to a Solutions Engineering role where data privacy and compliance platforms are the product.</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Go, C++, Java, TypeScript</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Terraform, GCP (GKE, BigQuery, Pub/Sub), AWS (EC2, Lambda, S3)</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PostgreSQL, MySQL, Redis, Kafka, Bigtable, Spanner</w:t>
      </w:r>
    </w:p>
    <w:p>
      <w:pPr>
        <w:spacing w:after="40" w:line="324" w:lineRule="auto"/>
        <w:jc w:val="left"/>
      </w:pPr>
      <w:r>
        <w:rPr>
          <w:b/>
          <w:bCs/>
          <w:sz w:val="20"/>
          <w:szCs w:val="20"/>
          <w:rFonts w:ascii="Arial" w:cs="Arial" w:eastAsia="Arial" w:hAnsi="Arial"/>
        </w:rPr>
        <w:t xml:space="preserve">Privacy &amp; Compliance: </w:t>
      </w:r>
      <w:r>
        <w:rPr>
          <w:b w:val="false"/>
          <w:bCs w:val="false"/>
          <w:sz w:val="20"/>
          <w:szCs w:val="20"/>
          <w:rFonts w:ascii="Arial" w:cs="Arial" w:eastAsia="Arial" w:hAnsi="Arial"/>
        </w:rPr>
        <w:t xml:space="preserve">Data governance, consent management, regulatory compliance (GDPR, CCPA), privacy-by-design</w:t>
      </w:r>
    </w:p>
    <w:p>
      <w:pPr>
        <w:spacing w:after="40" w:line="324" w:lineRule="auto"/>
        <w:jc w:val="left"/>
      </w:pPr>
      <w:r>
        <w:rPr>
          <w:b/>
          <w:bCs/>
          <w:sz w:val="20"/>
          <w:szCs w:val="20"/>
          <w:rFonts w:ascii="Arial" w:cs="Arial" w:eastAsia="Arial" w:hAnsi="Arial"/>
        </w:rPr>
        <w:t xml:space="preserve">Tools: </w:t>
      </w:r>
      <w:r>
        <w:rPr>
          <w:b w:val="false"/>
          <w:bCs w:val="false"/>
          <w:sz w:val="20"/>
          <w:szCs w:val="20"/>
          <w:rFonts w:ascii="Arial" w:cs="Arial" w:eastAsia="Arial" w:hAnsi="Arial"/>
        </w:rPr>
        <w:t xml:space="preserve">Git, CI/CD (GitHub Actions, Jenkins), Prometheus, Grafana, Datadog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Joined YouTube's data infrastructure team to work on privacy and compliance tooling. Building services that handle consent signals across YouTube's creator and viewer ecosystems.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Designing data pipelines that enforce privacy boundaries across multiple product surfaces, ensuring compliance with evolving regulations without slowing down feature development.</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backend development for the marketplace's core transaction and fulfillment systems. Owned the services handling listing creation, bid matching, and order lifecycle for a live-shopping platform with millions of active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with the payments team to modernize the checkout flow, reducing transaction failures during peak sale events and improving the authorization success rate by a noticeable margin.</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a team of 5-7 engineers working on core infrastructure services. Conducted hiring, performance reviews, and quarterly roadmap planning alongside two other tech leads.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Served as tech lead for the migration of a critical data-processing pipeline to a new distributed execution engine. The team rewrote the job scheduling layer, cut job queue latency by roughly 60%, and handed off the new system to a larger SRE team after a 6-month stabilization period.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data scientists, and legal teams on a multi-year effort to build privacy controls into Google's ad-serving infrastructure. The work involved designing data retention policies, implementing anonymization routines, and adding audit-logging endpoints for regulatory review.</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security engineers to roll out a zero-trust authentication layer across a cluster of backend services. Wrote the migration guide and ran the cutover in stages over two quarters, avoiding any customer-facing 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Onboarded two acquisitions' engineering teams and led the technical integration of their data pipelines into Google's internal tooling stack. Kept both teams productive throughout and delivered the merged system on schedule.</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storage infrastructure handling data at Google's scale. Built tooling to diagnose and resolve data inconsistencies across distributed file systems, which cut mean time to recovery for on-call incidents from hours down to around 20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Rewrote a chunk of the monitoring service in C++ after the old Python implementation couldn't keep up with the volume of telemetry from production machines. The rewrite processed the same event stream with a fraction of the hardware.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the backend for a line-of-business application serving enterprise customers. Owned the data access layer and the sync service that kept local clients in step with the central database.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QA engineers to build out the automated test suite, which caught three regression bugs before they reached the next release.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 internal reporting tool for the support team. Nothing glamorous, but it saved the team a few hours of manual spreadsheet work each week.</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tabs>
          <w:tab w:val="right" w:pos="10800"/>
        </w:tabs>
        <w:spacing w:after="40" w:line="324" w:lineRule="auto"/>
        <w:jc w:val="left"/>
      </w:pPr>
      <w:r>
        <w:rPr>
          <w:b/>
          <w:bCs/>
          <w:i w:val="false"/>
          <w:iCs w:val="false"/>
          <w:sz w:val="20"/>
          <w:szCs w:val="20"/>
          <w:rFonts w:ascii="Arial" w:cs="Arial" w:eastAsia="Arial" w:hAnsi="Arial"/>
        </w:rPr>
        <w:t xml:space="preserve">BS Computer Science</w:t>
      </w:r>
      <w:r>
        <w:rPr>
          <w:b/>
          <w:bCs/>
          <w:i/>
          <w:iCs/>
          <w:sz w:val="20"/>
          <w:szCs w:val="20"/>
          <w:rFonts w:ascii="Arial" w:cs="Arial" w:eastAsia="Arial" w:hAnsi="Arial"/>
        </w:rPr>
        <w:t xml:space="preserve">| </w:t>
      </w:r>
      <w:r>
        <w:rPr>
          <w:b/>
          <w:bCs/>
          <w:i/>
          <w:iCs/>
          <w:sz w:val="20"/>
          <w:szCs w:val="20"/>
          <w:rFonts w:ascii="Arial" w:cs="Arial" w:eastAsia="Arial" w:hAnsi="Arial"/>
        </w:rPr>
        <w:t xml:space="preserve">University of Texas at Austin</w:t>
      </w:r>
      <w:r>
        <w:tab/>
      </w:r>
      <w:r>
        <w:rPr>
          <w:b/>
          <w:bCs/>
          <w:i w:val="false"/>
          <w:iCs w:val="false"/>
          <w:sz w:val="20"/>
          <w:szCs w:val="20"/>
          <w:rFonts w:ascii="Arial" w:cs="Arial" w:eastAsia="Arial" w:hAnsi="Arial"/>
        </w:rPr>
        <w:t xml:space="preserve">2003 - 2007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2026-08-31T02:28:03.686Z</dcterms:created>
  <dcterms:modified xsi:type="dcterms:W3CDTF">2026-08-31T02:28:03.686Z</dcterms:modified>
</cp:coreProperties>
</file>

<file path=docProps/custom.xml><?xml version="1.0" encoding="utf-8"?>
<Properties xmlns="http://schemas.openxmlformats.org/officeDocument/2006/custom-properties" xmlns:vt="http://schemas.openxmlformats.org/officeDocument/2006/docPropsVTypes"/>
</file>