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914400</wp:posOffset>
            </wp:positionV>
            <wp:extent cx="1076325" cy="10763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color w:val="434343"/>
          <w:sz w:val="40"/>
          <w:szCs w:val="40"/>
          <w:rtl w:val="0"/>
        </w:rPr>
        <w:t xml:space="preserve">B.B.S MEETING MINUTES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Meeting #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2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Date: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June 22, 2024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Time: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11AM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Location: 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MS Teams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Attendees: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Everyone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Absences: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Kai Gairey, Shaan Haque, Wissal Rahmine, Nikolas Shterne.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President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NA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Internal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Worked with the Presidents team to plan out and schedule different events and VP meetings Manage to send more than 40+ emails to candidates for different positions in the VP director hiring roles in the past 10-12 days with an 1hr daily contribution. We have secured 9 Directors to be hired in our community. More than 12 candidates were interviewed. 5 pending. Assisted the Finance team with recording general team infos. Reached out to the VPs and made sure that the events planning is ready to be discussed.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Marketing updates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color w:val="434343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NA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Outreach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worked with the events and sponsoships teams to create a draft plan for potential sponsors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reached out to try and recruit students personally via linkdin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planing &amp; strategising different outreach ideas for our event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had a meeting with Business Healthcare Society (a telfer club) about a possible collab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Sponsorship updates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3b280f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b280f"/>
          <w:rtl w:val="0"/>
        </w:rPr>
        <w:t xml:space="preserve">Review &amp; Edit last years Sponsorship Proposal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3b280f"/>
          <w:rtl w:val="0"/>
        </w:rPr>
        <w:t xml:space="preserve">Reach out to Possible Sponsors and Partners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3b280f"/>
          <w:rtl w:val="0"/>
        </w:rPr>
        <w:t xml:space="preserve">Assist with Net Summit event for September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Finance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b6543"/>
          <w:rtl w:val="0"/>
        </w:rPr>
        <w:t xml:space="preserve">Director hiring process completed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b6543"/>
          <w:rtl w:val="0"/>
        </w:rPr>
        <w:t xml:space="preserve">Working on funding &amp; sponsorship applications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9b6543"/>
          <w:rtl w:val="0"/>
        </w:rPr>
        <w:t xml:space="preserve">e.g., UOSU, various bank institutions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b6543"/>
          <w:rtl w:val="0"/>
        </w:rPr>
        <w:t xml:space="preserve">Plan to make adjustments to the club’s financial processes (expectation of becoming a recognized club by AETSA)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b6543"/>
          <w:rtl w:val="0"/>
        </w:rPr>
        <w:t xml:space="preserve">Work closely with the events and sponsorship team regarding budgets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Events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Created draft plan for Net Summit Event in collaboration with Outreach and Sponsorship.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Working on a potential collaboration with U Ottawa’s Business Healthcare Society: Case Crack Competition.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Working with Sponsorship to create a plan to attain additional sponsorship for Net 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General updates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 year rep updates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u w:val="single"/>
          <w:rtl w:val="0"/>
        </w:rPr>
        <w:t xml:space="preserve">SHOUTOUTS: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