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20263671875" w:line="240" w:lineRule="auto"/>
        <w:ind w:left="2351.28005981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5840" w:w="12240" w:orient="portrait"/>
          <w:pgMar w:bottom="0" w:top="1.97998046875" w:left="0" w:right="1.5185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ROYAL BANK OF CANADA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76388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P.O. BOX 6011 STATION 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44390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MONTREAL QC H3C 3B8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939697265625" w:line="240" w:lineRule="auto"/>
        <w:ind w:left="556.643829345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RBBDA30000_7561362 E D 03809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00882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005859375" w:line="240" w:lineRule="auto"/>
        <w:ind w:left="551.56387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TELFER BIPOC BUSINESS SOCIETY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406951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406951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 COOPER ST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.2639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OTTAWA ON K2P 2E3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59765625" w:line="285.5998134613037" w:lineRule="auto"/>
        <w:ind w:left="13.103866577148438" w:right="1143.23974609375" w:hanging="13.103866577148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Account Summary for this Period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RBC Digital Choice Business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666666984558105"/>
          <w:szCs w:val="19.666666984558105"/>
          <w:u w:val="none"/>
          <w:shd w:fill="auto" w:val="clear"/>
          <w:vertAlign w:val="superscript"/>
          <w:rtl w:val="0"/>
        </w:rPr>
        <w:t xml:space="preserve">TM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account package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40283203125" w:line="240" w:lineRule="auto"/>
        <w:ind w:left="13.2997894287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Royal Bank of Canada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87664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85 UNIVERSITY PRIVATE-UNIT 102, OTTAWA, ON K1N 1A2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.55346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Business Account Statement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-4495850</wp:posOffset>
            </wp:positionH>
            <wp:positionV relativeFrom="paragraph">
              <wp:posOffset>-646442</wp:posOffset>
            </wp:positionV>
            <wp:extent cx="7771436" cy="10057143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1436" cy="10057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880126953125" w:line="240" w:lineRule="auto"/>
        <w:ind w:left="0" w:right="8.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August 1, 2024 to September 3, 2024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920166015625" w:line="240" w:lineRule="auto"/>
        <w:ind w:left="0" w:right="7.24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number: 03809 100-172-6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60009765625" w:line="240" w:lineRule="auto"/>
        <w:ind w:left="1294.4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reach us: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3867.5469970703125" w:right="4.576416015625" w:hanging="2562.23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Please contact your RBC Banking representative or call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1-800-Royal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39599609375" w:line="240" w:lineRule="auto"/>
        <w:ind w:left="0" w:right="18.23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(1-800-769-2520)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.97998046875" w:left="892.8361511230469" w:right="351.7407226562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www.rbcroyalbank.com/business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1.9403076171875" w:line="240" w:lineRule="auto"/>
        <w:ind w:left="909.8928070068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Opening balance on August 1, 2024 $1,778.11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404296875" w:line="240" w:lineRule="auto"/>
        <w:ind w:left="903.3924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deposits &amp; credits (0) + 0.00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404296875" w:line="240" w:lineRule="auto"/>
        <w:ind w:left="90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cheques &amp; debits (2) - 551.96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400634765625" w:line="240" w:lineRule="auto"/>
        <w:ind w:left="907.2000122070312" w:right="0" w:firstLine="0"/>
        <w:jc w:val="left"/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Closing balance on September 3, 2024 = $1,226.15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9404296875" w:line="240" w:lineRule="auto"/>
        <w:ind w:left="892.4400329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Account Activity Details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98681640625" w:line="322.18523025512695" w:lineRule="auto"/>
        <w:ind w:left="908.4397888183594" w:right="370.1806640625" w:firstLine="0"/>
        <w:jc w:val="right"/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Date Description Cheques &amp; Debits ($) Deposits &amp; Credits ($) Balance ($) </w:t>
      </w:r>
      <w:r w:rsidDel="00000000" w:rsidR="00000000" w:rsidRPr="00000000"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Opening balance 1,778.11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 Aug Monthly fee 6.00 1,772.11 03 Sep e-Transfer sent Alysse Hanisch 545.96 1,226.15 </w:t>
      </w:r>
      <w:r w:rsidDel="00000000" w:rsidR="00000000" w:rsidRPr="00000000"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Closing balance 1,226.15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5372314453125" w:line="240" w:lineRule="auto"/>
        <w:ind w:left="1798.5397338867188" w:right="0" w:firstLine="0"/>
        <w:jc w:val="left"/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tal" w:cs="Metal" w:eastAsia="Metal" w:hAnsi="Met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Account Fees: $6.00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1.9400024414062" w:line="240" w:lineRule="auto"/>
        <w:ind w:left="0" w:right="423.485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of 1 </w:t>
      </w:r>
    </w:p>
    <w:sectPr>
      <w:type w:val="continuous"/>
      <w:pgSz w:h="15840" w:w="12240" w:orient="portrait"/>
      <w:pgMar w:bottom="0" w:top="1.97998046875" w:left="0" w:right="1.5185546875" w:header="0" w:footer="720"/>
      <w:cols w:equalWidth="0" w:num="1">
        <w:col w:space="0" w:w="12238.48144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etal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tal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