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 Complet des Règles et Mécaniques de Jeu de Diplomacy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Ce document rassemble l'ensemble des règles fondamentales, des phases de jeu et des mécaniques d'arbitrage du jeu de société classique </w:t>
      </w:r>
      <w:r w:rsidDel="00000000" w:rsidR="00000000" w:rsidRPr="00000000">
        <w:rPr>
          <w:b w:val="1"/>
          <w:bCs w:val="1"/>
          <w:rtl w:val="0"/>
        </w:rPr>
        <w:t xml:space="preserve">Diplomacy</w:t>
      </w:r>
      <w:r w:rsidDel="00000000" w:rsidR="00000000" w:rsidRPr="00000000">
        <w:rPr>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Présentation Générale et Objectif du Jeu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Diplomacy est un jeu de stratégie militaire et de négociation se déroulant en Europe juste avant la Première Guerre mondiale. Il oppose idéalement 7 joueurs représentant les Grandes Puissances : l'Angleterre, l'Allemagne, la Russie, la Turquie, l'Autriche-Hongrie, l'Italie et la France.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Objectif :</w:t>
      </w:r>
      <w:r w:rsidDel="00000000" w:rsidR="00000000" w:rsidRPr="00000000">
        <w:rPr>
          <w:rtl w:val="0"/>
        </w:rPr>
        <w:t xml:space="preserve"> Le jeu comporte 34 centres de ravitaillement (marqués par des étoiles sur la carte). Pour remporter la victoire, une seule puissance doit parvenir à contrôler la majorité absolue, soit </w:t>
      </w:r>
      <w:r w:rsidDel="00000000" w:rsidR="00000000" w:rsidRPr="00000000">
        <w:rPr>
          <w:b w:val="1"/>
          <w:bCs w:val="1"/>
          <w:rtl w:val="0"/>
        </w:rPr>
        <w:t xml:space="preserve">18 centres de ravitaillement</w:t>
      </w:r>
      <w:r w:rsidDel="00000000" w:rsidR="00000000" w:rsidRPr="00000000">
        <w:rPr>
          <w:rtl w:val="0"/>
        </w:rPr>
        <w:t xml:space="preserve">. Si les joueurs restants le décident d'un commun accord, la partie peut également se terminer sur un match nul partagé équitablement.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Les Unités et la Carte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La carte est divisée en plusieurs provinces de trois types distincts, ce qui détermine quelles unités peuvent y accéder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Provinces terrestres (Inland) :</w:t>
      </w:r>
      <w:r w:rsidDel="00000000" w:rsidR="00000000" w:rsidRPr="00000000">
        <w:rPr>
          <w:rtl w:val="0"/>
        </w:rPr>
        <w:t xml:space="preserve"> Uniquement accessibles aux Armées.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Provinces maritimes (Water) :</w:t>
      </w:r>
      <w:r w:rsidDel="00000000" w:rsidR="00000000" w:rsidRPr="00000000">
        <w:rPr>
          <w:rtl w:val="0"/>
        </w:rPr>
        <w:t xml:space="preserve"> Uniquement accessibles aux Fleets (Flottes).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Provinces côtières (Coastal) :</w:t>
      </w:r>
      <w:r w:rsidDel="00000000" w:rsidR="00000000" w:rsidRPr="00000000">
        <w:rPr>
          <w:rtl w:val="0"/>
        </w:rPr>
        <w:t xml:space="preserve"> Accessibles à la fois aux Armées et aux Flottes.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Chaque puissance commence la partie avec 3 centres de ravitaillement nationaux (4 pour la Russie) et un nombre équivalent d'unités (généralement 2 armées et 1 flotte, sauf l'Angleterre qui a 2 flottes et 1 armée, et la Russie qui a 2 armées et 2 flottes). Chaque unité possède strictement la même force de combat de base, soit une </w:t>
      </w:r>
      <w:r w:rsidDel="00000000" w:rsidR="00000000" w:rsidRPr="00000000">
        <w:rPr>
          <w:b w:val="1"/>
          <w:bCs w:val="1"/>
          <w:rtl w:val="0"/>
        </w:rPr>
        <w:t xml:space="preserve">valeur de 1</w:t>
      </w:r>
      <w:r w:rsidDel="00000000" w:rsidR="00000000" w:rsidRPr="00000000">
        <w:rPr>
          <w:rtl w:val="0"/>
        </w:rPr>
        <w:t xml:space="preserve">. Une seule unité peut occuper une province à la fois.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Structure d'une Année de Jeu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Une année de jeu progresse chronologiquement à travers des phases spécifiques :</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Printemps - Phase de Négociation et d'Ordres (Spring Orders)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Printemps - Phase de Retraite (Spring Retreats)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Automne - Phase de Négociation et d'Ordres (Fall Orders)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Automne - Phase de Retraite (Fall Retreats)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Automne - Phase d'Ajustement / Construction (Fall Builds)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Les Différents Ordres Possibles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Pendant les phases d'ordres, tous les joueurs écrivent secrètement leurs instructions pour chacune de leurs unités. Les ordres sont révélés et résolus de manière </w:t>
      </w:r>
      <w:r w:rsidDel="00000000" w:rsidR="00000000" w:rsidRPr="00000000">
        <w:rPr>
          <w:b w:val="1"/>
          <w:bCs w:val="1"/>
          <w:rtl w:val="0"/>
        </w:rPr>
        <w:t xml:space="preserve">simultanée</w:t>
      </w:r>
      <w:r w:rsidDel="00000000" w:rsidR="00000000" w:rsidRPr="00000000">
        <w:rPr>
          <w:rtl w:val="0"/>
        </w:rPr>
        <w:t xml:space="preserve">. Une unité ne peut recevoir qu'un seul ordre parmi les quatre suivants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Ordre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Description et Fonctionnement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Hold (Maintenir)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L'unité reste sur sa position actuelle et se défend avec sa force de base (1).</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Move / Attack (Déplacement / Attaque)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L'unité tente de se déplacer vers une province adjacente. Si cette province est occupée ou visée par une autre unité, cela constitue une attaque.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Support (Soutien)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unité peut prêter sa force à une autre unité (la sienne ou celle d'un allié). Le soutien peut renforcer une unité qui reste sur place (soutien en défense) ou une unité qui attaque une province adjacente (soutien en attaque). L'unité qui soutient doit être en mesure de se déplacer elle-même dans la province cible pour que son soutien soit valide.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Convoy (Convoi)</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flotte située dans une province maritime peut escorter une armée pour lui faire traverser la mer d'une côte à une autre. Plusieurs flottes peuvent former une chaîne pour convoyer une armée sur de longues distances.</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Mécaniques de Combat et Résolution (L'Arbitrage)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Diplomacy ne comporte aucun élément de hasard (pas de dés, pas de cartes). Les conflits sont résolus uniquement par le calcul des forces combinées :</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 "Bounce" (Égalité) :</w:t>
      </w:r>
      <w:r w:rsidDel="00000000" w:rsidR="00000000" w:rsidRPr="00000000">
        <w:rPr>
          <w:rtl w:val="0"/>
        </w:rPr>
        <w:t xml:space="preserve"> Si deux unités de force égale tentent de se déplacer vers la même province, elles se bloquent mutuellement. Aucune ne progresse et elles restent sur leur position d'origine. Une unité qui échoue son mouvement conserve sa force de 1 pour défendre sa province de départ.</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Logique du plus fort :</w:t>
      </w:r>
      <w:r w:rsidDel="00000000" w:rsidR="00000000" w:rsidRPr="00000000">
        <w:rPr>
          <w:rtl w:val="0"/>
        </w:rPr>
        <w:t xml:space="preserve"> Pour déloger une unité ennemie d'une province, une attaque doit avoir une force totale supérieure à la force de défense de l'unité ciblée plus l'ensemble de ses soutiens valides. Par exemple, une attaque avec 2 soutiens (force de 3) contre une défense avec 1 soutien (force de 2) réussit et déloge l'unité.</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Coupure de Soutien (Cutting Support) :</w:t>
      </w:r>
      <w:r w:rsidDel="00000000" w:rsidR="00000000" w:rsidRPr="00000000">
        <w:rPr>
          <w:rtl w:val="0"/>
        </w:rPr>
        <w:t xml:space="preserve"> Si une unité qui a reçu l'ordre de soutenir est elle-même attaquée depuis n'importe quelle province (sauf celle vers laquelle elle dirige son soutien), son soutien est immédiatement annulé ("coupé"). Elle est alors forcée de se défendre sur place.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Coastes Multiples :</w:t>
      </w:r>
      <w:r w:rsidDel="00000000" w:rsidR="00000000" w:rsidRPr="00000000">
        <w:rPr>
          <w:rtl w:val="0"/>
        </w:rPr>
        <w:t xml:space="preserve"> Certaines provinces (comme la Bulgarie, l'Espagne ou Saint-Pétersbourg) possèdent des côtes distinctes. Une flotte doit spécifier la côte sur laquelle elle se déplace et ne pourra ensuite naviguer que vers les provinces adjacentes à cette côte spécifique.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Retraites et Ajustements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Retraites :</w:t>
      </w:r>
      <w:r w:rsidDel="00000000" w:rsidR="00000000" w:rsidRPr="00000000">
        <w:rPr>
          <w:rtl w:val="0"/>
        </w:rPr>
        <w:t xml:space="preserve"> Une unité délogée doit battre en retraite vers une province adjacente libre lors de la phase de retraite. Elle ne peut pas battre en retraite vers la province d'où est venue l'attaque, ni vers une province laissée vacante par une égalité (bounce) au même tour. Si aucun déplacement légal n'est possible ou si deux unités tentent de fuir vers la même province, l'unité est détruite.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Ajustements et Constructions (Builds) :</w:t>
      </w:r>
      <w:r w:rsidDel="00000000" w:rsidR="00000000" w:rsidRPr="00000000">
        <w:rPr>
          <w:rtl w:val="0"/>
        </w:rPr>
        <w:t xml:space="preserve"> Le décompte du contrôle des centres de ravitaillement n'a lieu qu'à la toute fin de l'Automne. Pour chaque centre contrôlé, une puissance peut maintenir une unité. Si un joueur possède plus de centres que d'unités, il peut construire de nouvelles unités (armées ou flottes) exclusivement sur ses centres nationaux d'origine s'ils sont inoccupés. S'il possède moins de centres que d'unités, il doit obligatoirement dissoudre l'excédent de ses forces.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