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AI Conversation Log â€” Redacted Example (Phase 2)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Illustrative example of what researchers see after the dual-pass HIPAA Safe Harbor redaction pipeline and human verification. Researchers never see original, unredacted content. Anonymous participant code and timestamps are the only metadata.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participant: P-4F7A2C | session: 2026-XX-XX 21:14 (evening) | modality: voice (transcribed)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[21:14:05] agent: Hello, I'm an AI mental health support assistant, not a therapist or doctor. I can't diagnose, but I'll listen and offer coping ideas. If you're ever in crisis, you can contact 988 or the BYU CAPS crisis line. What would you like to talk about?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[21:14:31] participant: I've been really stressed about my classes. My professor [REDACTED: NAME] posted grades and I did worse than I expected.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[21:15:02] agent: That sounds discouraging, especially when you were hoping for a different result. Do you want to talk through what feels most stressful about it?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[21:15:40] participant: I guess I'm worried I'll lose my scholarship. My roommate at [REDACTED: LOCATION] doesn't get why it matters so much.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[21:16:12] agent: It makes sense that the stakes feel high. Let's take this one piece at a time...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>Redaction fields: conversation content is stored at the time each message is sent; the redaction pipeline runs at the end of each session, and each redacted message carries a redacted_at timestamp recording when redaction ran. Original unredacted content is automatically deleted after a 24-hour retention window by a nightly deletion job. Research assistants verify redaction quality by reviewing random samples through a redacted-only review tool, and their review actions are logged.</w:t>
      </w:r>
    </w:p>
    <w:sectPr>
      <w:headerReference w:type="default" r:id="rId3"/>
      <w:footerReference w:type="default" r:id="rId4"/>
      <w:headerReference w:type="first" r:id="rId5"/>
      <w:footerReference w:type="first" r:id="rId6"/>
      <w:headerReference w:type="even" r:id="rId7"/>
      <w:footerReference w:type="even" r:id="rId8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