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Eligibility Screening Survey (Qualtrics) â€” DRAFT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Completed online before consent. Ineligible respondents are routed to a warm-referral end screen and their responses are deleted when recruitment closes.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18 years of age or older? (Yes / No) â€” No ends the survey.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currently located in the United States, and do you expect to remain in the US for the next 10 weeks? (Yes / No) â€” No ends the survey.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currently a BYU student? (Yes / No) â€” No ends the survey.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 you have your own smartphone or computer with internet access that you can use for this study? (Yes / No) â€” No ends the survey.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Are you currently experiencing a mental health crisis? (Yes / No)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 the past 6 months, have you been hospitalized for a mental health concern? (Yes / No)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 the past month, have you had thoughts of killing yourself with a specific plan or intent to act on them? (Yes / No)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Routing:</w:t>
      </w:r>
      <w:r>
        <w:rPr>
          <w:rFonts w:ascii="Times" w:hAnsi="Times" w:cs="Times"/>
          <w:sz w:val="24"/>
          <w:sz-cs w:val="24"/>
          <w:spacing w:val="0"/>
        </w:rPr>
        <w:t xml:space="preserve"> A "Yes" on items 5-7 routes to the referral end screen: "Thank you for your interest. This study is not a substitute for professional care, and based on your answers we are not able to enroll you right now. Please reach out to people who can help: BYU Counseling and Psychological Services (801-422-3035; after-hours crisis line via BYU Police 801-422-2222), the 988 Suicide and Crisis Lifeline (call or text 988), or the Crisis Text Line (text HOME to 741741). If you are in immediate danger, call 911."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Eligible respondents continue directly to the informed consent form.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[Reserved blank space 2in x 1in lower right corner for IRB approval stamp]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headerReference w:type="default" r:id="rId3"/>
      <w:footerReference w:type="default" r:id="rId4"/>
      <w:headerReference w:type="first" r:id="rId5"/>
      <w:footerReference w:type="first" r:id="rId6"/>
      <w:headerReference w:type="even" r:id="rId7"/>
      <w:footerReference w:type="even" r:id="rId8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