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Consent to be a Research Subject</w:t>
      </w:r>
    </w:p>
    <w:p>
      <w:pPr>
        <w:spacing w:after="240"/>
      </w:pPr>
      <w:r>
        <w:rPr>
          <w:rFonts w:ascii="Times" w:hAnsi="Times" w:cs="Times"/>
          <w:sz w:val="24"/>
          <w:sz-cs w:val="24"/>
          <w:b/>
          <w:spacing w:val="0"/>
        </w:rPr>
        <w:t xml:space="preserve">Title of the Research Study:</w:t>
      </w:r>
      <w:r>
        <w:rPr>
          <w:rFonts w:ascii="Times" w:hAnsi="Times" w:cs="Times"/>
          <w:sz w:val="24"/>
          <w:sz-cs w:val="24"/>
          <w:spacing w:val="0"/>
        </w:rPr>
        <w:t xml:space="preserve"> Human + AI Therapy: Better For Everyone (Phase 2: Longitudinal Use)</w:t>
        <w:br/>
        <w:t xml:space="preserve"/>
      </w:r>
      <w:r>
        <w:rPr>
          <w:rFonts w:ascii="Times" w:hAnsi="Times" w:cs="Times"/>
          <w:sz w:val="24"/>
          <w:sz-cs w:val="24"/>
          <w:b/>
          <w:spacing w:val="0"/>
        </w:rPr>
        <w:t xml:space="preserve">Principal Investigator:</w:t>
      </w:r>
      <w:r>
        <w:rPr>
          <w:rFonts w:ascii="Times" w:hAnsi="Times" w:cs="Times"/>
          <w:sz w:val="24"/>
          <w:sz-cs w:val="24"/>
          <w:spacing w:val="0"/>
        </w:rPr>
        <w:t xml:space="preserve"> James Gaskin, PhD, Department of Information Systems, Brigham Young University</w:t>
      </w:r>
    </w:p>
    <w:p>
      <w:pPr>
        <w:spacing w:after="298"/>
      </w:pPr>
      <w:r>
        <w:rPr>
          <w:rFonts w:ascii="Times" w:hAnsi="Times" w:cs="Times"/>
          <w:sz w:val="36"/>
          <w:sz-cs w:val="36"/>
          <w:b/>
          <w:spacing w:val="0"/>
        </w:rPr>
        <w:t xml:space="preserve">Key Information</w:t>
      </w:r>
    </w:p>
    <w:p>
      <w:pPr>
        <w:spacing w:after="240"/>
      </w:pPr>
      <w:r>
        <w:rPr>
          <w:rFonts w:ascii="Times" w:hAnsi="Times" w:cs="Times"/>
          <w:sz w:val="24"/>
          <w:sz-cs w:val="24"/>
          <w:spacing w:val="0"/>
        </w:rPr>
        <w:t xml:space="preserve">The following is a summary of this study to help you decide whether to be a part of it. More details are explained later in this form.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purpose of this study is to learn what it is like to use an AI mental health support app in daily life over eight weeks.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You will be asked to attend one onboarding session, use the AI support app from your own device as much or as little as you like for 8 weeks, and complete short weekly surveys plus start, end, and follow-up surveys. Some participants will also be invited to an optional recorded interview at the end.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We expect that you will be in this research study for about 12 weeks, with about 2 to 3 hours of total survey and session time, plus whatever app use you choose.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main potential risk of being in this study is emotional discomfort from talking about your feelings; although unlikely, it is possible that the chatbot interactions may worsen your condition, or may trigger a crisis episode.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main benefit of being in this study is to society: your participation may help investigators learn whether AI support tools can safely complement human mental health care. There are no direct benefits to you.</w:t>
      </w:r>
    </w:p>
    <w:p>
      <w:pPr>
        <w:spacing w:after="298"/>
      </w:pPr>
      <w:r>
        <w:rPr>
          <w:rFonts w:ascii="Times" w:hAnsi="Times" w:cs="Times"/>
          <w:sz w:val="36"/>
          <w:sz-cs w:val="36"/>
          <w:b/>
          <w:spacing w:val="0"/>
        </w:rPr>
        <w:t xml:space="preserve">Introduction</w:t>
      </w:r>
    </w:p>
    <w:p>
      <w:pPr>
        <w:spacing w:after="240"/>
      </w:pPr>
      <w:r>
        <w:rPr>
          <w:rFonts w:ascii="Times" w:hAnsi="Times" w:cs="Times"/>
          <w:sz w:val="24"/>
          <w:sz-cs w:val="24"/>
          <w:spacing w:val="0"/>
        </w:rPr>
        <w:t xml:space="preserve">This research study is being conducted by Professor James Gaskin, Department of Information Systems, and a research team at Brigham Young University to understand what it is like to use an AI mental health support app over an extended period. You were invited to participate because you are a BYU student who is at least 18 years old and located in the United States.</w:t>
      </w:r>
    </w:p>
    <w:p>
      <w:pPr>
        <w:spacing w:after="298"/>
      </w:pPr>
      <w:r>
        <w:rPr>
          <w:rFonts w:ascii="Times" w:hAnsi="Times" w:cs="Times"/>
          <w:sz w:val="36"/>
          <w:sz-cs w:val="36"/>
          <w:b/>
          <w:spacing w:val="0"/>
        </w:rPr>
        <w:t xml:space="preserve">Procedures</w:t>
      </w:r>
    </w:p>
    <w:p>
      <w:pPr>
        <w:spacing w:after="240"/>
      </w:pPr>
      <w:r>
        <w:rPr>
          <w:rFonts w:ascii="Times" w:hAnsi="Times" w:cs="Times"/>
          <w:sz w:val="24"/>
          <w:sz-cs w:val="24"/>
          <w:spacing w:val="0"/>
        </w:rPr>
        <w:t xml:space="preserve">If you agree to participate in this research study, the following will occur: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You will complete an online baseline survey about your experiences and views on mental health, therapy, and AI (about 15 minutes)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You will attend one onboarding session with a research assistant, in the SONA lab on campus or over Zoom, where you will set up your study account, learn how the app and its safety features work, and have a short first conversation with the AI support agent (about 30 to 45 minutes)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For the next 8 weeks, you will use the AI support agent from your own device whenever and however much you wish; we suggest about two short conversations per week, but this is up to you. You can talk by voice or type by text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Inside the app, the agent will sometimes ask you two short wellbeing questionnaires (called PHQ-2 and GAD-2), each no more than once per week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Each week you will complete a short online check-in survey (about 5 minutes)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At Week 8 you will complete an exit survey (about 20 minutes). Some participants will be invited to an optional interview over Zoom or in person (about 30 minutes); the interview will be audio-recorded to make sure the investigator remembers what you said correctly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At Week 12 you will complete one final short online survey (about 10 minutes)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You will spend about 2 to 3 hours in total on surveys and sessions, plus your own voluntary app use</w:t>
      </w:r>
    </w:p>
    <w:p>
      <w:pPr>
        <w:spacing w:after="298"/>
      </w:pPr>
      <w:r>
        <w:rPr>
          <w:rFonts w:ascii="Times" w:hAnsi="Times" w:cs="Times"/>
          <w:sz w:val="36"/>
          <w:sz-cs w:val="36"/>
          <w:b/>
          <w:spacing w:val="0"/>
        </w:rPr>
        <w:t xml:space="preserve">Risks/Discomforts</w:t>
      </w:r>
    </w:p>
    <w:p>
      <w:pPr>
        <w:spacing w:after="240"/>
      </w:pPr>
      <w:r>
        <w:rPr>
          <w:rFonts w:ascii="Times" w:hAnsi="Times" w:cs="Times"/>
          <w:sz w:val="24"/>
          <w:sz-cs w:val="24"/>
          <w:spacing w:val="0"/>
        </w:rPr>
        <w:t xml:space="preserve">Talking or writing about your mood and personal difficulties may bring up hard feelings or past experiences. Although unlikely, it is possible that the chatbot interactions may worsen your condition, or may trigger a crisis episode. There is also a small risk of coming to rely too much on the app, which is not a therapist or a crisis service; the agent will remind you of its limits and encourage you to seek professional help for serious or ongoing concerns. As with any online system, a breach of confidentiality is possible.</w:t>
      </w:r>
    </w:p>
    <w:p>
      <w:pPr>
        <w:spacing w:after="240"/>
      </w:pPr>
      <w:r>
        <w:rPr>
          <w:rFonts w:ascii="Times" w:hAnsi="Times" w:cs="Times"/>
          <w:sz w:val="24"/>
          <w:sz-cs w:val="24"/>
          <w:spacing w:val="0"/>
        </w:rPr>
        <w:t xml:space="preserve">To reduce these risks: the app shows you crisis resources at all times (the 988 Suicide and Crisis Lifeline, the BYU CAPS crisis line at 801-422-3035, and the Crisis Text Line, text HELLO to 741741); the system automatically watches conversations for signs of a crisis and, if it detects that you may be in danger, shows you these resources right away and alerts a trained on-call researcher who follows a safety protocol; a member of the research team reviews your weekly survey answers about negative experiences within one business day; and all of your data is protected as described below. If you feel uncomfortable or notice your mental health getting worse at any time, you should pause the study and contact a mental health professional or trusted support right away. Counseling and Psychological Services is readily available at 801-422-3035 or caps.byu.edu.</w:t>
      </w:r>
    </w:p>
    <w:p>
      <w:pPr>
        <w:spacing w:after="240"/>
      </w:pPr>
      <w:r>
        <w:rPr>
          <w:rFonts w:ascii="Times" w:hAnsi="Times" w:cs="Times"/>
          <w:sz w:val="24"/>
          <w:sz-cs w:val="24"/>
          <w:b/>
          <w:spacing w:val="0"/>
        </w:rPr>
        <w:t xml:space="preserve">Mandatory reporting:</w:t>
      </w:r>
      <w:r>
        <w:rPr>
          <w:rFonts w:ascii="Times" w:hAnsi="Times" w:cs="Times"/>
          <w:sz w:val="24"/>
          <w:sz-cs w:val="24"/>
          <w:spacing w:val="0"/>
        </w:rPr>
        <w:t xml:space="preserve"> If you share information regarding ongoing abuse, neglect, sexual exploitation, or risk of harm toward yourself or others, we are required to report this to legal authorities, along with information about your identity. This could result in the arrest and prosecution of the perpetrators.</w:t>
      </w:r>
    </w:p>
    <w:p>
      <w:pPr>
        <w:spacing w:after="298"/>
      </w:pPr>
      <w:r>
        <w:rPr>
          <w:rFonts w:ascii="Times" w:hAnsi="Times" w:cs="Times"/>
          <w:sz w:val="36"/>
          <w:sz-cs w:val="36"/>
          <w:b/>
          <w:spacing w:val="0"/>
        </w:rPr>
        <w:t xml:space="preserve">Benefits</w:t>
      </w:r>
    </w:p>
    <w:p>
      <w:pPr>
        <w:spacing w:after="240"/>
      </w:pPr>
      <w:r>
        <w:rPr>
          <w:rFonts w:ascii="Times" w:hAnsi="Times" w:cs="Times"/>
          <w:sz w:val="24"/>
          <w:sz-cs w:val="24"/>
          <w:spacing w:val="0"/>
        </w:rPr>
        <w:t xml:space="preserve">There will be no direct benefits to you. It is hoped that your participation may help investigators learn whether and how AI support tools can safely and helpfully complement human mental health care, which may improve future mental health tools.</w:t>
      </w:r>
    </w:p>
    <w:p>
      <w:pPr>
        <w:spacing w:after="298"/>
      </w:pPr>
      <w:r>
        <w:rPr>
          <w:rFonts w:ascii="Times" w:hAnsi="Times" w:cs="Times"/>
          <w:sz w:val="36"/>
          <w:sz-cs w:val="36"/>
          <w:b/>
          <w:spacing w:val="0"/>
        </w:rPr>
        <w:t xml:space="preserve">Audio Recording</w:t>
      </w:r>
    </w:p>
    <w:p>
      <w:pPr>
        <w:spacing w:after="240"/>
      </w:pPr>
      <w:r>
        <w:rPr>
          <w:rFonts w:ascii="Times" w:hAnsi="Times" w:cs="Times"/>
          <w:sz w:val="24"/>
          <w:sz-cs w:val="24"/>
          <w:spacing w:val="0"/>
        </w:rPr>
        <w:t xml:space="preserve">During the study, the app will record the audio of your voice conversations with the AI support agent. These recordings are used only to check that the written transcript is accurate and to review safety events; they are stored encrypted and deleted once the transcript is verified. They will not be published or played outside the research team. If you are invited to the optional exit interview, that interview will also be audio-recorded; interview recordings are labeled with a study code only and deleted once the transcript is checked. By signing this form, you give permission for these recordings to be made and used in these ways.</w:t>
      </w:r>
    </w:p>
    <w:p>
      <w:pPr>
        <w:spacing w:after="298"/>
      </w:pPr>
      <w:r>
        <w:rPr>
          <w:rFonts w:ascii="Times" w:hAnsi="Times" w:cs="Times"/>
          <w:sz w:val="36"/>
          <w:sz-cs w:val="36"/>
          <w:b/>
          <w:spacing w:val="0"/>
        </w:rPr>
        <w:t xml:space="preserve">Confidentiality</w:t>
      </w:r>
    </w:p>
    <w:p>
      <w:pPr>
        <w:spacing w:after="240"/>
      </w:pPr>
      <w:r>
        <w:rPr>
          <w:rFonts w:ascii="Times" w:hAnsi="Times" w:cs="Times"/>
          <w:sz w:val="24"/>
          <w:sz-cs w:val="24"/>
          <w:spacing w:val="0"/>
        </w:rPr>
        <w:t xml:space="preserve">The research data will be kept on encrypted, password-protected university-managed systems (a secure cloud database and storage operated by the research team on Amazon Web Services, and BYU Box for de-identified analysis files), and only the approved research team will have access. You will be given a unique study ID so your responses can be linked across parts of the study without using your name. Before any researcher reads your conversations, an automated system removes names, contact information, and other identifying details, and a trained research assistant double-checks the removal; researchers see only the de-identified version. The original, unredacted conversation content is automatically deleted after a short retention period. Your NetID, if collected for SONA credit, is handled by the SONA lab and kept entirely separate from your research data. Information that could directly identify you (such as your name and email used for scheduling) is stored securely and separately from the research data and is deleted when it is no longer needed. Conversations are processed by our AI service provider under contractual privacy protections, and your conversation data is not used to train commercial AI models. Any reports, presentations, or publications from this study will use group data or study codes so that no individual can be identified.</w:t>
      </w:r>
    </w:p>
    <w:p>
      <w:pPr>
        <w:spacing w:after="298"/>
      </w:pPr>
      <w:r>
        <w:rPr>
          <w:rFonts w:ascii="Times" w:hAnsi="Times" w:cs="Times"/>
          <w:sz w:val="36"/>
          <w:sz-cs w:val="36"/>
          <w:b/>
          <w:spacing w:val="0"/>
        </w:rPr>
        <w:t xml:space="preserve">Data Sharing</w:t>
      </w:r>
    </w:p>
    <w:p>
      <w:pPr>
        <w:spacing w:after="240"/>
      </w:pPr>
      <w:r>
        <w:rPr>
          <w:rFonts w:ascii="Times" w:hAnsi="Times" w:cs="Times"/>
          <w:sz w:val="24"/>
          <w:sz-cs w:val="24"/>
          <w:spacing w:val="0"/>
        </w:rPr>
        <w:t xml:space="preserve">We may share your data with other researchers or institutions to help with this study or related research. We will remove your name and any direct identifiers before sharing, which means the data cannot easily be linked back to you. The investigators plan to contact you again as part of this research study (for weekly surveys, the exit survey, the optional interview, and the Week 12 follow-up). Information that does not include names or personal details from this study might be shared with other investigators, with journals in which study results are published, and with research databases. Before sharing the study data, we will remove or change any personal details that could directly identify you. Still, we cannot promise that your identity will be completely anonymous. The results of this study could be shared in articles and presentations but will not include any information that identifies you.</w:t>
      </w:r>
    </w:p>
    <w:p>
      <w:pPr>
        <w:spacing w:after="298"/>
      </w:pPr>
      <w:r>
        <w:rPr>
          <w:rFonts w:ascii="Times" w:hAnsi="Times" w:cs="Times"/>
          <w:sz w:val="36"/>
          <w:sz-cs w:val="36"/>
          <w:b/>
          <w:spacing w:val="0"/>
        </w:rPr>
        <w:t xml:space="preserve">Compensation</w:t>
      </w:r>
    </w:p>
    <w:p>
      <w:pPr>
        <w:spacing w:after="240"/>
      </w:pPr>
      <w:r>
        <w:rPr>
          <w:rFonts w:ascii="Times" w:hAnsi="Times" w:cs="Times"/>
          <w:sz w:val="24"/>
          <w:sz-cs w:val="24"/>
          <w:spacing w:val="0"/>
        </w:rPr>
        <w:t xml:space="preserve">Compensation is prorated by the parts of the study you complete. You will receive $10 (or 1 SONA credit, pending professor approval) for completing the baseline survey and onboarding session; $3 (or the SONA equivalent) for each weekly check-in survey you complete (up to 8); $15 for the exit survey; $10 for the optional exit interview; and $5 for the Week 12 follow-up survey. The maximum total is about $64 or the equivalent mix of SONA credits and payment. Cash compensation is sent as electronic gift codes after the Week 4 check-in and after the Week 12 follow-up; SONA credits post at the end of the semester. If you withdraw early, you keep everything you have already earned. Using the app itself is not compensated.</w:t>
      </w:r>
    </w:p>
    <w:p>
      <w:pPr>
        <w:spacing w:after="298"/>
      </w:pPr>
      <w:r>
        <w:rPr>
          <w:rFonts w:ascii="Times" w:hAnsi="Times" w:cs="Times"/>
          <w:sz w:val="36"/>
          <w:sz-cs w:val="36"/>
          <w:b/>
          <w:spacing w:val="0"/>
        </w:rPr>
        <w:t xml:space="preserve">Participation</w:t>
      </w:r>
    </w:p>
    <w:p>
      <w:pPr>
        <w:spacing w:after="240"/>
      </w:pPr>
      <w:r>
        <w:rPr>
          <w:rFonts w:ascii="Times" w:hAnsi="Times" w:cs="Times"/>
          <w:sz w:val="24"/>
          <w:sz-cs w:val="24"/>
          <w:spacing w:val="0"/>
        </w:rPr>
        <w:t xml:space="preserve">Participation in this research study is voluntary. You have the right to withdraw at any time or refuse to participate entirely, and it will not affect your class status, grade, or standing with the university. You may also skip any survey question or end any conversation with the app. To withdraw, stop using the app and tell the research team; you may also ask the team to remove your stored conversation data.</w:t>
      </w:r>
    </w:p>
    <w:p>
      <w:pPr>
        <w:spacing w:after="298"/>
      </w:pPr>
      <w:r>
        <w:rPr>
          <w:rFonts w:ascii="Times" w:hAnsi="Times" w:cs="Times"/>
          <w:sz w:val="36"/>
          <w:sz-cs w:val="36"/>
          <w:b/>
          <w:spacing w:val="0"/>
        </w:rPr>
        <w:t xml:space="preserve">Questions about the Research</w:t>
      </w:r>
    </w:p>
    <w:p>
      <w:pPr>
        <w:spacing w:after="240"/>
      </w:pPr>
      <w:r>
        <w:rPr>
          <w:rFonts w:ascii="Times" w:hAnsi="Times" w:cs="Times"/>
          <w:sz w:val="24"/>
          <w:sz-cs w:val="24"/>
          <w:spacing w:val="0"/>
        </w:rPr>
        <w:t xml:space="preserve">If you have questions, concerns, or complaints, you can contact the Principal Investigator James Gaskin via email at james.gaskin@byu.edu or Nathan Blatter via email at nzb22@byu.edu.</w:t>
      </w:r>
    </w:p>
    <w:p>
      <w:pPr>
        <w:spacing w:after="298"/>
      </w:pPr>
      <w:r>
        <w:rPr>
          <w:rFonts w:ascii="Times" w:hAnsi="Times" w:cs="Times"/>
          <w:sz w:val="36"/>
          <w:sz-cs w:val="36"/>
          <w:b/>
          <w:spacing w:val="0"/>
        </w:rPr>
        <w:t xml:space="preserve">Questions about Your Rights as a Research Subject</w:t>
      </w:r>
    </w:p>
    <w:p>
      <w:pPr>
        <w:spacing w:after="240"/>
      </w:pPr>
      <w:r>
        <w:rPr>
          <w:rFonts w:ascii="Times" w:hAnsi="Times" w:cs="Times"/>
          <w:sz w:val="24"/>
          <w:sz-cs w:val="24"/>
          <w:spacing w:val="0"/>
        </w:rPr>
        <w:t xml:space="preserve">If you have questions regarding your rights as a research subject, contact the Human Research Protection Program by phone at (801) 422-1461; or by email: BYU.HRPP@byu.edu.</w:t>
      </w:r>
    </w:p>
    <w:p>
      <w:pPr>
        <w:spacing w:after="298"/>
      </w:pPr>
      <w:r>
        <w:rPr>
          <w:rFonts w:ascii="Times" w:hAnsi="Times" w:cs="Times"/>
          <w:sz w:val="36"/>
          <w:sz-cs w:val="36"/>
          <w:b/>
          <w:spacing w:val="0"/>
        </w:rPr>
        <w:t xml:space="preserve">Statement of Consent</w:t>
      </w:r>
    </w:p>
    <w:p>
      <w:pPr>
        <w:spacing w:after="240"/>
      </w:pPr>
      <w:r>
        <w:rPr>
          <w:rFonts w:ascii="Times" w:hAnsi="Times" w:cs="Times"/>
          <w:sz w:val="24"/>
          <w:sz-cs w:val="24"/>
          <w:spacing w:val="0"/>
        </w:rPr>
        <w:t xml:space="preserve">I have read, understood, and have been offered a copy of the above consent and desire of my own free will to participate in this study.</w:t>
      </w:r>
    </w:p>
    <w:p>
      <w:pPr>
        <w:spacing w:after="240"/>
      </w:pPr>
      <w:r>
        <w:rPr>
          <w:rFonts w:ascii="Times" w:hAnsi="Times" w:cs="Times"/>
          <w:sz w:val="24"/>
          <w:sz-cs w:val="24"/>
          <w:spacing w:val="0"/>
        </w:rPr>
        <w:t xml:space="preserve">Name (Printed): ______________________________ Signature: ______________________________ Date: ____________</w:t>
      </w:r>
    </w:p>
    <w:p>
      <w:pPr/>
      <w:r>
        <w:rPr>
          <w:rFonts w:ascii="Times" w:hAnsi="Times" w:cs="Times"/>
          <w:sz w:val="24"/>
          <w:sz-cs w:val="24"/>
          <w:spacing w:val="0"/>
        </w:rPr>
        <w:t xml:space="preserve"/>
      </w:r>
    </w:p>
    <w:p>
      <w:pPr>
        <w:spacing w:after="240"/>
      </w:pPr>
      <w:r>
        <w:rPr>
          <w:rFonts w:ascii="Times" w:hAnsi="Times" w:cs="Times"/>
          <w:sz w:val="24"/>
          <w:sz-cs w:val="24"/>
          <w:i/>
          <w:spacing w:val="0"/>
        </w:rPr>
        <w:t xml:space="preserve">[Reserved blank space 2 inches wide x 1 inch tall in the bottom right corner for the IRB stamp]</w:t>
      </w:r>
      <w:r>
        <w:rPr>
          <w:rFonts w:ascii="Times" w:hAnsi="Times" w:cs="Times"/>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