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52D82" w14:textId="77EA5DE4" w:rsidR="00410066" w:rsidRPr="00613248" w:rsidRDefault="00613248" w:rsidP="00613248">
      <w:pPr>
        <w:jc w:val="center"/>
        <w:rPr>
          <w:rFonts w:ascii="OpenDyslexic" w:hAnsi="OpenDyslexic"/>
          <w:b/>
          <w:bCs/>
          <w:sz w:val="24"/>
          <w:szCs w:val="24"/>
        </w:rPr>
      </w:pPr>
      <w:r w:rsidRPr="00613248">
        <w:rPr>
          <w:rFonts w:ascii="OpenDyslexic" w:hAnsi="OpenDyslexic"/>
          <w:b/>
          <w:bCs/>
          <w:sz w:val="24"/>
          <w:szCs w:val="24"/>
        </w:rPr>
        <w:t>APPLIQUER LA REGLEMENTATION EN MATIERE DE COLLECTE, DE TRAITEMENT ET DE CONSERVATION DE DONNEES A CARACTERE PERSONNEL</w:t>
      </w:r>
    </w:p>
    <w:p w14:paraId="418E8824" w14:textId="77777777" w:rsidR="00613248" w:rsidRPr="00613248" w:rsidRDefault="00613248">
      <w:pPr>
        <w:rPr>
          <w:rFonts w:ascii="OpenDyslexic" w:hAnsi="OpenDyslexic"/>
          <w:sz w:val="24"/>
          <w:szCs w:val="24"/>
        </w:rPr>
      </w:pPr>
    </w:p>
    <w:p w14:paraId="4EB4B54E" w14:textId="2A80D2DF" w:rsidR="00613248" w:rsidRPr="00613248" w:rsidRDefault="00613248">
      <w:pPr>
        <w:rPr>
          <w:rFonts w:ascii="OpenDyslexic" w:hAnsi="OpenDyslexic"/>
          <w:sz w:val="24"/>
          <w:szCs w:val="24"/>
        </w:rPr>
      </w:pPr>
      <w:r w:rsidRPr="00613248">
        <w:rPr>
          <w:rFonts w:ascii="OpenDyslexic" w:hAnsi="OpenDyslexic"/>
          <w:sz w:val="24"/>
          <w:szCs w:val="24"/>
        </w:rPr>
        <w:t>La charte de protection des données personnelles est publiée sur le site vitrine de CentreCall.</w:t>
      </w:r>
    </w:p>
    <w:p w14:paraId="7E01785E" w14:textId="59BF7403" w:rsidR="00613248" w:rsidRPr="00613248" w:rsidRDefault="00613248">
      <w:pPr>
        <w:rPr>
          <w:rFonts w:ascii="OpenDyslexic" w:hAnsi="OpenDyslexic"/>
          <w:sz w:val="24"/>
          <w:szCs w:val="24"/>
        </w:rPr>
      </w:pPr>
      <w:r w:rsidRPr="00613248">
        <w:rPr>
          <w:rFonts w:ascii="OpenDyslexic" w:hAnsi="OpenDyslexic"/>
          <w:sz w:val="24"/>
          <w:szCs w:val="24"/>
        </w:rPr>
        <w:t>Elle informe les visiteurs sur le traitement de leurs données.</w:t>
      </w:r>
    </w:p>
    <w:p w14:paraId="162E3678" w14:textId="504E8F79" w:rsidR="00613248" w:rsidRPr="00613248" w:rsidRDefault="00613248">
      <w:pPr>
        <w:rPr>
          <w:rFonts w:ascii="OpenDyslexic" w:hAnsi="OpenDyslexic"/>
          <w:sz w:val="24"/>
          <w:szCs w:val="24"/>
        </w:rPr>
      </w:pPr>
      <w:r w:rsidRPr="00613248">
        <w:rPr>
          <w:rFonts w:ascii="OpenDyslexic" w:hAnsi="OpenDyslexic"/>
          <w:sz w:val="24"/>
          <w:szCs w:val="24"/>
        </w:rPr>
        <w:t>Un espace personnel peut être crée à la demande des personnes interrogées, ou elles peuvent visualiser les données collectées par les opérateurs téléphoniques.</w:t>
      </w:r>
    </w:p>
    <w:p w14:paraId="5AFA5C05" w14:textId="5CC0AD03" w:rsidR="00613248" w:rsidRPr="00613248" w:rsidRDefault="00613248">
      <w:pPr>
        <w:rPr>
          <w:rFonts w:ascii="OpenDyslexic" w:hAnsi="OpenDyslexic"/>
          <w:sz w:val="24"/>
          <w:szCs w:val="24"/>
        </w:rPr>
      </w:pPr>
      <w:r w:rsidRPr="00613248">
        <w:rPr>
          <w:rFonts w:ascii="OpenDyslexic" w:hAnsi="OpenDyslexic"/>
          <w:sz w:val="24"/>
          <w:szCs w:val="24"/>
        </w:rPr>
        <w:t>Cependant, de nombreuses questions sont postées dans la rubrique de contact par messagerie, dont certaines soulèvent des problèmes de conformité avec la législation.</w:t>
      </w:r>
    </w:p>
    <w:p w14:paraId="3CF8D803" w14:textId="0DACF461" w:rsidR="00613248" w:rsidRPr="00613248" w:rsidRDefault="00613248">
      <w:pPr>
        <w:rPr>
          <w:rFonts w:ascii="OpenDyslexic" w:hAnsi="OpenDyslexic"/>
          <w:sz w:val="24"/>
          <w:szCs w:val="24"/>
        </w:rPr>
      </w:pPr>
      <w:r w:rsidRPr="00613248">
        <w:rPr>
          <w:rFonts w:ascii="OpenDyslexic" w:hAnsi="OpenDyslexic"/>
          <w:sz w:val="24"/>
          <w:szCs w:val="24"/>
        </w:rPr>
        <w:t>Une récente notification de la CNIL inquiète plus particulièrement Mme AZRI.</w:t>
      </w:r>
    </w:p>
    <w:p w14:paraId="46C18A6A" w14:textId="3DC2B9BC" w:rsidR="00613248" w:rsidRDefault="00613248">
      <w:pPr>
        <w:rPr>
          <w:rFonts w:ascii="OpenDyslexic" w:hAnsi="OpenDyslexic"/>
          <w:sz w:val="24"/>
          <w:szCs w:val="24"/>
        </w:rPr>
      </w:pPr>
      <w:r w:rsidRPr="00613248">
        <w:rPr>
          <w:rFonts w:ascii="OpenDyslexic" w:hAnsi="OpenDyslexic"/>
          <w:sz w:val="24"/>
          <w:szCs w:val="24"/>
        </w:rPr>
        <w:t xml:space="preserve">Pour cette </w:t>
      </w:r>
      <w:r w:rsidR="00C4381B" w:rsidRPr="00613248">
        <w:rPr>
          <w:rFonts w:ascii="OpenDyslexic" w:hAnsi="OpenDyslexic"/>
          <w:sz w:val="24"/>
          <w:szCs w:val="24"/>
        </w:rPr>
        <w:t>mission,</w:t>
      </w:r>
      <w:r w:rsidRPr="00613248">
        <w:rPr>
          <w:rFonts w:ascii="OpenDyslexic" w:hAnsi="OpenDyslexic"/>
          <w:sz w:val="24"/>
          <w:szCs w:val="24"/>
        </w:rPr>
        <w:t xml:space="preserve"> vous </w:t>
      </w:r>
      <w:r w:rsidR="00C4381B" w:rsidRPr="00613248">
        <w:rPr>
          <w:rFonts w:ascii="OpenDyslexic" w:hAnsi="OpenDyslexic"/>
          <w:sz w:val="24"/>
          <w:szCs w:val="24"/>
        </w:rPr>
        <w:t>êtes</w:t>
      </w:r>
      <w:r w:rsidRPr="00613248">
        <w:rPr>
          <w:rFonts w:ascii="OpenDyslexic" w:hAnsi="OpenDyslexic"/>
          <w:sz w:val="24"/>
          <w:szCs w:val="24"/>
        </w:rPr>
        <w:t xml:space="preserve"> chargé</w:t>
      </w:r>
      <w:r w:rsidR="00C4381B">
        <w:rPr>
          <w:rFonts w:ascii="OpenDyslexic" w:hAnsi="OpenDyslexic"/>
          <w:sz w:val="24"/>
          <w:szCs w:val="24"/>
        </w:rPr>
        <w:t xml:space="preserve"> (e) </w:t>
      </w:r>
      <w:r w:rsidR="00C4381B" w:rsidRPr="00613248">
        <w:rPr>
          <w:rFonts w:ascii="OpenDyslexic" w:hAnsi="OpenDyslexic"/>
          <w:sz w:val="24"/>
          <w:szCs w:val="24"/>
        </w:rPr>
        <w:t>de</w:t>
      </w:r>
      <w:r w:rsidRPr="00613248">
        <w:rPr>
          <w:rFonts w:ascii="OpenDyslexic" w:hAnsi="OpenDyslexic"/>
          <w:sz w:val="24"/>
          <w:szCs w:val="24"/>
        </w:rPr>
        <w:t xml:space="preserve"> vérifier la conformité de la politique de protection des données personnelles de CentreCall avec la </w:t>
      </w:r>
      <w:r w:rsidR="00C4381B" w:rsidRPr="00613248">
        <w:rPr>
          <w:rFonts w:ascii="OpenDyslexic" w:hAnsi="OpenDyslexic"/>
          <w:sz w:val="24"/>
          <w:szCs w:val="24"/>
        </w:rPr>
        <w:t>règlementation</w:t>
      </w:r>
      <w:r w:rsidRPr="00613248">
        <w:rPr>
          <w:rFonts w:ascii="OpenDyslexic" w:hAnsi="OpenDyslexic"/>
          <w:sz w:val="24"/>
          <w:szCs w:val="24"/>
        </w:rPr>
        <w:t xml:space="preserve"> en vigueur, et d’apporter des réponses aux questions des internautes.</w:t>
      </w:r>
    </w:p>
    <w:p w14:paraId="55C8D13C" w14:textId="77777777" w:rsidR="00C4381B" w:rsidRDefault="00C4381B">
      <w:pPr>
        <w:rPr>
          <w:rFonts w:ascii="OpenDyslexic" w:hAnsi="OpenDyslexic"/>
          <w:sz w:val="24"/>
          <w:szCs w:val="24"/>
        </w:rPr>
      </w:pPr>
    </w:p>
    <w:p w14:paraId="4EB8F7CF" w14:textId="035ED9EA" w:rsidR="00C4381B" w:rsidRPr="00C4381B" w:rsidRDefault="00C4381B" w:rsidP="00C4381B">
      <w:pPr>
        <w:pStyle w:val="Paragraphedeliste"/>
        <w:numPr>
          <w:ilvl w:val="0"/>
          <w:numId w:val="1"/>
        </w:numPr>
        <w:rPr>
          <w:rFonts w:ascii="OpenDyslexic" w:hAnsi="OpenDyslexic"/>
          <w:sz w:val="24"/>
          <w:szCs w:val="24"/>
        </w:rPr>
      </w:pPr>
      <w:r w:rsidRPr="00C4381B">
        <w:rPr>
          <w:rFonts w:ascii="OpenDyslexic" w:hAnsi="OpenDyslexic"/>
          <w:sz w:val="24"/>
          <w:szCs w:val="24"/>
        </w:rPr>
        <w:t>Vérifiez la conformité de la charte de confidentialité de CentreCall avec les principes fondamentaux de la protection des données à caractère personnel de la CNIL. (Document 1)</w:t>
      </w:r>
    </w:p>
    <w:p w14:paraId="3CF35EA9" w14:textId="0B8FF67F" w:rsidR="00C4381B" w:rsidRDefault="00C4381B" w:rsidP="00C4381B">
      <w:pPr>
        <w:pStyle w:val="Paragraphedeliste"/>
        <w:numPr>
          <w:ilvl w:val="0"/>
          <w:numId w:val="1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Retrouvez sur quelle base légale s’appuie la conservation des données à caractère personnel de CentreCall. Complétez le tableau puis justifiez votre réponse. (Document 2)</w:t>
      </w:r>
    </w:p>
    <w:p w14:paraId="5806A975" w14:textId="3FFC876E" w:rsidR="00C4381B" w:rsidRDefault="00C4381B" w:rsidP="00C4381B">
      <w:pPr>
        <w:pStyle w:val="Paragraphedeliste"/>
        <w:numPr>
          <w:ilvl w:val="0"/>
          <w:numId w:val="1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Répondez à la demande d’information formulée par une personne interrogée lors d’une étude de marché réalisée par CentreCall (Document 3)</w:t>
      </w:r>
    </w:p>
    <w:p w14:paraId="587AB7CE" w14:textId="266FAE03" w:rsidR="00C4381B" w:rsidRDefault="00C4381B" w:rsidP="00C4381B">
      <w:pPr>
        <w:pStyle w:val="Paragraphedeliste"/>
        <w:numPr>
          <w:ilvl w:val="0"/>
          <w:numId w:val="1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Proposez une réponse argumentée au courrier de la CNIL, à l’aide des informations fournies par vos collègues.</w:t>
      </w:r>
    </w:p>
    <w:p w14:paraId="0F5D9972" w14:textId="5EDFCD58" w:rsidR="00C4381B" w:rsidRDefault="00C4381B" w:rsidP="00C4381B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Mme AZRI décide, pour des raisons financières, d’externaliser une partie des traitements réalisés sur les données à caractère personnel collectées dans le cadre des études de marché. Son choix s’oriente vers la société Osiris, basée en Inde. (Document 4 et 5)</w:t>
      </w:r>
    </w:p>
    <w:p w14:paraId="2786ADAD" w14:textId="0E577B71" w:rsidR="00C4381B" w:rsidRDefault="00C4381B" w:rsidP="00C4381B">
      <w:pPr>
        <w:pStyle w:val="Paragraphedeliste"/>
        <w:numPr>
          <w:ilvl w:val="0"/>
          <w:numId w:val="1"/>
        </w:num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Rédigez une note à destination de Mme AZRI sur a conformité du contrat de sous-traitance au regard des obligations en matière de protection des données à caractère personnel du RGPD. Justifiez en vous appuyant sur les informations fournies par la société Osiris. (Document 6)</w:t>
      </w:r>
    </w:p>
    <w:p w14:paraId="695781F2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4809E32C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0FFD5A11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718CEF2A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543D9C87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6282DD9C" w14:textId="62A604F4" w:rsidR="0047045D" w:rsidRDefault="00747BA6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lastRenderedPageBreak/>
        <w:t>1)Réalisation d’etude du marché</w:t>
      </w:r>
    </w:p>
    <w:p w14:paraId="54F35125" w14:textId="118DCA41" w:rsidR="00747BA6" w:rsidRDefault="00747BA6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Externalisation des publicités en ligne</w:t>
      </w:r>
    </w:p>
    <w:p w14:paraId="766F88A0" w14:textId="0D9F0AA0" w:rsidR="00747BA6" w:rsidRDefault="00747BA6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Sécurisation du site</w:t>
      </w:r>
    </w:p>
    <w:p w14:paraId="7ED5310A" w14:textId="1B146E49" w:rsidR="00747BA6" w:rsidRDefault="00747BA6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Externalisation de l’accueil téléphonique</w:t>
      </w:r>
    </w:p>
    <w:p w14:paraId="60E50A2B" w14:textId="77777777" w:rsidR="00747BA6" w:rsidRDefault="00747BA6" w:rsidP="0047045D">
      <w:pPr>
        <w:rPr>
          <w:rFonts w:ascii="OpenDyslexic" w:hAnsi="OpenDyslexic"/>
          <w:sz w:val="24"/>
          <w:szCs w:val="24"/>
        </w:rPr>
      </w:pPr>
    </w:p>
    <w:p w14:paraId="71039354" w14:textId="53B8319A" w:rsidR="00747BA6" w:rsidRDefault="00747BA6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Données pertinentes et proportionelles</w:t>
      </w:r>
    </w:p>
    <w:p w14:paraId="140918FF" w14:textId="77777777" w:rsidR="00747BA6" w:rsidRDefault="00747BA6" w:rsidP="0047045D">
      <w:pPr>
        <w:rPr>
          <w:rFonts w:ascii="OpenDyslexic" w:hAnsi="OpenDyslexic"/>
          <w:sz w:val="24"/>
          <w:szCs w:val="24"/>
        </w:rPr>
      </w:pPr>
    </w:p>
    <w:p w14:paraId="64C368BB" w14:textId="13CE88E8" w:rsidR="00747BA6" w:rsidRDefault="00747BA6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 xml:space="preserve">Dans le doc 1 nous n’avons pas d’info sur les durés de conservation </w:t>
      </w:r>
      <w:r w:rsidR="00D87AB4">
        <w:rPr>
          <w:rFonts w:ascii="OpenDyslexic" w:hAnsi="OpenDyslexic"/>
          <w:sz w:val="24"/>
          <w:szCs w:val="24"/>
        </w:rPr>
        <w:t>il faut compléter la charte avec les infos présente dans le doc2</w:t>
      </w: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2952"/>
      </w:tblGrid>
      <w:tr w:rsidR="00D87AB4" w14:paraId="04C297C0" w14:textId="77777777" w:rsidTr="00D87AB4">
        <w:tc>
          <w:tcPr>
            <w:tcW w:w="1812" w:type="dxa"/>
          </w:tcPr>
          <w:p w14:paraId="7E534060" w14:textId="6A259C34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Finalité du traitement</w:t>
            </w:r>
          </w:p>
        </w:tc>
        <w:tc>
          <w:tcPr>
            <w:tcW w:w="1812" w:type="dxa"/>
          </w:tcPr>
          <w:p w14:paraId="5AD9AE3E" w14:textId="3FE66AA8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Base légale</w:t>
            </w:r>
          </w:p>
        </w:tc>
        <w:tc>
          <w:tcPr>
            <w:tcW w:w="1812" w:type="dxa"/>
          </w:tcPr>
          <w:p w14:paraId="6BFE54AA" w14:textId="05967ADD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Durée de conservation en base opérationnelle</w:t>
            </w:r>
          </w:p>
        </w:tc>
        <w:tc>
          <w:tcPr>
            <w:tcW w:w="1813" w:type="dxa"/>
          </w:tcPr>
          <w:p w14:paraId="1702FD4A" w14:textId="78F41CDD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Archivage</w:t>
            </w:r>
          </w:p>
        </w:tc>
        <w:tc>
          <w:tcPr>
            <w:tcW w:w="2952" w:type="dxa"/>
          </w:tcPr>
          <w:p w14:paraId="68BBB95A" w14:textId="48044D69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Observations utiles</w:t>
            </w:r>
          </w:p>
        </w:tc>
      </w:tr>
      <w:tr w:rsidR="00D87AB4" w14:paraId="3C9B118B" w14:textId="77777777" w:rsidTr="00D87AB4">
        <w:tc>
          <w:tcPr>
            <w:tcW w:w="1812" w:type="dxa"/>
          </w:tcPr>
          <w:p w14:paraId="3844635D" w14:textId="681A8A30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Réalisation d’études de marché</w:t>
            </w:r>
          </w:p>
        </w:tc>
        <w:tc>
          <w:tcPr>
            <w:tcW w:w="1812" w:type="dxa"/>
          </w:tcPr>
          <w:p w14:paraId="32A4AC9F" w14:textId="77777777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</w:p>
        </w:tc>
        <w:tc>
          <w:tcPr>
            <w:tcW w:w="1812" w:type="dxa"/>
          </w:tcPr>
          <w:p w14:paraId="727F0E53" w14:textId="5D34337E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5 ans à compter de la dernière activité</w:t>
            </w:r>
          </w:p>
        </w:tc>
        <w:tc>
          <w:tcPr>
            <w:tcW w:w="1813" w:type="dxa"/>
          </w:tcPr>
          <w:p w14:paraId="0F5579B2" w14:textId="36A863BB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5 à 10 ans</w:t>
            </w:r>
          </w:p>
        </w:tc>
        <w:tc>
          <w:tcPr>
            <w:tcW w:w="2952" w:type="dxa"/>
          </w:tcPr>
          <w:p w14:paraId="5D2A58BC" w14:textId="7506D98B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Les données sont collectées lors du processus d’entretien téléphonique.</w:t>
            </w:r>
          </w:p>
        </w:tc>
      </w:tr>
      <w:tr w:rsidR="00D87AB4" w14:paraId="779FB1AA" w14:textId="77777777" w:rsidTr="00D87AB4">
        <w:tc>
          <w:tcPr>
            <w:tcW w:w="1812" w:type="dxa"/>
          </w:tcPr>
          <w:p w14:paraId="23FCD4E5" w14:textId="22D496D2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Externalisation de l’accueil téléphonique</w:t>
            </w:r>
          </w:p>
        </w:tc>
        <w:tc>
          <w:tcPr>
            <w:tcW w:w="1812" w:type="dxa"/>
          </w:tcPr>
          <w:p w14:paraId="35800F09" w14:textId="77777777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</w:p>
        </w:tc>
        <w:tc>
          <w:tcPr>
            <w:tcW w:w="1812" w:type="dxa"/>
          </w:tcPr>
          <w:p w14:paraId="0CCDAECE" w14:textId="50AAAA5D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5 ans à compter de la dernière activité</w:t>
            </w:r>
          </w:p>
        </w:tc>
        <w:tc>
          <w:tcPr>
            <w:tcW w:w="1813" w:type="dxa"/>
          </w:tcPr>
          <w:p w14:paraId="49B7C2D7" w14:textId="3E5694D7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5 à 10 ans</w:t>
            </w:r>
          </w:p>
        </w:tc>
        <w:tc>
          <w:tcPr>
            <w:tcW w:w="2952" w:type="dxa"/>
          </w:tcPr>
          <w:p w14:paraId="29BAA02D" w14:textId="1A98DAE4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Certaines données à caractère personnel peuvent être fournies par des organisations clientes afin de faciliter l’externalisation de l’accueil téléphonique.</w:t>
            </w:r>
          </w:p>
        </w:tc>
      </w:tr>
      <w:tr w:rsidR="00D87AB4" w14:paraId="43968EDD" w14:textId="77777777" w:rsidTr="00D87AB4">
        <w:tc>
          <w:tcPr>
            <w:tcW w:w="1812" w:type="dxa"/>
          </w:tcPr>
          <w:p w14:paraId="446FC65C" w14:textId="75122E0C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Prévention de la fraude</w:t>
            </w:r>
          </w:p>
        </w:tc>
        <w:tc>
          <w:tcPr>
            <w:tcW w:w="1812" w:type="dxa"/>
          </w:tcPr>
          <w:p w14:paraId="0F199E27" w14:textId="77777777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</w:p>
        </w:tc>
        <w:tc>
          <w:tcPr>
            <w:tcW w:w="1812" w:type="dxa"/>
          </w:tcPr>
          <w:p w14:paraId="64D4F2C4" w14:textId="557D7EAA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3 ans à compter de l’inscription sur une liste d’alerte</w:t>
            </w:r>
          </w:p>
        </w:tc>
        <w:tc>
          <w:tcPr>
            <w:tcW w:w="1813" w:type="dxa"/>
          </w:tcPr>
          <w:p w14:paraId="587236AC" w14:textId="4A7126C9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2 ans</w:t>
            </w:r>
          </w:p>
        </w:tc>
        <w:tc>
          <w:tcPr>
            <w:tcW w:w="2952" w:type="dxa"/>
          </w:tcPr>
          <w:p w14:paraId="30A84CC9" w14:textId="71E9BD7D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Certaines données peuvent être collectées et conservées afin de vérifier l’identité réelle de la personne interrogée.</w:t>
            </w:r>
          </w:p>
        </w:tc>
      </w:tr>
      <w:tr w:rsidR="00D87AB4" w14:paraId="7B01ABD8" w14:textId="77777777" w:rsidTr="00D87AB4">
        <w:tc>
          <w:tcPr>
            <w:tcW w:w="1812" w:type="dxa"/>
          </w:tcPr>
          <w:p w14:paraId="01F397F2" w14:textId="2F1767C3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Publicité ciblée ; profilage publicitaire</w:t>
            </w:r>
          </w:p>
        </w:tc>
        <w:tc>
          <w:tcPr>
            <w:tcW w:w="1812" w:type="dxa"/>
          </w:tcPr>
          <w:p w14:paraId="7918C25A" w14:textId="77777777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</w:p>
        </w:tc>
        <w:tc>
          <w:tcPr>
            <w:tcW w:w="1812" w:type="dxa"/>
          </w:tcPr>
          <w:p w14:paraId="45E4F3AE" w14:textId="2FF4675A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13 mois à compter du dépôt des cookies publicitaires</w:t>
            </w:r>
          </w:p>
        </w:tc>
        <w:tc>
          <w:tcPr>
            <w:tcW w:w="1813" w:type="dxa"/>
          </w:tcPr>
          <w:p w14:paraId="7B6523DD" w14:textId="4E2DB46C" w:rsidR="00D87AB4" w:rsidRDefault="00D87AB4" w:rsidP="00D87AB4">
            <w:pPr>
              <w:rPr>
                <w:rFonts w:ascii="OpenDyslexic" w:hAnsi="OpenDyslexic"/>
                <w:sz w:val="24"/>
                <w:szCs w:val="24"/>
              </w:rPr>
            </w:pPr>
            <w:r w:rsidRPr="00FF6728">
              <w:t>Pas d’archivage</w:t>
            </w:r>
          </w:p>
        </w:tc>
        <w:tc>
          <w:tcPr>
            <w:tcW w:w="2952" w:type="dxa"/>
          </w:tcPr>
          <w:p w14:paraId="721DC453" w14:textId="4EDC3D31" w:rsidR="00D87AB4" w:rsidRPr="00D87AB4" w:rsidRDefault="00D87AB4" w:rsidP="00D87AB4">
            <w:pPr>
              <w:rPr>
                <w:sz w:val="24"/>
                <w:szCs w:val="24"/>
              </w:rPr>
            </w:pPr>
            <w:r w:rsidRPr="00D87AB4">
              <w:t>Les cookies publicitaires sont accessibles dans le gestionnaire de cookies de la page d'information « cookies ». À tout moment, l'opposition au profilage publicitaire peut être demandée auprès de nos services.</w:t>
            </w:r>
          </w:p>
        </w:tc>
      </w:tr>
    </w:tbl>
    <w:p w14:paraId="33940A52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6BF4873D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3EEA7753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7AE90FF0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00354BCF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2767F282" w14:textId="1D70E154" w:rsidR="009D7AFA" w:rsidRDefault="008C1147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lastRenderedPageBreak/>
        <w:t xml:space="preserve">Bonjour madame azri </w:t>
      </w:r>
    </w:p>
    <w:p w14:paraId="089C9CF0" w14:textId="1A144539" w:rsidR="008C1147" w:rsidRDefault="008C1147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Le transfert des données hors UE est possible avec la société OSIRIS pourquoi le niveau de protection des données personnelles est suffisant et approprié</w:t>
      </w:r>
    </w:p>
    <w:p w14:paraId="0658DE8D" w14:textId="7020EF6E" w:rsidR="008C1147" w:rsidRDefault="008C1147" w:rsidP="0047045D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En effet OSIRIS garantit</w:t>
      </w:r>
    </w:p>
    <w:p w14:paraId="0051D214" w14:textId="2083700D" w:rsidR="008C1147" w:rsidRDefault="008C1147" w:rsidP="0047045D">
      <w:pPr>
        <w:rPr>
          <w:rFonts w:ascii="OpenDyslexic" w:hAnsi="OpenDyslexic"/>
          <w:sz w:val="24"/>
          <w:szCs w:val="24"/>
        </w:rPr>
      </w:pPr>
      <w:r w:rsidRPr="008C1147">
        <w:rPr>
          <w:rFonts w:ascii="OpenDyslexic" w:hAnsi="OpenDyslexic"/>
          <w:sz w:val="24"/>
          <w:szCs w:val="24"/>
        </w:rPr>
        <w:sym w:font="Wingdings" w:char="F0E0"/>
      </w:r>
      <w:r>
        <w:rPr>
          <w:rFonts w:ascii="OpenDyslexic" w:hAnsi="OpenDyslexic"/>
          <w:sz w:val="24"/>
          <w:szCs w:val="24"/>
        </w:rPr>
        <w:t xml:space="preserve">chiffrement des données stockées </w:t>
      </w:r>
    </w:p>
    <w:p w14:paraId="40C7A7D7" w14:textId="2602DF53" w:rsidR="008C1147" w:rsidRDefault="008C1147" w:rsidP="0047045D">
      <w:pPr>
        <w:rPr>
          <w:rFonts w:ascii="OpenDyslexic" w:hAnsi="OpenDyslexic"/>
          <w:sz w:val="24"/>
          <w:szCs w:val="24"/>
        </w:rPr>
      </w:pPr>
      <w:r w:rsidRPr="008C1147">
        <w:rPr>
          <w:rFonts w:ascii="OpenDyslexic" w:hAnsi="OpenDyslexic"/>
          <w:sz w:val="24"/>
          <w:szCs w:val="24"/>
        </w:rPr>
        <w:sym w:font="Wingdings" w:char="F0E0"/>
      </w:r>
      <w:r>
        <w:rPr>
          <w:rFonts w:ascii="OpenDyslexic" w:hAnsi="OpenDyslexic"/>
          <w:sz w:val="24"/>
          <w:szCs w:val="24"/>
        </w:rPr>
        <w:t>Transfert de données chiffré</w:t>
      </w:r>
    </w:p>
    <w:p w14:paraId="0B39682A" w14:textId="38F67C24" w:rsidR="008C1147" w:rsidRDefault="008C1147" w:rsidP="0047045D">
      <w:pPr>
        <w:rPr>
          <w:rFonts w:ascii="OpenDyslexic" w:hAnsi="OpenDyslexic"/>
          <w:sz w:val="24"/>
          <w:szCs w:val="24"/>
        </w:rPr>
      </w:pPr>
      <w:r w:rsidRPr="008C1147">
        <w:rPr>
          <w:rFonts w:ascii="OpenDyslexic" w:hAnsi="OpenDyslexic"/>
          <w:sz w:val="24"/>
          <w:szCs w:val="24"/>
        </w:rPr>
        <w:sym w:font="Wingdings" w:char="F0E0"/>
      </w:r>
      <w:r>
        <w:rPr>
          <w:rFonts w:ascii="OpenDyslexic" w:hAnsi="OpenDyslexic"/>
          <w:sz w:val="24"/>
          <w:szCs w:val="24"/>
        </w:rPr>
        <w:t>Traçabilité des opérations</w:t>
      </w:r>
    </w:p>
    <w:p w14:paraId="5B014319" w14:textId="3BCFFB00" w:rsidR="008C1147" w:rsidRDefault="008C1147" w:rsidP="0047045D">
      <w:pPr>
        <w:rPr>
          <w:rFonts w:ascii="OpenDyslexic" w:hAnsi="OpenDyslexic"/>
          <w:sz w:val="24"/>
          <w:szCs w:val="24"/>
        </w:rPr>
      </w:pPr>
      <w:r w:rsidRPr="008C1147">
        <w:rPr>
          <w:rFonts w:ascii="OpenDyslexic" w:hAnsi="OpenDyslexic"/>
          <w:sz w:val="24"/>
          <w:szCs w:val="24"/>
        </w:rPr>
        <w:sym w:font="Wingdings" w:char="F0E0"/>
      </w:r>
      <w:r>
        <w:rPr>
          <w:rFonts w:ascii="OpenDyslexic" w:hAnsi="OpenDyslexic"/>
          <w:sz w:val="24"/>
          <w:szCs w:val="24"/>
        </w:rPr>
        <w:t>gestion des habilitations</w:t>
      </w:r>
    </w:p>
    <w:p w14:paraId="1BD7723E" w14:textId="7EF4D6A2" w:rsidR="008C1147" w:rsidRDefault="008C1147" w:rsidP="0047045D">
      <w:pPr>
        <w:rPr>
          <w:rFonts w:ascii="OpenDyslexic" w:hAnsi="OpenDyslexic"/>
          <w:sz w:val="24"/>
          <w:szCs w:val="24"/>
        </w:rPr>
      </w:pPr>
      <w:r w:rsidRPr="008C1147">
        <w:rPr>
          <w:rFonts w:ascii="OpenDyslexic" w:hAnsi="OpenDyslexic"/>
          <w:sz w:val="24"/>
          <w:szCs w:val="24"/>
        </w:rPr>
        <w:sym w:font="Wingdings" w:char="F0E0"/>
      </w:r>
      <w:r>
        <w:rPr>
          <w:rFonts w:ascii="OpenDyslexic" w:hAnsi="OpenDyslexic"/>
          <w:sz w:val="24"/>
          <w:szCs w:val="24"/>
        </w:rPr>
        <w:t>haute dispo</w:t>
      </w:r>
    </w:p>
    <w:p w14:paraId="6F0B13F5" w14:textId="77777777" w:rsidR="0047045D" w:rsidRDefault="0047045D" w:rsidP="0047045D">
      <w:pPr>
        <w:rPr>
          <w:rFonts w:ascii="OpenDyslexic" w:hAnsi="OpenDyslexic"/>
          <w:sz w:val="24"/>
          <w:szCs w:val="24"/>
        </w:rPr>
      </w:pPr>
    </w:p>
    <w:p w14:paraId="658DE1FE" w14:textId="76F8DB2F" w:rsidR="0047045D" w:rsidRPr="0047045D" w:rsidRDefault="0047045D" w:rsidP="0047045D">
      <w:pPr>
        <w:rPr>
          <w:rFonts w:ascii="OpenDyslexic" w:hAnsi="OpenDyslexi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3FD9E40" wp14:editId="2AA39927">
            <wp:extent cx="3804745" cy="8293708"/>
            <wp:effectExtent l="0" t="0" r="5715" b="0"/>
            <wp:docPr id="1915589974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9974" name="Image 1" descr="Une image contenant texte, Appareils électroniques, capture d’écran, logiciel&#10;&#10;Description générée automatiquement"/>
                    <pic:cNvPicPr/>
                  </pic:nvPicPr>
                  <pic:blipFill rotWithShape="1">
                    <a:blip r:embed="rId5"/>
                    <a:srcRect l="55834" t="16866" r="25916" b="12411"/>
                    <a:stretch/>
                  </pic:blipFill>
                  <pic:spPr bwMode="auto">
                    <a:xfrm>
                      <a:off x="0" y="0"/>
                      <a:ext cx="3806037" cy="829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B1D5D" w14:textId="46286B7C" w:rsidR="00C4381B" w:rsidRDefault="0047045D">
      <w:pPr>
        <w:rPr>
          <w:rFonts w:ascii="OpenDyslexic" w:hAnsi="OpenDyslexi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B04413" wp14:editId="15342E5F">
            <wp:extent cx="6436451" cy="4298732"/>
            <wp:effectExtent l="0" t="0" r="2540" b="6985"/>
            <wp:docPr id="349050690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50690" name="Image 1" descr="Une image contenant texte, capture d’écran, logiciel, nombre&#10;&#10;Description générée automatiquement"/>
                    <pic:cNvPicPr/>
                  </pic:nvPicPr>
                  <pic:blipFill rotWithShape="1">
                    <a:blip r:embed="rId6"/>
                    <a:srcRect l="11040" t="14272" r="20244" b="4139"/>
                    <a:stretch/>
                  </pic:blipFill>
                  <pic:spPr bwMode="auto">
                    <a:xfrm>
                      <a:off x="0" y="0"/>
                      <a:ext cx="6479372" cy="4327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E2B49" w14:textId="77777777" w:rsidR="0047045D" w:rsidRDefault="0047045D">
      <w:pPr>
        <w:rPr>
          <w:rFonts w:ascii="OpenDyslexic" w:hAnsi="OpenDyslexic"/>
          <w:sz w:val="24"/>
          <w:szCs w:val="24"/>
        </w:rPr>
      </w:pPr>
    </w:p>
    <w:p w14:paraId="7242C747" w14:textId="1DCB9199" w:rsidR="0047045D" w:rsidRDefault="0047045D">
      <w:pPr>
        <w:rPr>
          <w:rFonts w:ascii="OpenDyslexic" w:hAnsi="OpenDyslexic"/>
          <w:sz w:val="24"/>
          <w:szCs w:val="24"/>
        </w:rPr>
      </w:pPr>
      <w:r>
        <w:rPr>
          <w:noProof/>
        </w:rPr>
        <w:drawing>
          <wp:inline distT="0" distB="0" distL="0" distR="0" wp14:anchorId="259D5C5F" wp14:editId="2C98510D">
            <wp:extent cx="6232635" cy="3592345"/>
            <wp:effectExtent l="0" t="0" r="0" b="8255"/>
            <wp:docPr id="571850054" name="Image 1" descr="Une image contenant texte, capture d’écran, logiciel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50054" name="Image 1" descr="Une image contenant texte, capture d’écran, logiciel, affichage&#10;&#10;Description générée automatiquement"/>
                    <pic:cNvPicPr/>
                  </pic:nvPicPr>
                  <pic:blipFill rotWithShape="1">
                    <a:blip r:embed="rId7"/>
                    <a:srcRect l="19069" t="14272" r="18238" b="21489"/>
                    <a:stretch/>
                  </pic:blipFill>
                  <pic:spPr bwMode="auto">
                    <a:xfrm>
                      <a:off x="0" y="0"/>
                      <a:ext cx="6271667" cy="3614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D50E2" w14:textId="77777777" w:rsidR="0047045D" w:rsidRDefault="0047045D">
      <w:pPr>
        <w:rPr>
          <w:rFonts w:ascii="OpenDyslexic" w:hAnsi="OpenDyslexic"/>
          <w:sz w:val="24"/>
          <w:szCs w:val="24"/>
        </w:rPr>
      </w:pPr>
    </w:p>
    <w:p w14:paraId="6075F4D9" w14:textId="7A27E2BE" w:rsidR="0047045D" w:rsidRDefault="0047045D">
      <w:pPr>
        <w:rPr>
          <w:rFonts w:ascii="OpenDyslexic" w:hAnsi="OpenDyslexi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7328A75" wp14:editId="30A2488A">
            <wp:extent cx="5284835" cy="3678621"/>
            <wp:effectExtent l="0" t="0" r="0" b="0"/>
            <wp:docPr id="1143631566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31566" name="Image 1" descr="Une image contenant texte, Appareils électroniques, capture d’écran, logiciel&#10;&#10;Description générée automatiquement"/>
                    <pic:cNvPicPr/>
                  </pic:nvPicPr>
                  <pic:blipFill rotWithShape="1">
                    <a:blip r:embed="rId8"/>
                    <a:srcRect l="29562" t="25462" r="20883" b="13215"/>
                    <a:stretch/>
                  </pic:blipFill>
                  <pic:spPr bwMode="auto">
                    <a:xfrm>
                      <a:off x="0" y="0"/>
                      <a:ext cx="5306722" cy="3693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D8E98D" w14:textId="08C79588" w:rsidR="00613248" w:rsidRDefault="0047045D">
      <w:r>
        <w:rPr>
          <w:noProof/>
        </w:rPr>
        <w:lastRenderedPageBreak/>
        <w:drawing>
          <wp:inline distT="0" distB="0" distL="0" distR="0" wp14:anchorId="6BC035F4" wp14:editId="22C3D603">
            <wp:extent cx="3852042" cy="6481060"/>
            <wp:effectExtent l="0" t="0" r="0" b="0"/>
            <wp:docPr id="421930108" name="Image 1" descr="Une image contenant texte, Appareils électroniques, capture d’écran,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30108" name="Image 1" descr="Une image contenant texte, Appareils électroniques, capture d’écran, ordinateur&#10;&#10;Description générée automatiquement"/>
                    <pic:cNvPicPr/>
                  </pic:nvPicPr>
                  <pic:blipFill rotWithShape="1">
                    <a:blip r:embed="rId9"/>
                    <a:srcRect l="37131" t="13947" r="36408" b="6903"/>
                    <a:stretch/>
                  </pic:blipFill>
                  <pic:spPr bwMode="auto">
                    <a:xfrm>
                      <a:off x="0" y="0"/>
                      <a:ext cx="3865017" cy="6502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6CEE9" w14:textId="77777777" w:rsidR="0047045D" w:rsidRDefault="0047045D"/>
    <w:p w14:paraId="1261EDE0" w14:textId="51EF632B" w:rsidR="0047045D" w:rsidRDefault="0047045D">
      <w:r>
        <w:rPr>
          <w:noProof/>
        </w:rPr>
        <w:lastRenderedPageBreak/>
        <w:drawing>
          <wp:inline distT="0" distB="0" distL="0" distR="0" wp14:anchorId="67BC5CAF" wp14:editId="19DF3520">
            <wp:extent cx="4766442" cy="9650704"/>
            <wp:effectExtent l="0" t="0" r="0" b="8255"/>
            <wp:docPr id="1712740945" name="Image 1" descr="Une image contenant texte, capture d’écran, logiciel,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40945" name="Image 1" descr="Une image contenant texte, capture d’écran, logiciel, ordinateur&#10;&#10;Description générée automatiquement"/>
                    <pic:cNvPicPr/>
                  </pic:nvPicPr>
                  <pic:blipFill rotWithShape="1">
                    <a:blip r:embed="rId10"/>
                    <a:srcRect l="39413" t="14433" r="38865" b="7376"/>
                    <a:stretch/>
                  </pic:blipFill>
                  <pic:spPr bwMode="auto">
                    <a:xfrm>
                      <a:off x="0" y="0"/>
                      <a:ext cx="4779808" cy="9677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F7EEC4" w14:textId="77777777" w:rsidR="00613248" w:rsidRDefault="00613248"/>
    <w:sectPr w:rsidR="006132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Dyslexic">
    <w:altName w:val="Calibri"/>
    <w:panose1 w:val="00000000000000000000"/>
    <w:charset w:val="00"/>
    <w:family w:val="modern"/>
    <w:notTrueType/>
    <w:pitch w:val="variable"/>
    <w:sig w:usb0="20000207" w:usb1="00000000" w:usb2="00000000" w:usb3="00000000" w:csb0="000001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0B31C66"/>
    <w:multiLevelType w:val="hybridMultilevel"/>
    <w:tmpl w:val="E2CE9D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349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248"/>
    <w:rsid w:val="00410066"/>
    <w:rsid w:val="0047045D"/>
    <w:rsid w:val="004A1ADC"/>
    <w:rsid w:val="00613248"/>
    <w:rsid w:val="006D0237"/>
    <w:rsid w:val="00747BA6"/>
    <w:rsid w:val="007D1430"/>
    <w:rsid w:val="008244A0"/>
    <w:rsid w:val="008C1147"/>
    <w:rsid w:val="009D7AFA"/>
    <w:rsid w:val="00C4381B"/>
    <w:rsid w:val="00D8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C4A34"/>
  <w15:chartTrackingRefBased/>
  <w15:docId w15:val="{C79F3749-8D33-4BB5-8EF2-E3694A8BC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1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1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1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1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32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32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32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32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32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32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32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32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32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32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324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87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578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Petasse - Enseignant / Ensemble Saint Luc - Cambrai</dc:creator>
  <cp:keywords/>
  <dc:description/>
  <cp:lastModifiedBy>Nathan CASTRO</cp:lastModifiedBy>
  <cp:revision>3</cp:revision>
  <dcterms:created xsi:type="dcterms:W3CDTF">2024-11-18T08:17:00Z</dcterms:created>
  <dcterms:modified xsi:type="dcterms:W3CDTF">2024-11-20T08:53:00Z</dcterms:modified>
</cp:coreProperties>
</file>