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C75B" w14:textId="77777777" w:rsidR="00663B65" w:rsidRPr="00663B65" w:rsidRDefault="00663B65" w:rsidP="00663B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63B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Le BYOD</w:t>
      </w:r>
    </w:p>
    <w:p w14:paraId="2323A4AF" w14:textId="77777777" w:rsidR="00663B65" w:rsidRPr="00663B65" w:rsidRDefault="00663B65" w:rsidP="00663B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63B6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Activité</w:t>
      </w:r>
    </w:p>
    <w:p w14:paraId="29719103" w14:textId="79809D46" w:rsidR="00663B65" w:rsidRPr="00663B65" w:rsidRDefault="00663B65" w:rsidP="00663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vous aidant de l'article du </w:t>
      </w:r>
      <w:r w:rsidRPr="00663B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Journal du NET</w:t>
      </w: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 BYOD, d'Internet </w:t>
      </w:r>
      <w:r w:rsidR="005B481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( mais sans utiliser d’intelligence artificielle) </w:t>
      </w: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de vos pratiques numériques, répondez aux questions suivantes : </w:t>
      </w:r>
    </w:p>
    <w:p w14:paraId="04D4E5DA" w14:textId="77777777" w:rsidR="00663B65" w:rsidRPr="00663B65" w:rsidRDefault="00663B65" w:rsidP="00663B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</w:t>
      </w: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hyperlink r:id="rId5" w:tooltip="https://www.journaldunet.fr/management/guide-du-management/1441345-byod-definition-code-du-travail-rgpd-cnil/" w:history="1">
        <w:r w:rsidRPr="00663B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https://www.journaldunet.fr/management/guide-du-management/1441345-byod-definition-code-du-travail-rgpd-cnil/</w:t>
        </w:r>
      </w:hyperlink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8293CA" w14:textId="77777777" w:rsidR="00663B65" w:rsidRPr="00663B65" w:rsidRDefault="00663B65" w:rsidP="0066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>Donnez une définition du BYOD.</w:t>
      </w:r>
    </w:p>
    <w:p w14:paraId="0A6CA40C" w14:textId="77777777" w:rsidR="00663B65" w:rsidRPr="00663B65" w:rsidRDefault="00663B65" w:rsidP="0066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Recensez sous forme de tableau les avantages et inconvénients du BYOD pour une organisation. </w:t>
      </w:r>
    </w:p>
    <w:p w14:paraId="04DE16FC" w14:textId="1F1D24A7" w:rsidR="00663B65" w:rsidRPr="00663B65" w:rsidRDefault="00663B65" w:rsidP="0066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>Qu'</w:t>
      </w:r>
      <w:r w:rsidR="00A90DDF"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>est-ce</w:t>
      </w: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shadow IT ?</w:t>
      </w:r>
    </w:p>
    <w:p w14:paraId="572484FB" w14:textId="77777777" w:rsidR="00663B65" w:rsidRPr="00663B65" w:rsidRDefault="00663B65" w:rsidP="0066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>Quels sont les risques que fait courir le shadow IT pour une organisation ?</w:t>
      </w:r>
    </w:p>
    <w:p w14:paraId="2F0E7D4E" w14:textId="77777777" w:rsidR="00663B65" w:rsidRPr="00663B65" w:rsidRDefault="00663B65" w:rsidP="00663B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63B65">
        <w:rPr>
          <w:rFonts w:ascii="Times New Roman" w:eastAsia="Times New Roman" w:hAnsi="Times New Roman" w:cs="Times New Roman"/>
          <w:sz w:val="24"/>
          <w:szCs w:val="24"/>
          <w:lang w:eastAsia="fr-FR"/>
        </w:rPr>
        <w:t>Précisez ce qu'une organisation devrait faire pour gérer les BYOD, en tenant compte des recommandations de la CNIL et du RGPD.</w:t>
      </w:r>
    </w:p>
    <w:p w14:paraId="273DC756" w14:textId="77777777" w:rsidR="008B3B32" w:rsidRDefault="008B3B32" w:rsidP="00A90DDF"/>
    <w:p w14:paraId="24B0FB2E" w14:textId="77777777" w:rsidR="008B3B32" w:rsidRDefault="008B3B32" w:rsidP="00A90DDF"/>
    <w:p w14:paraId="7C5C024D" w14:textId="6D69A63D" w:rsidR="008B3B32" w:rsidRDefault="008B3B32" w:rsidP="008B3B32">
      <w:r>
        <w:t>1</w:t>
      </w:r>
      <w:r w:rsidR="004C7B90">
        <w:t>)</w:t>
      </w:r>
      <w:r>
        <w:t xml:space="preserve"> Donnez une définition du BYOD.</w:t>
      </w:r>
    </w:p>
    <w:p w14:paraId="70D13F14" w14:textId="546F2646" w:rsidR="008B3B32" w:rsidRDefault="008B3B32" w:rsidP="008B3B32">
      <w:r>
        <w:t xml:space="preserve">Le BYOD ou </w:t>
      </w:r>
      <w:r w:rsidR="006B5AB6">
        <w:t>B</w:t>
      </w:r>
      <w:r>
        <w:t>ring Your Own Device permet aux employ</w:t>
      </w:r>
      <w:r w:rsidR="004C7B90">
        <w:t>e</w:t>
      </w:r>
      <w:r>
        <w:t>s d'utiliser leurs propres appareils tels que smartphones tablettes et ordinateurs portables dans un contexte professionnel</w:t>
      </w:r>
    </w:p>
    <w:p w14:paraId="266DCCE4" w14:textId="77777777" w:rsidR="008B3B32" w:rsidRDefault="008B3B32" w:rsidP="008B3B32"/>
    <w:p w14:paraId="5D5A0C96" w14:textId="5720684A" w:rsidR="008B3B32" w:rsidRDefault="008B3B32" w:rsidP="008B3B32">
      <w:r>
        <w:t>2</w:t>
      </w:r>
      <w:r w:rsidR="004C7B90">
        <w:t>)</w:t>
      </w:r>
      <w:r>
        <w:t xml:space="preserve"> Recensez sous forme de tableau les avantages et inconvénients du BYOD pour une organisation.</w:t>
      </w:r>
    </w:p>
    <w:p w14:paraId="7094976F" w14:textId="77777777" w:rsidR="008B3B32" w:rsidRDefault="008B3B32" w:rsidP="008B3B32"/>
    <w:tbl>
      <w:tblPr>
        <w:tblStyle w:val="Grilledutableau"/>
        <w:tblW w:w="9196" w:type="dxa"/>
        <w:tblLook w:val="04A0" w:firstRow="1" w:lastRow="0" w:firstColumn="1" w:lastColumn="0" w:noHBand="0" w:noVBand="1"/>
      </w:tblPr>
      <w:tblGrid>
        <w:gridCol w:w="3997"/>
        <w:gridCol w:w="5199"/>
      </w:tblGrid>
      <w:tr w:rsidR="008B3B32" w:rsidRPr="008B3B32" w14:paraId="2C0CD147" w14:textId="77777777" w:rsidTr="008B3B32">
        <w:trPr>
          <w:trHeight w:val="759"/>
        </w:trPr>
        <w:tc>
          <w:tcPr>
            <w:tcW w:w="0" w:type="auto"/>
            <w:hideMark/>
          </w:tcPr>
          <w:p w14:paraId="119CFD69" w14:textId="77777777" w:rsidR="008B3B32" w:rsidRPr="008B3B32" w:rsidRDefault="008B3B32" w:rsidP="008B3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Avantages</w:t>
            </w:r>
          </w:p>
        </w:tc>
        <w:tc>
          <w:tcPr>
            <w:tcW w:w="0" w:type="auto"/>
            <w:hideMark/>
          </w:tcPr>
          <w:p w14:paraId="4EB25FAA" w14:textId="77777777" w:rsidR="008B3B32" w:rsidRPr="008B3B32" w:rsidRDefault="008B3B32" w:rsidP="008B3B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Inconvénients</w:t>
            </w:r>
          </w:p>
        </w:tc>
      </w:tr>
      <w:tr w:rsidR="008B3B32" w:rsidRPr="008B3B32" w14:paraId="5C05B631" w14:textId="77777777" w:rsidTr="008B3B32">
        <w:trPr>
          <w:trHeight w:val="759"/>
        </w:trPr>
        <w:tc>
          <w:tcPr>
            <w:tcW w:w="0" w:type="auto"/>
            <w:hideMark/>
          </w:tcPr>
          <w:p w14:paraId="02C56671" w14:textId="095E4A90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Réduction des co</w:t>
            </w:r>
            <w:r w:rsidR="00A37F6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</w:t>
            </w: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ts</w:t>
            </w:r>
          </w:p>
        </w:tc>
        <w:tc>
          <w:tcPr>
            <w:tcW w:w="0" w:type="auto"/>
            <w:hideMark/>
          </w:tcPr>
          <w:p w14:paraId="69F7A1C3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Risques de fuites de données</w:t>
            </w:r>
          </w:p>
        </w:tc>
      </w:tr>
      <w:tr w:rsidR="008B3B32" w:rsidRPr="008B3B32" w14:paraId="6C9CFEA7" w14:textId="77777777" w:rsidTr="008B3B32">
        <w:trPr>
          <w:trHeight w:val="759"/>
        </w:trPr>
        <w:tc>
          <w:tcPr>
            <w:tcW w:w="0" w:type="auto"/>
            <w:hideMark/>
          </w:tcPr>
          <w:p w14:paraId="622B6C69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Flexibilité</w:t>
            </w:r>
          </w:p>
        </w:tc>
        <w:tc>
          <w:tcPr>
            <w:tcW w:w="0" w:type="auto"/>
            <w:hideMark/>
          </w:tcPr>
          <w:p w14:paraId="36EAE697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Utilisation de services non sécurisés</w:t>
            </w:r>
          </w:p>
        </w:tc>
      </w:tr>
      <w:tr w:rsidR="008B3B32" w:rsidRPr="008B3B32" w14:paraId="6CCD7BE7" w14:textId="77777777" w:rsidTr="008B3B32">
        <w:trPr>
          <w:trHeight w:val="759"/>
        </w:trPr>
        <w:tc>
          <w:tcPr>
            <w:tcW w:w="0" w:type="auto"/>
            <w:hideMark/>
          </w:tcPr>
          <w:p w14:paraId="5DE237AA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Connaissance des appareils</w:t>
            </w:r>
          </w:p>
        </w:tc>
        <w:tc>
          <w:tcPr>
            <w:tcW w:w="0" w:type="auto"/>
            <w:hideMark/>
          </w:tcPr>
          <w:p w14:paraId="4A7E5D48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Difficulté à respecter la conformité</w:t>
            </w:r>
          </w:p>
        </w:tc>
      </w:tr>
      <w:tr w:rsidR="008B3B32" w:rsidRPr="008B3B32" w14:paraId="4DD9CCCD" w14:textId="77777777" w:rsidTr="008B3B32">
        <w:trPr>
          <w:trHeight w:val="759"/>
        </w:trPr>
        <w:tc>
          <w:tcPr>
            <w:tcW w:w="0" w:type="auto"/>
            <w:hideMark/>
          </w:tcPr>
          <w:p w14:paraId="22174A93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Facilite le télétravail</w:t>
            </w:r>
          </w:p>
        </w:tc>
        <w:tc>
          <w:tcPr>
            <w:tcW w:w="0" w:type="auto"/>
            <w:hideMark/>
          </w:tcPr>
          <w:p w14:paraId="7294B467" w14:textId="77777777" w:rsidR="008B3B32" w:rsidRPr="008B3B32" w:rsidRDefault="008B3B32" w:rsidP="008B3B3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B3B3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compliquée des systèmes</w:t>
            </w:r>
          </w:p>
        </w:tc>
      </w:tr>
    </w:tbl>
    <w:p w14:paraId="10DC3072" w14:textId="77777777" w:rsidR="008B3B32" w:rsidRDefault="008B3B32" w:rsidP="008B3B32"/>
    <w:p w14:paraId="7C951969" w14:textId="77777777" w:rsidR="008B3B32" w:rsidRDefault="008B3B32" w:rsidP="008B3B32"/>
    <w:p w14:paraId="3E8E9E71" w14:textId="77777777" w:rsidR="008B3B32" w:rsidRDefault="008B3B32" w:rsidP="008B3B32"/>
    <w:p w14:paraId="0F82809A" w14:textId="040EB5AF" w:rsidR="008B3B32" w:rsidRDefault="008B3B32" w:rsidP="008B3B32">
      <w:r>
        <w:lastRenderedPageBreak/>
        <w:t>3</w:t>
      </w:r>
      <w:r w:rsidR="004C7B90">
        <w:t>)</w:t>
      </w:r>
      <w:r>
        <w:t xml:space="preserve"> Qu'est-ce que shadow IT ?</w:t>
      </w:r>
    </w:p>
    <w:p w14:paraId="4FD4AC29" w14:textId="376FA105" w:rsidR="004C7B90" w:rsidRDefault="004C7B90" w:rsidP="008B3B32">
      <w:r w:rsidRPr="004C7B90">
        <w:t>Le shadow IT est une forme de BYOD où les réseaux communiquent sans passer par les systèmes d'information et où des applications informatiques non homologuées par leur DSI sont utilisées.</w:t>
      </w:r>
    </w:p>
    <w:p w14:paraId="6748FF8C" w14:textId="27F819B1" w:rsidR="008B3B32" w:rsidRDefault="008B3B32" w:rsidP="008B3B32">
      <w:r>
        <w:t>4</w:t>
      </w:r>
      <w:r w:rsidR="004C7B90">
        <w:t>)</w:t>
      </w:r>
      <w:r>
        <w:t xml:space="preserve"> Quels sont les risques que fait courir le shadow IT pour une organisation ?</w:t>
      </w:r>
    </w:p>
    <w:p w14:paraId="04CA1015" w14:textId="10B4E975" w:rsidR="006B5AB6" w:rsidRDefault="006B5AB6" w:rsidP="008B3B32">
      <w:r w:rsidRPr="006B5AB6">
        <w:t xml:space="preserve">Utilisation de </w:t>
      </w:r>
      <w:r w:rsidR="00C00804" w:rsidRPr="006B5AB6">
        <w:t>logiciels</w:t>
      </w:r>
      <w:r w:rsidRPr="006B5AB6">
        <w:t xml:space="preserve"> ou services </w:t>
      </w:r>
      <w:proofErr w:type="gramStart"/>
      <w:r w:rsidRPr="006B5AB6">
        <w:t>non sécu</w:t>
      </w:r>
      <w:proofErr w:type="gramEnd"/>
      <w:r w:rsidRPr="006B5AB6">
        <w:t xml:space="preserve"> qui peuvent exposer des données sensibles laisse les DSI dans l'incapacité d'évaluer le vrai risque de cyberattaque auquel elles sont exposés.</w:t>
      </w:r>
    </w:p>
    <w:p w14:paraId="658DC339" w14:textId="498A8212" w:rsidR="006B5AB6" w:rsidRDefault="006B5AB6" w:rsidP="008B3B32">
      <w:r w:rsidRPr="006B5AB6">
        <w:t>Non-respect des régulations légales ou des politiques internes de l'organisation</w:t>
      </w:r>
    </w:p>
    <w:p w14:paraId="15EAD74B" w14:textId="3754C15B" w:rsidR="008B3B32" w:rsidRDefault="006B5AB6" w:rsidP="008B3B32">
      <w:r w:rsidRPr="006B5AB6">
        <w:t>Gestion : Difficulté pour l'équipe IT à gérer et soutenir des systèmes non approuvés</w:t>
      </w:r>
    </w:p>
    <w:p w14:paraId="6D5204D3" w14:textId="2757B8C4" w:rsidR="008B3B32" w:rsidRDefault="008B3B32" w:rsidP="008B3B32">
      <w:r>
        <w:t>5</w:t>
      </w:r>
      <w:r w:rsidR="004C7B90">
        <w:t>)</w:t>
      </w:r>
      <w:r>
        <w:t xml:space="preserve"> Précisez ce qu'une organisation devrait faire pour gérer les BYOD en tenant compte des recommandations de la CNIL et du RGPD</w:t>
      </w:r>
    </w:p>
    <w:p w14:paraId="78A04855" w14:textId="3C68A73B" w:rsidR="008B3B32" w:rsidRDefault="008B3B32" w:rsidP="008B3B32">
      <w:r>
        <w:t>Définir les règles concernant l'utilisation des appareils personnels, y compris les types d'appareils autorisés</w:t>
      </w:r>
    </w:p>
    <w:p w14:paraId="09699D84" w14:textId="61ACC75A" w:rsidR="008B3B32" w:rsidRDefault="008B3B32" w:rsidP="008B3B32">
      <w:r>
        <w:t xml:space="preserve">Estimer la gravité et la probabilité de ces risques en analysant les </w:t>
      </w:r>
      <w:proofErr w:type="gramStart"/>
      <w:r>
        <w:t>risques potentiels</w:t>
      </w:r>
      <w:proofErr w:type="gramEnd"/>
      <w:r>
        <w:t xml:space="preserve"> liés à l'utilisation des appareils personnels</w:t>
      </w:r>
    </w:p>
    <w:p w14:paraId="48D8D7EF" w14:textId="501E3E97" w:rsidR="008B3B32" w:rsidRDefault="008B3B32" w:rsidP="008B3B32">
      <w:r>
        <w:t>Déterminer quels sont les appareils éligibles au BYOD</w:t>
      </w:r>
    </w:p>
    <w:p w14:paraId="66A740F4" w14:textId="4CFE3AB0" w:rsidR="008B3B32" w:rsidRDefault="008B3B32" w:rsidP="008B3B32">
      <w:r>
        <w:t>Préciser les conditions d'utilisation de ces appareils</w:t>
      </w:r>
    </w:p>
    <w:p w14:paraId="5918D273" w14:textId="431613E2" w:rsidR="008B3B32" w:rsidRDefault="008B3B32" w:rsidP="008B3B32">
      <w:r>
        <w:t xml:space="preserve">Définir quels documents </w:t>
      </w:r>
      <w:r w:rsidR="00C00804">
        <w:t>est</w:t>
      </w:r>
      <w:r>
        <w:t xml:space="preserve"> accessibles par le biais d'un appareil personnel</w:t>
      </w:r>
    </w:p>
    <w:sectPr w:rsidR="008B3B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5347"/>
    <w:multiLevelType w:val="multilevel"/>
    <w:tmpl w:val="3F88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3E5BE5"/>
    <w:multiLevelType w:val="multilevel"/>
    <w:tmpl w:val="37B4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248998">
    <w:abstractNumId w:val="0"/>
  </w:num>
  <w:num w:numId="2" w16cid:durableId="117846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65"/>
    <w:rsid w:val="002F3BDF"/>
    <w:rsid w:val="004C7B90"/>
    <w:rsid w:val="005B4812"/>
    <w:rsid w:val="00663B65"/>
    <w:rsid w:val="006B5AB6"/>
    <w:rsid w:val="008B3B32"/>
    <w:rsid w:val="00A37F6F"/>
    <w:rsid w:val="00A90DDF"/>
    <w:rsid w:val="00C00804"/>
    <w:rsid w:val="00F8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28E52"/>
  <w15:chartTrackingRefBased/>
  <w15:docId w15:val="{7EF53EC0-F5BE-47A3-86AE-44A8813C0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B3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8B3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9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journaldunet.fr/management/guide-du-management/1441345-byod-definition-code-du-travail-rgpd-cni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MAISON - Enseignant / Ensemble Saint Luc - Cambrai</dc:creator>
  <cp:keywords/>
  <dc:description/>
  <cp:lastModifiedBy>Nathan Castro</cp:lastModifiedBy>
  <cp:revision>4</cp:revision>
  <dcterms:created xsi:type="dcterms:W3CDTF">2021-09-28T15:46:00Z</dcterms:created>
  <dcterms:modified xsi:type="dcterms:W3CDTF">2025-02-27T07:36:00Z</dcterms:modified>
</cp:coreProperties>
</file>