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43107" w14:textId="77777777" w:rsidR="00864F94" w:rsidRPr="00864F94" w:rsidRDefault="00864F94" w:rsidP="00864F9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864F94">
        <w:rPr>
          <w:rFonts w:ascii="Times New Roman" w:eastAsia="Times New Roman" w:hAnsi="Times New Roman" w:cs="Times New Roman"/>
          <w:b/>
          <w:bCs/>
          <w:kern w:val="36"/>
          <w:sz w:val="48"/>
          <w:szCs w:val="48"/>
          <w:lang w:eastAsia="fr-FR"/>
        </w:rPr>
        <w:t>Le nomadisme dans une organisation</w:t>
      </w:r>
    </w:p>
    <w:p w14:paraId="12B988FA" w14:textId="77777777" w:rsidR="00864F94" w:rsidRPr="00864F94" w:rsidRDefault="00864F94" w:rsidP="00864F94">
      <w:pPr>
        <w:spacing w:before="100" w:beforeAutospacing="1" w:after="100" w:afterAutospacing="1" w:line="240" w:lineRule="auto"/>
        <w:rPr>
          <w:rFonts w:ascii="Times New Roman" w:eastAsia="Times New Roman" w:hAnsi="Times New Roman" w:cs="Times New Roman"/>
          <w:sz w:val="24"/>
          <w:szCs w:val="24"/>
          <w:lang w:eastAsia="fr-FR"/>
        </w:rPr>
      </w:pPr>
      <w:r w:rsidRPr="00864F94">
        <w:rPr>
          <w:rFonts w:ascii="Times New Roman" w:eastAsia="Times New Roman" w:hAnsi="Times New Roman" w:cs="Times New Roman"/>
          <w:sz w:val="24"/>
          <w:szCs w:val="24"/>
          <w:lang w:eastAsia="fr-FR"/>
        </w:rPr>
        <w:t xml:space="preserve">De nouvelles habitudes de travail apparaissent dans les organisations avec : </w:t>
      </w:r>
    </w:p>
    <w:p w14:paraId="72C89178" w14:textId="77777777" w:rsidR="00864F94" w:rsidRPr="00864F94" w:rsidRDefault="00864F94" w:rsidP="00864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864F94">
        <w:rPr>
          <w:rFonts w:ascii="Times New Roman" w:eastAsia="Times New Roman" w:hAnsi="Times New Roman" w:cs="Times New Roman"/>
          <w:sz w:val="24"/>
          <w:szCs w:val="24"/>
          <w:lang w:eastAsia="fr-FR"/>
        </w:rPr>
        <w:t>le</w:t>
      </w:r>
      <w:proofErr w:type="gramEnd"/>
      <w:r w:rsidRPr="00864F94">
        <w:rPr>
          <w:rFonts w:ascii="Times New Roman" w:eastAsia="Times New Roman" w:hAnsi="Times New Roman" w:cs="Times New Roman"/>
          <w:sz w:val="24"/>
          <w:szCs w:val="24"/>
          <w:lang w:eastAsia="fr-FR"/>
        </w:rPr>
        <w:t xml:space="preserve"> </w:t>
      </w:r>
      <w:r w:rsidRPr="00864F94">
        <w:rPr>
          <w:rFonts w:ascii="Times New Roman" w:eastAsia="Times New Roman" w:hAnsi="Times New Roman" w:cs="Times New Roman"/>
          <w:b/>
          <w:bCs/>
          <w:sz w:val="24"/>
          <w:szCs w:val="24"/>
          <w:lang w:eastAsia="fr-FR"/>
        </w:rPr>
        <w:t>BYOD</w:t>
      </w:r>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Bring</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Your</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Own</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Device</w:t>
      </w:r>
      <w:proofErr w:type="spellEnd"/>
      <w:r w:rsidRPr="00864F94">
        <w:rPr>
          <w:rFonts w:ascii="Times New Roman" w:eastAsia="Times New Roman" w:hAnsi="Times New Roman" w:cs="Times New Roman"/>
          <w:sz w:val="24"/>
          <w:szCs w:val="24"/>
          <w:lang w:eastAsia="fr-FR"/>
        </w:rPr>
        <w:t>) : l'utilisation d'équipements privés est autorisé dans l'organisation pour réaliser les missions professionnelles ;</w:t>
      </w:r>
    </w:p>
    <w:p w14:paraId="1381A0B5" w14:textId="77777777" w:rsidR="00864F94" w:rsidRPr="00864F94" w:rsidRDefault="00864F94" w:rsidP="00864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864F94">
        <w:rPr>
          <w:rFonts w:ascii="Times New Roman" w:eastAsia="Times New Roman" w:hAnsi="Times New Roman" w:cs="Times New Roman"/>
          <w:sz w:val="24"/>
          <w:szCs w:val="24"/>
          <w:lang w:eastAsia="fr-FR"/>
        </w:rPr>
        <w:t>le</w:t>
      </w:r>
      <w:proofErr w:type="gramEnd"/>
      <w:r w:rsidRPr="00864F94">
        <w:rPr>
          <w:rFonts w:ascii="Times New Roman" w:eastAsia="Times New Roman" w:hAnsi="Times New Roman" w:cs="Times New Roman"/>
          <w:sz w:val="24"/>
          <w:szCs w:val="24"/>
          <w:lang w:eastAsia="fr-FR"/>
        </w:rPr>
        <w:t xml:space="preserve"> </w:t>
      </w:r>
      <w:r w:rsidRPr="00864F94">
        <w:rPr>
          <w:rFonts w:ascii="Times New Roman" w:eastAsia="Times New Roman" w:hAnsi="Times New Roman" w:cs="Times New Roman"/>
          <w:b/>
          <w:bCs/>
          <w:sz w:val="24"/>
          <w:szCs w:val="24"/>
          <w:lang w:eastAsia="fr-FR"/>
        </w:rPr>
        <w:t>COPE</w:t>
      </w:r>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Corporate</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Owned</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Parsonnaly</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Enabled</w:t>
      </w:r>
      <w:proofErr w:type="spellEnd"/>
      <w:r w:rsidRPr="00864F94">
        <w:rPr>
          <w:rFonts w:ascii="Times New Roman" w:eastAsia="Times New Roman" w:hAnsi="Times New Roman" w:cs="Times New Roman"/>
          <w:sz w:val="24"/>
          <w:szCs w:val="24"/>
          <w:lang w:eastAsia="fr-FR"/>
        </w:rPr>
        <w:t>) : l'organisation configure et fournit les équipements nomades ;</w:t>
      </w:r>
    </w:p>
    <w:p w14:paraId="6EFEF9D2" w14:textId="77777777" w:rsidR="00864F94" w:rsidRPr="00864F94" w:rsidRDefault="00864F94" w:rsidP="00864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864F94">
        <w:rPr>
          <w:rFonts w:ascii="Times New Roman" w:eastAsia="Times New Roman" w:hAnsi="Times New Roman" w:cs="Times New Roman"/>
          <w:sz w:val="24"/>
          <w:szCs w:val="24"/>
          <w:lang w:eastAsia="fr-FR"/>
        </w:rPr>
        <w:t>le</w:t>
      </w:r>
      <w:proofErr w:type="gramEnd"/>
      <w:r w:rsidRPr="00864F94">
        <w:rPr>
          <w:rFonts w:ascii="Times New Roman" w:eastAsia="Times New Roman" w:hAnsi="Times New Roman" w:cs="Times New Roman"/>
          <w:sz w:val="24"/>
          <w:szCs w:val="24"/>
          <w:lang w:eastAsia="fr-FR"/>
        </w:rPr>
        <w:t xml:space="preserve"> </w:t>
      </w:r>
      <w:r w:rsidRPr="00864F94">
        <w:rPr>
          <w:rFonts w:ascii="Times New Roman" w:eastAsia="Times New Roman" w:hAnsi="Times New Roman" w:cs="Times New Roman"/>
          <w:b/>
          <w:bCs/>
          <w:sz w:val="24"/>
          <w:szCs w:val="24"/>
          <w:lang w:eastAsia="fr-FR"/>
        </w:rPr>
        <w:t>CYOD</w:t>
      </w:r>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Choose</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Your</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Own</w:t>
      </w:r>
      <w:proofErr w:type="spellEnd"/>
      <w:r w:rsidRPr="00864F94">
        <w:rPr>
          <w:rFonts w:ascii="Times New Roman" w:eastAsia="Times New Roman" w:hAnsi="Times New Roman" w:cs="Times New Roman"/>
          <w:sz w:val="24"/>
          <w:szCs w:val="24"/>
          <w:lang w:eastAsia="fr-FR"/>
        </w:rPr>
        <w:t xml:space="preserve"> </w:t>
      </w:r>
      <w:proofErr w:type="spellStart"/>
      <w:r w:rsidRPr="00864F94">
        <w:rPr>
          <w:rFonts w:ascii="Times New Roman" w:eastAsia="Times New Roman" w:hAnsi="Times New Roman" w:cs="Times New Roman"/>
          <w:sz w:val="24"/>
          <w:szCs w:val="24"/>
          <w:lang w:eastAsia="fr-FR"/>
        </w:rPr>
        <w:t>Device</w:t>
      </w:r>
      <w:proofErr w:type="spellEnd"/>
      <w:r w:rsidRPr="00864F94">
        <w:rPr>
          <w:rFonts w:ascii="Times New Roman" w:eastAsia="Times New Roman" w:hAnsi="Times New Roman" w:cs="Times New Roman"/>
          <w:sz w:val="24"/>
          <w:szCs w:val="24"/>
          <w:lang w:eastAsia="fr-FR"/>
        </w:rPr>
        <w:t>) : le collaborateur choisit son matériel mais la configuration est réalisée par l'organisation</w:t>
      </w:r>
    </w:p>
    <w:p w14:paraId="46C2E4BA" w14:textId="77777777" w:rsidR="00864F94" w:rsidRPr="00864F94" w:rsidRDefault="00864F94" w:rsidP="00864F9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64F94">
        <w:rPr>
          <w:rFonts w:ascii="Times New Roman" w:eastAsia="Times New Roman" w:hAnsi="Times New Roman" w:cs="Times New Roman"/>
          <w:b/>
          <w:bCs/>
          <w:sz w:val="36"/>
          <w:szCs w:val="36"/>
          <w:lang w:eastAsia="fr-FR"/>
        </w:rPr>
        <w:t>Activité</w:t>
      </w:r>
    </w:p>
    <w:p w14:paraId="3DCD7BBA" w14:textId="77777777" w:rsidR="00864F94" w:rsidRPr="00864F94" w:rsidRDefault="00864F94" w:rsidP="00864F94">
      <w:pPr>
        <w:spacing w:before="100" w:beforeAutospacing="1" w:after="100" w:afterAutospacing="1" w:line="240" w:lineRule="auto"/>
        <w:rPr>
          <w:rFonts w:ascii="Times New Roman" w:eastAsia="Times New Roman" w:hAnsi="Times New Roman" w:cs="Times New Roman"/>
          <w:sz w:val="24"/>
          <w:szCs w:val="24"/>
          <w:lang w:eastAsia="fr-FR"/>
        </w:rPr>
      </w:pPr>
      <w:r w:rsidRPr="00864F94">
        <w:rPr>
          <w:rFonts w:ascii="Times New Roman" w:eastAsia="Times New Roman" w:hAnsi="Times New Roman" w:cs="Times New Roman"/>
          <w:sz w:val="24"/>
          <w:szCs w:val="24"/>
          <w:lang w:eastAsia="fr-FR"/>
        </w:rPr>
        <w:t xml:space="preserve">Lien : </w:t>
      </w:r>
      <w:hyperlink r:id="rId5" w:tooltip="https://www.cnil.fr/fr/byod-quelles-sont-les-bonnes-pratiques" w:history="1">
        <w:r w:rsidRPr="00864F94">
          <w:rPr>
            <w:rFonts w:ascii="Times New Roman" w:eastAsia="Times New Roman" w:hAnsi="Times New Roman" w:cs="Times New Roman"/>
            <w:color w:val="0000FF"/>
            <w:sz w:val="24"/>
            <w:szCs w:val="24"/>
            <w:u w:val="single"/>
            <w:lang w:eastAsia="fr-FR"/>
          </w:rPr>
          <w:t>https://www.cnil.fr/fr/byod-quelles-sont-les-bonnes-pratiques</w:t>
        </w:r>
      </w:hyperlink>
      <w:r w:rsidRPr="00864F94">
        <w:rPr>
          <w:rFonts w:ascii="Times New Roman" w:eastAsia="Times New Roman" w:hAnsi="Times New Roman" w:cs="Times New Roman"/>
          <w:sz w:val="24"/>
          <w:szCs w:val="24"/>
          <w:lang w:eastAsia="fr-FR"/>
        </w:rPr>
        <w:t xml:space="preserve"> </w:t>
      </w:r>
    </w:p>
    <w:p w14:paraId="0F106557" w14:textId="77777777" w:rsidR="00864F94" w:rsidRPr="00864F94" w:rsidRDefault="00864F94" w:rsidP="00864F94">
      <w:pPr>
        <w:spacing w:before="100" w:beforeAutospacing="1" w:after="100" w:afterAutospacing="1" w:line="240" w:lineRule="auto"/>
        <w:rPr>
          <w:rFonts w:ascii="Times New Roman" w:eastAsia="Times New Roman" w:hAnsi="Times New Roman" w:cs="Times New Roman"/>
          <w:sz w:val="24"/>
          <w:szCs w:val="24"/>
          <w:lang w:eastAsia="fr-FR"/>
        </w:rPr>
      </w:pPr>
      <w:r w:rsidRPr="00864F94">
        <w:rPr>
          <w:rFonts w:ascii="Times New Roman" w:eastAsia="Times New Roman" w:hAnsi="Times New Roman" w:cs="Times New Roman"/>
          <w:sz w:val="24"/>
          <w:szCs w:val="24"/>
          <w:lang w:eastAsia="fr-FR"/>
        </w:rPr>
        <w:t xml:space="preserve">En vous aidant de l'article de la CNIL sur le BYOD, répondez aux questions suivantes : </w:t>
      </w:r>
    </w:p>
    <w:p w14:paraId="030C7B1F" w14:textId="77777777" w:rsidR="00864F94" w:rsidRPr="00864F94" w:rsidRDefault="00864F94" w:rsidP="00864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64F94">
        <w:rPr>
          <w:rFonts w:ascii="Times New Roman" w:eastAsia="Times New Roman" w:hAnsi="Times New Roman" w:cs="Times New Roman"/>
          <w:sz w:val="24"/>
          <w:szCs w:val="24"/>
          <w:lang w:eastAsia="fr-FR"/>
        </w:rPr>
        <w:t>Les équipements privés peuvent-t-ils être explicitement autorisés par une organisation ?</w:t>
      </w:r>
    </w:p>
    <w:p w14:paraId="10DC16CD" w14:textId="77777777" w:rsidR="00864F94" w:rsidRPr="00864F94" w:rsidRDefault="00864F94" w:rsidP="00864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64F94">
        <w:rPr>
          <w:rFonts w:ascii="Times New Roman" w:eastAsia="Times New Roman" w:hAnsi="Times New Roman" w:cs="Times New Roman"/>
          <w:sz w:val="24"/>
          <w:szCs w:val="24"/>
          <w:lang w:eastAsia="fr-FR"/>
        </w:rPr>
        <w:t>Quels sont les risques identifiés par la CNIL dans l'utilisation des BYOD et les mesures possibles pour les gérer ?</w:t>
      </w:r>
    </w:p>
    <w:p w14:paraId="66637556" w14:textId="09F6E21C" w:rsidR="00864F94" w:rsidRDefault="00864F94" w:rsidP="00864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64F94">
        <w:rPr>
          <w:rFonts w:ascii="Times New Roman" w:eastAsia="Times New Roman" w:hAnsi="Times New Roman" w:cs="Times New Roman"/>
          <w:sz w:val="24"/>
          <w:szCs w:val="24"/>
          <w:lang w:eastAsia="fr-FR"/>
        </w:rPr>
        <w:t>En vous référant à l'usage de votre équipement personnel pour vos études, quelles mesures ou critères vous semble devoir être inclus dans la charte informatique du lycée pour l'usage des BYOD des étudiants et enseignants (équipements acceptés, conditions d'utilisation, applications du lycée utilisables, ressources numériques accessibles) ?</w:t>
      </w:r>
    </w:p>
    <w:p w14:paraId="7D36DC97" w14:textId="77777777" w:rsidR="00F42E7A"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p>
    <w:p w14:paraId="48BDC54D" w14:textId="77777777" w:rsidR="00F42E7A" w:rsidRPr="00F42E7A"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r w:rsidRPr="00F42E7A">
        <w:rPr>
          <w:rFonts w:ascii="Times New Roman" w:eastAsia="Times New Roman" w:hAnsi="Times New Roman" w:cs="Times New Roman"/>
          <w:sz w:val="24"/>
          <w:szCs w:val="24"/>
          <w:lang w:eastAsia="fr-FR"/>
        </w:rPr>
        <w:t>Les équipements privés peuvent-ils être explicitement autorisés par une organisation ?</w:t>
      </w:r>
    </w:p>
    <w:p w14:paraId="3346F869" w14:textId="77777777" w:rsidR="00F42E7A" w:rsidRPr="00F42E7A"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r w:rsidRPr="00F42E7A">
        <w:rPr>
          <w:rFonts w:ascii="Times New Roman" w:eastAsia="Times New Roman" w:hAnsi="Times New Roman" w:cs="Times New Roman"/>
          <w:sz w:val="24"/>
          <w:szCs w:val="24"/>
          <w:lang w:eastAsia="fr-FR"/>
        </w:rPr>
        <w:t>Oui, les équipements privés peuvent être explicitement autorisés par une organisation. Cependant, cette décision doit être prise après avoir minutieusement évalué les avantages et les inconvénients de cette pratique1. La CNIL recommande de mettre en place des mesures de sécurité pour protéger les données de l'entreprise et la vie privée des employés.</w:t>
      </w:r>
    </w:p>
    <w:p w14:paraId="44B49B07" w14:textId="77777777" w:rsidR="00F42E7A" w:rsidRPr="00F42E7A"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p>
    <w:p w14:paraId="5FAC2EF0" w14:textId="77777777" w:rsidR="00F42E7A" w:rsidRPr="00F42E7A"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r w:rsidRPr="00F42E7A">
        <w:rPr>
          <w:rFonts w:ascii="Times New Roman" w:eastAsia="Times New Roman" w:hAnsi="Times New Roman" w:cs="Times New Roman"/>
          <w:sz w:val="24"/>
          <w:szCs w:val="24"/>
          <w:lang w:eastAsia="fr-FR"/>
        </w:rPr>
        <w:t>Quels sont les risques identifiés par la CNIL dans l'utilisation des BYOD et les mesures possibles pour les gérer ?</w:t>
      </w:r>
    </w:p>
    <w:p w14:paraId="6B918D65" w14:textId="77777777" w:rsidR="00F42E7A" w:rsidRPr="00F42E7A"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r w:rsidRPr="00F42E7A">
        <w:rPr>
          <w:rFonts w:ascii="Times New Roman" w:eastAsia="Times New Roman" w:hAnsi="Times New Roman" w:cs="Times New Roman"/>
          <w:sz w:val="24"/>
          <w:szCs w:val="24"/>
          <w:lang w:eastAsia="fr-FR"/>
        </w:rPr>
        <w:t>La CNIL identifie plusieurs risques liés à l'utilisation des BYOD, tels que l'atteinte à la disponibilité, l'intégrité et la confidentialité des données, ainsi que la compromission du système d'information de l'entreprise. Pour gérer ces risques, la CNIL recommande de cloisonner les parties de l'outil personnel utilisées dans un cadre professionnel, de contrôler l'accès distant par un dispositif d'authentification robuste, de mettre en place des mesures de chiffrement des flux d'informations et de prévoir une procédure en cas de perte ou de panne du terminal personnel1.</w:t>
      </w:r>
    </w:p>
    <w:p w14:paraId="49EA3E39" w14:textId="77777777" w:rsidR="00F42E7A" w:rsidRPr="00F42E7A"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p>
    <w:p w14:paraId="3A61E527" w14:textId="77777777" w:rsidR="00F42E7A" w:rsidRPr="00F42E7A"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r w:rsidRPr="00F42E7A">
        <w:rPr>
          <w:rFonts w:ascii="Times New Roman" w:eastAsia="Times New Roman" w:hAnsi="Times New Roman" w:cs="Times New Roman"/>
          <w:sz w:val="24"/>
          <w:szCs w:val="24"/>
          <w:lang w:eastAsia="fr-FR"/>
        </w:rPr>
        <w:t>En vous référant à l'usage de votre équipement personnel pour vos études, quelles mesures ou critères vous semble devoir être inclus dans la charte informatique du lycée pour l'usage des BYOD des étudiants et enseignants ?</w:t>
      </w:r>
    </w:p>
    <w:p w14:paraId="3429186C" w14:textId="58A0D7D7" w:rsidR="00F42E7A" w:rsidRPr="00864F94" w:rsidRDefault="00F42E7A" w:rsidP="00F42E7A">
      <w:pPr>
        <w:spacing w:before="100" w:beforeAutospacing="1" w:after="100" w:afterAutospacing="1" w:line="240" w:lineRule="auto"/>
        <w:rPr>
          <w:rFonts w:ascii="Times New Roman" w:eastAsia="Times New Roman" w:hAnsi="Times New Roman" w:cs="Times New Roman"/>
          <w:sz w:val="24"/>
          <w:szCs w:val="24"/>
          <w:lang w:eastAsia="fr-FR"/>
        </w:rPr>
      </w:pPr>
      <w:r w:rsidRPr="00F42E7A">
        <w:rPr>
          <w:rFonts w:ascii="Times New Roman" w:eastAsia="Times New Roman" w:hAnsi="Times New Roman" w:cs="Times New Roman"/>
          <w:sz w:val="24"/>
          <w:szCs w:val="24"/>
          <w:lang w:eastAsia="fr-FR"/>
        </w:rPr>
        <w:t>Pour l'usage des BYOD dans un lycée, il serait important d'inclure des critères tels que la liste des équipements acceptés, les conditions d'utilisation, les applications du lycée utilisables et les ressources numériques accessibles. Il serait également essentiel de mettre en place des mesures de sécurité, telles que le chiffrement des données et la création de bulles de sécurité pour protéger les informations sensibles1.</w:t>
      </w:r>
    </w:p>
    <w:p w14:paraId="7C003BA3" w14:textId="77777777" w:rsidR="00864F94" w:rsidRDefault="00864F94"/>
    <w:sectPr w:rsidR="00864F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013D1"/>
    <w:multiLevelType w:val="multilevel"/>
    <w:tmpl w:val="CE96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148F5"/>
    <w:multiLevelType w:val="multilevel"/>
    <w:tmpl w:val="583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187190">
    <w:abstractNumId w:val="1"/>
  </w:num>
  <w:num w:numId="2" w16cid:durableId="191666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94"/>
    <w:rsid w:val="004A7665"/>
    <w:rsid w:val="0050147E"/>
    <w:rsid w:val="00864F94"/>
    <w:rsid w:val="0090601C"/>
    <w:rsid w:val="00F42E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92C7"/>
  <w15:chartTrackingRefBased/>
  <w15:docId w15:val="{868EF765-4D93-4EF9-8C7E-25FDDAF0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152953">
      <w:bodyDiv w:val="1"/>
      <w:marLeft w:val="0"/>
      <w:marRight w:val="0"/>
      <w:marTop w:val="0"/>
      <w:marBottom w:val="0"/>
      <w:divBdr>
        <w:top w:val="none" w:sz="0" w:space="0" w:color="auto"/>
        <w:left w:val="none" w:sz="0" w:space="0" w:color="auto"/>
        <w:bottom w:val="none" w:sz="0" w:space="0" w:color="auto"/>
        <w:right w:val="none" w:sz="0" w:space="0" w:color="auto"/>
      </w:divBdr>
      <w:divsChild>
        <w:div w:id="657533373">
          <w:marLeft w:val="0"/>
          <w:marRight w:val="0"/>
          <w:marTop w:val="0"/>
          <w:marBottom w:val="0"/>
          <w:divBdr>
            <w:top w:val="none" w:sz="0" w:space="0" w:color="auto"/>
            <w:left w:val="none" w:sz="0" w:space="0" w:color="auto"/>
            <w:bottom w:val="none" w:sz="0" w:space="0" w:color="auto"/>
            <w:right w:val="none" w:sz="0" w:space="0" w:color="auto"/>
          </w:divBdr>
          <w:divsChild>
            <w:div w:id="1583678933">
              <w:marLeft w:val="0"/>
              <w:marRight w:val="0"/>
              <w:marTop w:val="0"/>
              <w:marBottom w:val="0"/>
              <w:divBdr>
                <w:top w:val="none" w:sz="0" w:space="0" w:color="auto"/>
                <w:left w:val="none" w:sz="0" w:space="0" w:color="auto"/>
                <w:bottom w:val="none" w:sz="0" w:space="0" w:color="auto"/>
                <w:right w:val="none" w:sz="0" w:space="0" w:color="auto"/>
              </w:divBdr>
            </w:div>
            <w:div w:id="1261333243">
              <w:marLeft w:val="0"/>
              <w:marRight w:val="0"/>
              <w:marTop w:val="0"/>
              <w:marBottom w:val="0"/>
              <w:divBdr>
                <w:top w:val="none" w:sz="0" w:space="0" w:color="auto"/>
                <w:left w:val="none" w:sz="0" w:space="0" w:color="auto"/>
                <w:bottom w:val="none" w:sz="0" w:space="0" w:color="auto"/>
                <w:right w:val="none" w:sz="0" w:space="0" w:color="auto"/>
              </w:divBdr>
            </w:div>
            <w:div w:id="1440107346">
              <w:marLeft w:val="0"/>
              <w:marRight w:val="0"/>
              <w:marTop w:val="0"/>
              <w:marBottom w:val="0"/>
              <w:divBdr>
                <w:top w:val="none" w:sz="0" w:space="0" w:color="auto"/>
                <w:left w:val="none" w:sz="0" w:space="0" w:color="auto"/>
                <w:bottom w:val="none" w:sz="0" w:space="0" w:color="auto"/>
                <w:right w:val="none" w:sz="0" w:space="0" w:color="auto"/>
              </w:divBdr>
            </w:div>
          </w:divsChild>
        </w:div>
        <w:div w:id="71394897">
          <w:marLeft w:val="0"/>
          <w:marRight w:val="0"/>
          <w:marTop w:val="0"/>
          <w:marBottom w:val="0"/>
          <w:divBdr>
            <w:top w:val="none" w:sz="0" w:space="0" w:color="auto"/>
            <w:left w:val="none" w:sz="0" w:space="0" w:color="auto"/>
            <w:bottom w:val="none" w:sz="0" w:space="0" w:color="auto"/>
            <w:right w:val="none" w:sz="0" w:space="0" w:color="auto"/>
          </w:divBdr>
          <w:divsChild>
            <w:div w:id="196284016">
              <w:marLeft w:val="0"/>
              <w:marRight w:val="0"/>
              <w:marTop w:val="0"/>
              <w:marBottom w:val="0"/>
              <w:divBdr>
                <w:top w:val="none" w:sz="0" w:space="0" w:color="auto"/>
                <w:left w:val="none" w:sz="0" w:space="0" w:color="auto"/>
                <w:bottom w:val="none" w:sz="0" w:space="0" w:color="auto"/>
                <w:right w:val="none" w:sz="0" w:space="0" w:color="auto"/>
              </w:divBdr>
            </w:div>
            <w:div w:id="1542741822">
              <w:marLeft w:val="0"/>
              <w:marRight w:val="0"/>
              <w:marTop w:val="0"/>
              <w:marBottom w:val="0"/>
              <w:divBdr>
                <w:top w:val="none" w:sz="0" w:space="0" w:color="auto"/>
                <w:left w:val="none" w:sz="0" w:space="0" w:color="auto"/>
                <w:bottom w:val="none" w:sz="0" w:space="0" w:color="auto"/>
                <w:right w:val="none" w:sz="0" w:space="0" w:color="auto"/>
              </w:divBdr>
            </w:div>
            <w:div w:id="19523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nil.fr/fr/byod-quelles-sont-les-bonnes-pratique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483</Words>
  <Characters>2658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MAISON - Enseignant / Ensemble Saint Luc - Cambrai</dc:creator>
  <cp:keywords/>
  <dc:description/>
  <cp:lastModifiedBy>Nathan Castro</cp:lastModifiedBy>
  <cp:revision>3</cp:revision>
  <dcterms:created xsi:type="dcterms:W3CDTF">2021-09-28T15:45:00Z</dcterms:created>
  <dcterms:modified xsi:type="dcterms:W3CDTF">2025-01-30T07:30:00Z</dcterms:modified>
</cp:coreProperties>
</file>