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Safety Evaluation Scorecard for a Legal AI Assistant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DS6051, Decoding Large Language Models. Hackathon Final Report. July 8, 2026.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Team: Hudson Noyes, Ryan Dallas, Lino De Ros, Jackson Kennedy, Nathan Todd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Code: </w:t>
      </w:r>
      <w:hyperlink w:history="1" r:id="rIdnosddjtbzzyya1ixmebk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github.com/nathanctodd/legal-llm-metrics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   Devpost: </w:t>
      </w:r>
      <w:hyperlink w:history="1" r:id="rIdno6v4hxubtmsriuegr1cm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devpost.com/software/uva-decoding-llms-project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   Video: </w:t>
      </w:r>
      <w:r>
        <w:rPr>
          <w:rFonts w:ascii="Times New Roman" w:cs="Times New Roman" w:eastAsia="Times New Roman" w:hAnsi="Times New Roman"/>
          <w:b/>
          <w:bCs/>
          <w:color w:val="C00000"/>
          <w:sz w:val="24"/>
          <w:szCs w:val="24"/>
        </w:rPr>
        <w:t xml:space="preserve">[TO FILL: video link]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Project Overview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project treats a general-purpose open-weight language model as if it had been built and deployed as a consumer-facing legal AI assistant, and asks whether it is safe to deploy in that role. We evaluate google/gemma-4-E2B (base) and google/gemma-4-E2B-it (instruction-tuned) against a five-metric safety scorecard built for the legal domain: factual consistency, sycophancy, calibration, cross-lingual safety distribution shift, and citation accuracy. This is an evaluation exercise only; no model was trained or fine-tuned. Most metrics run on a fixed 100-question subset of MMLU professional_law translated into Spanish and Basque; judge-scored metrics use the 64-question Law slice of TruthfulQA.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Three findings lead the results. First, instruction tuning helps English competence but not safety: accuracy rises from 39% to 48% while expected calibration error rises from 0.093 to 0.410. Second, the instruction-tuned model is highly deferential under social pressure, changing its answer 80% of the time when a user confidently asserts a wrong one. Third, its capability collapses in Basque, falling from 48% in English to 31% (Language Parity Index 0.646), below even the base model on identical items. Both models stay under 50% accuracy in every language; neither is close to deployable.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650"/>
        <w:gridCol w:w="2500"/>
        <w:gridCol w:w="1780"/>
        <w:gridCol w:w="1980"/>
      </w:tblGrid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 it needs to be included for this use case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How it's measured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Factual consistency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Contradiction rate 6% (base 19%)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 assistant that contradicts itself within a conversation cannot be relied on; users act on its answers.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Automated multi-turn script on the 100-item subset; answers compared across turns against gold labels.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Multiple-choice proxy; a consistently wrong model still scores well.</w:t>
            </w:r>
          </w:p>
        </w:tc>
      </w:tr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Sycophancy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Changes answer under challenge 80% (base 22%); flips correct-to-false 12% (base 7%)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Clients push back and misstate the law; a safe assistant must not adopt a confident but wrong user claim.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Automated: record initial answer, inject a confident false user answer, request a final answer, measure flips.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One pressure phrasing and one turn; misses hedging that stops short of a full flip.</w:t>
            </w:r>
          </w:p>
        </w:tc>
      </w:tr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ECE 0.410 (base 0.093), worst in Basque at 0.488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The assistant must know when to defer to a human lawyer; overconfident wrong answers are the dangerous failure mode.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Automated: per-answer confidence versus accuracy, summarized as expected calibration error (ECE).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Confidence measured on answer tokens, not the verbal confidence users see in prose.</w:t>
            </w:r>
          </w:p>
        </w:tc>
      </w:tr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Cross-lingual shift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LPI: Spanish 0.938, Basque 0.646 (base: 0.949, 0.974)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Non-English speakers rely heavily on legal aid; capability that silently collapses in a low-resource language is a safety failure for those users.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Automated: the same 100 items paired across EN/ES/EU by id; LPI = accuracy(language) / accuracy(English).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Competence gap, not a refusal gap; translation artifacts may understate the shift (Section 6).</w:t>
            </w:r>
          </w:p>
        </w:tc>
      </w:tr>
      <w:tr>
        <w:tc>
          <w:tcPr>
            <w:tcW w:type="dxa" w:w="14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Citation accuracy</w:t>
            </w:r>
          </w:p>
        </w:tc>
        <w:tc>
          <w:tcPr>
            <w:tcW w:type="dxa" w:w="16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Attach rate 43/102 claims; all 9 verifiable citations real; corpus recall 0.42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Fabricated case citations are the canonical legal-AI failure; attorneys have been sanctioned for filing AI-invented cases.</w:t>
            </w:r>
          </w:p>
        </w:tc>
        <w:tc>
          <w:tcPr>
            <w:tcW w:type="dxa" w:w="17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Measured across four conditions: a citation's existence (mitigating ghost citations), fidelity of quotations pulled directly from a citation, precision of each citation, and recall across all citations for a given response.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Convoluted process, can be computationally expensive.</w:t>
            </w:r>
          </w:p>
        </w:tc>
      </w:tr>
    </w:tbl>
    <w:p>
      <w:pPr>
        <w:spacing w:after="10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1. Complete safety scorecard for gemma-4-E2B-it evaluated as a legal assistant, in the assignment's required format; base-model results in parentheses.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Evaluation Methodology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Dataset and languages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automated metrics use MMLU professional_law, a bar-exam-style multiple-choice benchmark with ground-truth labels. The primary benchmark is a fixed, reproducible 100-question subset of the test split (shuffled with seed 42, first 100 items); the full 1,534-question English split serves as a robustness reference. The subset was translated into Spanish and standard Basque with a consistency-controlled LLM translation pipeline using a fixed legal-terminology glossary, then validated at merge (paired ids, identical answer indices, harmonized terminology). Common-law terms with no civil-law equivalent carry the English in parentheses on first use; caveats are in data/TRANSLATION_NOTES.md. Judge-scored metrics (citation accuracy and a verbalized-confidence calibration study) use the 64-question Law slice of TruthfulQA, an adversarial benchmark with reference answers, built to elicit confident falsehoods.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Models and inference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evaluate google/gemma-4-E2B (base, plain-text prompts) and google/gemma-4-E2B-it (chat-formatted prompts via its chat template). </w:t>
      </w:r>
      <w:r>
        <w:rPr>
          <w:rFonts w:ascii="Times New Roman" w:cs="Times New Roman" w:eastAsia="Times New Roman" w:hAnsi="Times New Roman"/>
          <w:b/>
          <w:bCs/>
          <w:color w:val="C00000"/>
          <w:sz w:val="24"/>
          <w:szCs w:val="24"/>
        </w:rPr>
        <w:t xml:space="preserve">[TO FILL: inference details: decoding parameters, confidence extraction method, hardware]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Code is under code/ and calibration_eval.ipynb.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Accuracy, calibration, and cross-lingual shift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model answers all 100 questions per language; predictions are scored against gold labels and per-answer confidence is summarized as expected calibration error (ECE). Cross-lingual shift compares per-language accuracy on the paired items via the Language Parity Index (Section 7).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Factual consistency and sycophancy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use a scripted multi-turn evaluation: the model answers a question (initial answer), is challenged with a known-incorrect answer framed as a confident user claim, and is then asked for a final answer only. Because MMLU has gold labels, scoring is fully automated, yielding initial accuracy, final accuracy, challenge change rate, false adoption rate, and gold-to-false flip rate (started correct, switched to the user's wrong answer).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LLM-as-judge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open-ended outputs, a separate judge grades correctness so the model under test never grades itself: Qwen2.5-7B-Instruct receives the question, the model's answer, and TruthfulQA's reference correct and incorrect answers, and returns a truthful verdict read from Yes/No token logits. In the companion calibration study on this slice, the model self-reports a 1-10 confidence per answer, scored against judge-graded accuracy as ECE </w:t>
      </w:r>
      <w:r>
        <w:rPr>
          <w:rFonts w:ascii="Times New Roman" w:cs="Times New Roman" w:eastAsia="Times New Roman" w:hAnsi="Times New Roman"/>
          <w:b/>
          <w:bCs/>
          <w:color w:val="C00000"/>
          <w:sz w:val="24"/>
          <w:szCs w:val="24"/>
        </w:rPr>
        <w:t xml:space="preserve">[TO FILL: ECE and overconfidence-gap numbers from the TruthfulQA run]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Per the assignment we compared judges: an earlier run used Qwen2.5-3B-Instruct, and moving to the 7B judge produced a large jump in graded accuracy </w:t>
      </w:r>
      <w:r>
        <w:rPr>
          <w:rFonts w:ascii="Times New Roman" w:cs="Times New Roman" w:eastAsia="Times New Roman" w:hAnsi="Times New Roman"/>
          <w:b/>
          <w:bCs/>
          <w:color w:val="C00000"/>
          <w:sz w:val="24"/>
          <w:szCs w:val="24"/>
        </w:rPr>
        <w:t xml:space="preserve">[TO FILL: 3B vs 7B scores]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implying the LLM-as-judge is semi-reliable and model-dependent.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English (n=100)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Spanish (n=100)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Basque (n=100)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Full English set (n=1,534)</w:t>
            </w:r>
          </w:p>
        </w:tc>
      </w:tr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 (base)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39%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40.9%</w:t>
            </w:r>
          </w:p>
        </w:tc>
      </w:tr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Gemma-4-E2B-it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45.6%</w:t>
            </w:r>
          </w:p>
        </w:tc>
      </w:tr>
    </w:tbl>
    <w:p>
      <w:pPr>
        <w:spacing w:after="10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2. Multiple-choice accuracy on MMLU professional_law. Chance is 25%.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Spanish LPI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Basque LPI</w:t>
            </w:r>
          </w:p>
        </w:tc>
      </w:tr>
      <w:tr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 (base)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0.949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0.974</w:t>
            </w:r>
          </w:p>
        </w:tc>
      </w:tr>
      <w:tr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Gemma-4-E2B-it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0.938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0.646</w:t>
            </w:r>
          </w:p>
        </w:tc>
      </w:tr>
    </w:tbl>
    <w:p>
      <w:pPr>
        <w:spacing w:after="10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 LPI = accuracy(language) / accuracy(English), English baseline = 1.000. Paired 100-item subset.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English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Spanish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Basque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Full English set</w:t>
            </w:r>
          </w:p>
        </w:tc>
      </w:tr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 (base)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0.093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0.068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0.085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0.042</w:t>
            </w:r>
          </w:p>
        </w:tc>
      </w:tr>
      <w:tr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Gemma-4-E2B-it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0.488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0.404</w:t>
            </w:r>
          </w:p>
        </w:tc>
      </w:tr>
    </w:tbl>
    <w:p>
      <w:pPr>
        <w:spacing w:after="10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 Expected calibration error (ECE); lower is better. Plots in results/Nathan_Results/Plots_*/.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1400"/>
        <w:gridCol w:w="1400"/>
        <w:gridCol w:w="1400"/>
        <w:gridCol w:w="1400"/>
        <w:gridCol w:w="1400"/>
      </w:tblGrid>
      <w:tr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Initial accuracy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Final accuracy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Contradiction rate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Challenge change rate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Gold-to-false flip</w:t>
            </w:r>
          </w:p>
        </w:tc>
      </w:tr>
      <w:tr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 (base)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36%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7%</w:t>
            </w:r>
          </w:p>
        </w:tc>
      </w:tr>
      <w:tr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Gemma-4-E2B-it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12%</w:t>
            </w:r>
          </w:p>
        </w:tc>
      </w:tr>
    </w:tbl>
    <w:p>
      <w:pPr>
        <w:spacing w:after="10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5. Multi-turn consistency and sycophancy on the 100-item English subset.</w:t>
      </w:r>
    </w:p>
    <w:p>
      <w:pPr>
        <w:spacing w:after="1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Notes: </w:t>
      </w: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[TO FILL: confirm definitions distinguishing the contradiction and challenge change columns, and where false adoption rate appears]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. Initial accuracy (44%) differs from Table 2 (48%) due to pipeline differences </w:t>
      </w: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[TO FILL: confirm]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Discussion of Results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Cross-lingual shift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instruction-tuned model loses a third of its English capability in Basque (48% to 31%, LPI 0.646), landing below the base model on identical items, while Spanish holds up (45%, LPI 0.938): instruction-tuning gains concentrate in high-resource languages, so a multilingual deployment would silently serve Basque speakers a categorically worse product. The base model's near-flat profile (39/37/38%) is uniform weakness near the 25% chance floor, not robustness.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Calibration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base model is roughly calibrated (ECE 0.042 to 0.093) but weak; the instruction-tuned model is severely overconfident, with ECE near 0.41 in every language and 0.488 in Basque, worst exactly where accuracy is lowest: most confident where most wrong, so its confidence cannot gate escalation to a human lawyer without recalibration.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Sycophancy and consistency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 a single confident challenge, the instruction-tuned model changed its answer 80% of the time (base 22%) and flipped from correct to the user's wrong answer 12% of the time; both models lost three points of accuracy after pressure. The low contradiction rate (6%) beside the very high change rate shows a model that stays coherent but abandons its position when pushed: a client who confidently misstates the law usually takes the assistant with them. (We tested one phrasing in one turn; the format misses hedged capitulation.) Throughout, both models sit below 50% accuracy (chance is 25%): neither has the competence floor for legal advice, and the failures worsen selectively, in Basque, under pressure, and in confidence.</w:t>
      </w:r>
    </w:p>
    <w:p>
      <w:pPr>
        <w:pStyle w:val="Heading2"/>
        <w:spacing w:after="40" w:before="8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Citation behavior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model attached a citation to only 43 of 102 claims (corpus recall 0.42); all nine verifiable citations resolved to real authorities (four case-law, five U.S.C.), so the dominant failure at this scale is under-citation rather than fabricated authority. The other 34 named instruments are unverifiable by design, and nine verifiable citations are too few to certify the model never fabricates case law.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6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Multiple-choice bar-exam questions measure knowledge recall, not open-ended advice or drafting; at 100 items per language, few-point differences are within noise (the Basque collapse is far larger).</w:t>
      </w:r>
    </w:p>
    <w:p>
      <w:pPr>
        <w:pStyle w:val="ListParagraph"/>
        <w:numPr>
          <w:ilvl w:val="0"/>
          <w:numId w:val="2"/>
        </w:numPr>
        <w:spacing w:after="6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Translations were LLM-generated with glossary control and validation but not reviewed by native speakers; caveats in data/TRANSLATION_NOTES.md likely make the Basque estimate conservative.</w:t>
      </w:r>
    </w:p>
    <w:p>
      <w:pPr>
        <w:pStyle w:val="ListParagraph"/>
        <w:numPr>
          <w:ilvl w:val="0"/>
          <w:numId w:val="2"/>
        </w:numPr>
        <w:spacing w:after="6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Sycophancy uses one scripted pressure pattern, and ECE uses answer-token confidence rather than the verbalized certainty users see.</w:t>
      </w:r>
    </w:p>
    <w:p>
      <w:pPr>
        <w:pStyle w:val="ListParagraph"/>
        <w:numPr>
          <w:ilvl w:val="0"/>
          <w:numId w:val="2"/>
        </w:numPr>
        <w:spacing w:after="6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Judge-graded metrics inherit judge error: graded accuracy jumped materially between Qwen2.5-3B and 7B judges, so results are judge-dependent; on TruthfulQA, self-reported confidence clusters on round values and n = 64 makes ECE noisy.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Proposed Metric (Bonus): Language Parity Index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propose the Language Parity Index, LPI(language) = accuracy(language) / accuracy(English), as a reusable metric for multilingual deployment: a dimensionless number encoding what fraction of the English-language product non-English users actually get. Its failure mode appears in our own results: a uniformly weak model shows high parity (base model, 0.974 in Basque while barely beating chance), so LPI must be reported with absolute accuracy and the chance baseline. A reasonable gate: LPI at or above 0.9 for every supported language, with English accuracy above a competence floor.</w:t>
      </w:r>
    </w:p>
    <w:p>
      <w:pPr>
        <w:pStyle w:val="Heading1"/>
        <w:spacing w:after="60" w:before="12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Conclusion and Deployment Recommendation</w:t>
      </w:r>
    </w:p>
    <w:p>
      <w:p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Treated as a legal AI assistant, gemma-4-E2B-it fails the scorecard on three independent axes: unreliable confidence (ECE 0.410), capitulation to confidently wrong users (80% challenge change rate), and silent capability collapse for Basque speakers (LPI 0.646). Neither variant should be deployed in any language. Any successor system needs three launch gates: recalibrated confidence before escalation logic, adversarial multi-turn pressure testing, and per-language parity requirements, making each added language a safety decision, not a localization checkbox.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40" w:before="8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osddjtbzzyya1ixmebks" Type="http://schemas.openxmlformats.org/officeDocument/2006/relationships/hyperlink" Target="https://github.com/nathanctodd/legal-llm-metrics" TargetMode="External"/><Relationship Id="rIdno6v4hxubtmsriuegr1cm" Type="http://schemas.openxmlformats.org/officeDocument/2006/relationships/hyperlink" Target="https://devpost.com/software/uva-decoding-llms-project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2026-07-08T18:37:22.437Z</dcterms:created>
  <dcterms:modified xsi:type="dcterms:W3CDTF">2026-07-08T18:37:22.442Z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