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626C5">
      <w:pPr>
        <w:pStyle w:val="Heading2"/>
        <w:rPr>
          <w:rFonts w:eastAsia="Times New Roman"/>
        </w:rPr>
      </w:pPr>
      <w:r>
        <w:rPr>
          <w:rFonts w:eastAsia="Times New Roman"/>
        </w:rPr>
        <w:t>ID.AM-2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988"/>
        <w:gridCol w:w="2317"/>
        <w:gridCol w:w="2335"/>
      </w:tblGrid>
      <w:tr w:rsidR="00000000"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Function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Category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Subcategory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Description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FBF"/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Identify (ID)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Asset Management (ID.AM): The data, personnel, devices, systems, and facilities that enable the organization to achieve business purposes are identified and managed consistent with their relative importance to organizational objectives and the organization</w:t>
            </w:r>
            <w:r>
              <w:rPr>
                <w:rFonts w:ascii="Tahoma" w:eastAsia="Times New Roman" w:hAnsi="Tahoma" w:cs="Tahoma"/>
                <w:sz w:val="21"/>
                <w:szCs w:val="21"/>
              </w:rPr>
              <w:t>�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 risk strategy.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ID.AM-2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Software platforms and applications within the organization are inventoried</w:t>
            </w:r>
          </w:p>
        </w:tc>
      </w:tr>
    </w:tbl>
    <w:p w:rsidR="00000000" w:rsidRDefault="000626C5">
      <w:pPr>
        <w:pStyle w:val="Heading2"/>
        <w:rPr>
          <w:rFonts w:eastAsia="Times New Roman"/>
        </w:rPr>
      </w:pPr>
      <w:r>
        <w:rPr>
          <w:rFonts w:eastAsia="Times New Roman"/>
        </w:rPr>
        <w:t>Controls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724"/>
        <w:gridCol w:w="3788"/>
        <w:gridCol w:w="1944"/>
      </w:tblGrid>
      <w:tr w:rsidR="00000000"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 Identifier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 Name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 Text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Discussion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CM-8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System Component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a. Develop and document an inventory of system componen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ts that: 1. Accurately reflects the system; 2. Includes all components within the system; 3. Does not include duplicate accounting of components or components assigned to any other system; 4. Is at the level of granularity deemed necessary for tracking and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reporting; and 5. Includes the following information to achieve system component accountability: [Assignment: organization-defined information deemed necessary to achieve effective system component accountability]; and b. Review and update the system comp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onent inventory [Assignment: organization-defined frequency].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See NIST Doc</w:t>
            </w:r>
          </w:p>
        </w:tc>
      </w:tr>
    </w:tbl>
    <w:p w:rsidR="00000000" w:rsidRDefault="000626C5">
      <w:pPr>
        <w:pStyle w:val="Heading2"/>
        <w:rPr>
          <w:rFonts w:eastAsia="Times New Roman"/>
        </w:rPr>
      </w:pPr>
      <w:r>
        <w:rPr>
          <w:rFonts w:eastAsia="Times New Roman"/>
        </w:rPr>
        <w:t>Current Maturity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1690"/>
        <w:gridCol w:w="1277"/>
      </w:tblGrid>
      <w:tr w:rsidR="00000000"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Maturity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Notes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CM-8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>System Component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626C5">
      <w:pPr>
        <w:pStyle w:val="Heading2"/>
        <w:rPr>
          <w:rFonts w:eastAsia="Times New Roman"/>
        </w:rPr>
      </w:pPr>
      <w:r>
        <w:rPr>
          <w:rFonts w:eastAsia="Times New Roman"/>
        </w:rPr>
        <w:t>Target Maturity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2930"/>
        <w:gridCol w:w="2744"/>
      </w:tblGrid>
      <w:tr w:rsidR="00000000"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Current Maturity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0626C5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Target Maturity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CM-8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sz w:val="21"/>
                <w:szCs w:val="21"/>
              </w:rPr>
              <w:t>System Component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626C5">
      <w:pPr>
        <w:rPr>
          <w:rFonts w:eastAsia="Times New Roman"/>
          <w:vanish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225" w:type="dxa"/>
          <w:left w:w="75" w:type="dxa"/>
          <w:bottom w:w="22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626C5">
            <w:pPr>
              <w:rPr>
                <w:rFonts w:eastAsia="Times New Roman"/>
              </w:rPr>
            </w:pPr>
          </w:p>
        </w:tc>
      </w:tr>
    </w:tbl>
    <w:p w:rsidR="00000000" w:rsidRDefault="000626C5">
      <w:pPr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C5"/>
    <w:rsid w:val="000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5F06D-8BDC-424E-B88F-A1269A14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E68A0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000099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dentify">
    <w:name w:val="identify"/>
    <w:basedOn w:val="Normal"/>
    <w:pPr>
      <w:shd w:val="clear" w:color="auto" w:fill="006FBF"/>
      <w:spacing w:before="100" w:beforeAutospacing="1" w:after="100" w:afterAutospacing="1"/>
    </w:pPr>
  </w:style>
  <w:style w:type="paragraph" w:customStyle="1" w:styleId="protect">
    <w:name w:val="protect"/>
    <w:basedOn w:val="Normal"/>
    <w:pPr>
      <w:shd w:val="clear" w:color="auto" w:fill="6F30A0"/>
      <w:spacing w:before="100" w:beforeAutospacing="1" w:after="100" w:afterAutospacing="1"/>
    </w:pPr>
  </w:style>
  <w:style w:type="paragraph" w:customStyle="1" w:styleId="detect">
    <w:name w:val="detect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respond">
    <w:name w:val="respon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recover">
    <w:name w:val="recover"/>
    <w:basedOn w:val="Normal"/>
    <w:pPr>
      <w:shd w:val="clear" w:color="auto" w:fill="00B04F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</cp:revision>
  <dcterms:created xsi:type="dcterms:W3CDTF">2021-07-21T00:11:00Z</dcterms:created>
  <dcterms:modified xsi:type="dcterms:W3CDTF">2021-07-21T00:11:00Z</dcterms:modified>
</cp:coreProperties>
</file>