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C08AF" w14:textId="580CB7CF" w:rsidR="0037678B" w:rsidRDefault="007B366C" w:rsidP="007B366C">
      <w:pPr>
        <w:rPr>
          <w:b/>
          <w:bCs/>
        </w:rPr>
      </w:pPr>
      <w:r w:rsidRPr="007B366C">
        <w:br/>
      </w:r>
      <w:r w:rsidRPr="0037678B">
        <w:rPr>
          <w:b/>
          <w:bCs/>
        </w:rPr>
        <w:t>Paper:Sensors-90063-2025 Analysis and Experimental Validation of SSTDR for Simultaneous Distributed Diagnosis of Wire Networks</w:t>
      </w:r>
      <w:r w:rsidRPr="0037678B">
        <w:rPr>
          <w:b/>
          <w:bCs/>
        </w:rPr>
        <w:br/>
      </w:r>
      <w:r w:rsidRPr="007B366C">
        <w:br/>
      </w:r>
      <w:r w:rsidRPr="0037678B">
        <w:rPr>
          <w:color w:val="EE0000"/>
        </w:rPr>
        <w:t>Reviewer:</w:t>
      </w:r>
      <w:r w:rsidR="005841D4">
        <w:rPr>
          <w:color w:val="EE0000"/>
        </w:rPr>
        <w:t xml:space="preserve"> #</w:t>
      </w:r>
      <w:r w:rsidRPr="0037678B">
        <w:rPr>
          <w:color w:val="EE0000"/>
        </w:rPr>
        <w:t>1</w:t>
      </w:r>
      <w:r w:rsidRPr="007B366C">
        <w:br/>
      </w:r>
      <w:r w:rsidRPr="0037678B">
        <w:rPr>
          <w:b/>
          <w:bCs/>
        </w:rPr>
        <w:t>I really appreciate the time and effort you put into addressing all the questions raised by the reviewers.</w:t>
      </w:r>
      <w:r w:rsidR="0037678B" w:rsidRPr="0037678B">
        <w:rPr>
          <w:b/>
          <w:bCs/>
        </w:rPr>
        <w:t xml:space="preserve"> </w:t>
      </w:r>
      <w:r w:rsidRPr="0037678B">
        <w:rPr>
          <w:b/>
          <w:bCs/>
        </w:rPr>
        <w:t>I believe colleagues working in the field could benefit from learning about this new ZCZ technique.</w:t>
      </w:r>
    </w:p>
    <w:p w14:paraId="3385DBB6" w14:textId="77777777" w:rsidR="00317DEF" w:rsidRDefault="007B366C" w:rsidP="007B366C">
      <w:r w:rsidRPr="007B366C">
        <w:br/>
      </w:r>
      <w:r w:rsidRPr="009C5029">
        <w:rPr>
          <w:b/>
          <w:bCs/>
        </w:rPr>
        <w:t>However, although you mentioned that the typos I pointed out had been corrected, all of them are still present (labeled eqs 3, 7 and 14 in the previous version and 3, 6 and 12 in the current version).</w:t>
      </w:r>
      <w:r w:rsidR="009C5029">
        <w:rPr>
          <w:b/>
          <w:bCs/>
        </w:rPr>
        <w:t xml:space="preserve"> </w:t>
      </w:r>
      <w:r w:rsidRPr="009C5029">
        <w:rPr>
          <w:b/>
          <w:bCs/>
        </w:rPr>
        <w:t>More concerningly, some equation numbers are now out of sync with their references in the text, and some equations even share the same number.</w:t>
      </w:r>
      <w:r w:rsidRPr="009C5029">
        <w:rPr>
          <w:b/>
          <w:bCs/>
        </w:rPr>
        <w:br/>
      </w:r>
      <w:r w:rsidRPr="007B366C">
        <w:br/>
      </w:r>
      <w:r w:rsidRPr="009C5029">
        <w:rPr>
          <w:color w:val="EE0000"/>
        </w:rPr>
        <w:t>Reviewer</w:t>
      </w:r>
      <w:r w:rsidR="009C5029" w:rsidRPr="009C5029">
        <w:rPr>
          <w:color w:val="EE0000"/>
        </w:rPr>
        <w:t xml:space="preserve"> #</w:t>
      </w:r>
      <w:r w:rsidRPr="009C5029">
        <w:rPr>
          <w:color w:val="EE0000"/>
        </w:rPr>
        <w:t>2</w:t>
      </w:r>
      <w:r w:rsidRPr="007B366C">
        <w:br/>
      </w:r>
      <w:r w:rsidRPr="007B366C">
        <w:br/>
        <w:t>1- the writing should be improved, figures are in low quality.</w:t>
      </w:r>
    </w:p>
    <w:p w14:paraId="5AED6312" w14:textId="76C55671" w:rsidR="00317DEF" w:rsidRDefault="00317DEF" w:rsidP="007B366C">
      <w:r>
        <w:t>&gt;&gt; Mouad, I don’t see any figures that are too low resolution, but that might have happened if we did the cut/paste thing?  I don’t see what to change … do you?</w:t>
      </w:r>
    </w:p>
    <w:p w14:paraId="4A7164BB" w14:textId="46C050ED" w:rsidR="00895754" w:rsidRDefault="007B366C" w:rsidP="007B366C">
      <w:r w:rsidRPr="007B366C">
        <w:br/>
        <w:t>2- How the wire electrical parameters can affect your method? with technology size can your method be affected?</w:t>
      </w:r>
    </w:p>
    <w:p w14:paraId="09593B9A" w14:textId="77777777" w:rsidR="00895754" w:rsidRPr="00655039" w:rsidRDefault="00895754" w:rsidP="007B366C">
      <w:pPr>
        <w:rPr>
          <w:color w:val="215E99" w:themeColor="text2" w:themeTint="BF"/>
        </w:rPr>
      </w:pPr>
      <w:r w:rsidRPr="00655039">
        <w:rPr>
          <w:color w:val="215E99" w:themeColor="text2" w:themeTint="BF"/>
        </w:rPr>
        <w:t>&gt;&gt; Thank you for your question. We have added the following to the conclusion:</w:t>
      </w:r>
    </w:p>
    <w:p w14:paraId="76EBEE4D" w14:textId="77777777" w:rsidR="00895754" w:rsidRPr="00655039" w:rsidRDefault="00895754" w:rsidP="00895754">
      <w:pPr>
        <w:ind w:left="720"/>
        <w:rPr>
          <w:color w:val="215E99" w:themeColor="text2" w:themeTint="BF"/>
        </w:rPr>
      </w:pPr>
      <w:r w:rsidRPr="00655039">
        <w:rPr>
          <w:color w:val="215E99" w:themeColor="text2" w:themeTint="BF"/>
        </w:rPr>
        <w:t xml:space="preserve">For larger systems, or those with many resonances or multiple reflections, a longer </w:t>
      </w:r>
      <m:oMath>
        <m:sSub>
          <m:sSubPr>
            <m:ctrlPr>
              <w:rPr>
                <w:rFonts w:ascii="Cambria Math" w:eastAsia="Cambria Math" w:hAnsi="Cambria Math" w:cs="Cambria Math"/>
                <w:color w:val="215E99" w:themeColor="text2" w:themeTint="BF"/>
              </w:rPr>
            </m:ctrlPr>
          </m:sSubPr>
          <m:e>
            <m:r>
              <w:rPr>
                <w:rFonts w:ascii="Cambria Math" w:eastAsia="Cambria Math" w:hAnsi="Cambria Math" w:cs="Cambria Math"/>
                <w:color w:val="215E99" w:themeColor="text2" w:themeTint="BF"/>
              </w:rPr>
              <m:t>Z</m:t>
            </m:r>
          </m:e>
          <m:sub>
            <m:r>
              <w:rPr>
                <w:rFonts w:ascii="Cambria Math" w:eastAsia="Cambria Math" w:hAnsi="Cambria Math" w:cs="Cambria Math"/>
                <w:color w:val="215E99" w:themeColor="text2" w:themeTint="BF"/>
              </w:rPr>
              <m:t>o</m:t>
            </m:r>
          </m:sub>
        </m:sSub>
      </m:oMath>
      <w:r w:rsidRPr="00655039">
        <w:rPr>
          <w:color w:val="215E99" w:themeColor="text2" w:themeTint="BF"/>
        </w:rPr>
        <w:t xml:space="preserve">may be needed. In that case, longer sequences (larger N) should be used, or fewer sequences (smaller M) will be available. The </w:t>
      </w:r>
      <m:oMath>
        <m:r>
          <w:rPr>
            <w:rFonts w:ascii="Cambria Math" w:eastAsia="Cambria Math" w:hAnsi="Cambria Math" w:cs="Cambria Math"/>
            <w:color w:val="215E99" w:themeColor="text2" w:themeTint="BF"/>
          </w:rPr>
          <m:t>VOP</m:t>
        </m:r>
      </m:oMath>
      <w:r w:rsidRPr="00655039">
        <w:rPr>
          <w:color w:val="215E99" w:themeColor="text2" w:themeTint="BF"/>
        </w:rPr>
        <w:t xml:space="preserve"> , which can be impacted by wire and system parameters, also impacts these results, In the case of a wired network, this is relatively minimal, because the vast majority of wires have a </w:t>
      </w:r>
      <m:oMath>
        <m:r>
          <w:rPr>
            <w:rFonts w:ascii="Cambria Math" w:eastAsia="Cambria Math" w:hAnsi="Cambria Math" w:cs="Cambria Math"/>
            <w:color w:val="215E99" w:themeColor="text2" w:themeTint="BF"/>
          </w:rPr>
          <m:t>VOP</m:t>
        </m:r>
      </m:oMath>
      <w:r w:rsidRPr="00655039">
        <w:rPr>
          <w:color w:val="215E99" w:themeColor="text2" w:themeTint="BF"/>
        </w:rPr>
        <w:t xml:space="preserve"> that is approximately (within 10%) of 2/3 the speed of light. Other systems, such as those with biological materials/tissues involved, may have larger variation in </w:t>
      </w:r>
      <m:oMath>
        <m:r>
          <w:rPr>
            <w:rFonts w:ascii="Cambria Math" w:eastAsia="Cambria Math" w:hAnsi="Cambria Math" w:cs="Cambria Math"/>
            <w:color w:val="215E99" w:themeColor="text2" w:themeTint="BF"/>
          </w:rPr>
          <m:t>VOP,</m:t>
        </m:r>
      </m:oMath>
      <w:r w:rsidRPr="00655039">
        <w:rPr>
          <w:color w:val="215E99" w:themeColor="text2" w:themeTint="BF"/>
        </w:rPr>
        <w:t xml:space="preserve"> and, hence, more impact. Attenuation doesn’t impact these results with respect to the ZCZ codes, but it does reduce the magnitude of responses from later time/distance, so impacts the overall sensitivity at later time.</w:t>
      </w:r>
    </w:p>
    <w:p w14:paraId="04884F48" w14:textId="77777777" w:rsidR="00655039" w:rsidRDefault="007B366C" w:rsidP="00895754">
      <w:r w:rsidRPr="007B366C">
        <w:t>3- Please compare your method with 2025 refrences?</w:t>
      </w:r>
      <w:r w:rsidRPr="007B366C">
        <w:br/>
      </w:r>
      <w:r w:rsidR="00655039">
        <w:t>\</w:t>
      </w:r>
    </w:p>
    <w:p w14:paraId="136353B4" w14:textId="77777777" w:rsidR="00655039" w:rsidRDefault="00655039" w:rsidP="00895754"/>
    <w:p w14:paraId="6B1F8880" w14:textId="77777777" w:rsidR="00655039" w:rsidRDefault="00655039" w:rsidP="00895754">
      <w:r>
        <w:t>I’ve been looking through references … if you look at google scholar “distributed reflectometry” there is a LOT in optical (and some theory there that might be of interest to us in the future)… but by distributed they mean along the length of a single fiber, not like multiple sensors. So those don’t apply here.</w:t>
      </w:r>
    </w:p>
    <w:p w14:paraId="174F2F25" w14:textId="77777777" w:rsidR="00655039" w:rsidRDefault="00655039" w:rsidP="00895754"/>
    <w:p w14:paraId="401CAA6E" w14:textId="782B0329" w:rsidR="00655039" w:rsidRDefault="00655039" w:rsidP="00895754">
      <w:r>
        <w:t xml:space="preserve">Here are some 2025 papers on algorithms for assessing the network (could be used with any type of reflectometry) </w:t>
      </w:r>
      <w:r>
        <w:fldChar w:fldCharType="begin"/>
      </w:r>
      <w:r w:rsidR="006F3BD8">
        <w:instrText xml:space="preserve"> ADDIN ZOTERO_ITEM CSL_CITATION {"citationID":"NjZ8fB9M","properties":{"formattedCitation":"[1], [2], [3], [4]","plainCitation":"[1], [2], [3], [4]","noteIndex":0},"citationItems":[{"id":6088,"uris":["http://zotero.org/groups/2827401/items/9UH8EMIE"],"itemData":{"id":6088,"type":"article-journal","abstract":"This article proposed a wired network fault diagnosis method based on 1-D convolutional neural network (1D-CNN) and distributed reflectometer. This article improved the distributed reflectometer technique by providing a universal reflectometer arrangement scheme, which effectively addresses the localization ambiguity caused by multibranch in wired networks and the signal attenuation issue of reflection signals. Compared to traditional data-driven methods, this article used a multi-channel 1D-CNN model to learn fault data, leading to an improvement in fault diagnosis accuracy. To address the common issue of existing methods relying on simulation datasets, this article designed an automated wired network fault introduction and collection system, which collects real fault data from RG58 coaxial cables, two-core RVV cables, and multicore RVV cables. Also, two simulation datasets for comparison were generated using LTSPICE, and the similarities and differences between the simulated fault data and real fault data were compared. Through testing on these five datasets, the effectiveness of the proposed method was verified. Finally, a transfer learning method based on fine-tuning was proposed, which achieves a high fault diagnosis accuracy while reducing the sample size of real datasets.","container-title":"IEEE Sensors Journal","DOI":"10.1109/JSEN.2025.3559086","ISSN":"1558-1748","issue":"11","page":"19415-19427","source":"IEEE Xplore","title":"Complex Wired Network Fault Diagnosis Based on Distributed Reflectometry and Multi-Channel 1D-CNN","volume":"25","author":[{"family":"Huang","given":"Qiuyu"},{"family":"Li","given":"Zhenyao"},{"family":"Fu","given":"Zeyu"},{"family":"Hu","given":"Yibo"},{"family":"Fang","given":"Qiang"},{"family":"Wei","given":"Yanding"}],"issued":{"date-parts":[["2025",6]]}}},{"id":6089,"uris":["http://zotero.org/groups/2827401/items/V57DLWHE"],"itemData":{"id":6089,"type":"article-journal","abstract":"The identification and resolution of faults, along with the proactive maintenance of wiring networks, are essential for ensuring the reliable, safe, and energy-efficient operation of industrial systems. Research in this domain advances fault detection and prevention, thereby enhancing overall safety, reliability, efficiency, and cost-effectiveness. Time-domain reflectometry (TDR) responses are extensively utilized for this purpose; however, their inherent nonlinearity and complexity pose significant challenges in interpretation. We propose an innovative solution to this problem that is aimed at diagnosing the state of the wiring network: integrating TDR responses with twin support vector machines (TWSVMs) by utilizing kernel functions. The effectiveness and feasibility of the TDR and TWSVM-based fault diagnosis methodology are substantiated through its application to two prevalent wiring network configurations, demonstrating superior performance compared to other fault diagnosis techniques.","container-title":"Sustainability","DOI":"10.3390/su17051836","ISSN":"2071-1050","issue":"5","language":"en","license":"http://creativecommons.org/licenses/by/3.0/","note":"number: 5\npublisher: Multidisciplinary Digital Publishing Institute","page":"1836","source":"www.mdpi.com","title":"Wiring Network Diagnosis Using Reflectometry and Twin Support Vector Machines","volume":"17","author":[{"family":"Goudjil","given":"Abdelhak"},{"family":"Smail","given":"Mostafa Kamel"}],"issued":{"date-parts":[["2025",1]]}}},{"id":6090,"uris":["http://zotero.org/groups/2827401/items/QLIE3LUT"],"itemData":{"id":6090,"type":"article-journal","container-title":"Nondestructive Testing and Evaluation","note":"ISBN: 1058-9759\npublisher: Taylor &amp; Francis","page":"1-33","title":"Topology reconstruction of wiring networks using an iterative process based on Time-Domain Reflectometry and Forensic-Based Investigation algorithm","author":[{"family":"Lacheheb","given":"Zouhir"},{"family":"Bennecib","given":"Nedjoua"},{"family":"Bouchekara","given":"Houssem Rafik El-Hana"},{"family":"Smail","given":"Mostafa Kamal"},{"family":"Sha’Aban","given":"Yusuf Abubakar"},{"family":"Nahas","given":"Mouaaz"},{"family":"Paulis","given":"Francesco","non-dropping-particle":"de"},{"family":"Laib","given":"Abderrzak"},{"family":"Boudjefdjouf","given":"Hamza"}],"issued":{"date-parts":[["2025"]]}}},{"id":5997,"uris":["http://zotero.org/groups/2827401/items/NUL98Q2N"],"itemData":{"id":5997,"type":"article-journal","abstract":"Locations and parameters monitoring for soft faults in a cable network is of importance to prevent hard faults at an early stage and maintain the stability of the power system. The existing fault detection methods often identify faults using the fixed parameters in a reference cable model to locate the faults. However, the changes of the reference model by faults bring model mismatch, for example, the signal propagation speed is different in the line-like soft faults. The model mismatch will lead to inaccurate fault location and not to mention parameter imaging for faults. To this end, this article proposes a residual voltage inversion (RVI) method to learn the model of the cable network with unknown faults. RVI uses the residual voltages, that is, the difference between the scattering voltages measured at the ports and those generated by the current model, as the gradient to update the multiple parameter distributions of the cable network iteratively. The learned model can then be used to calculate the precise location, imaging of the length, capacitance, and resistance for line-like soft faults. The simulation results show that RVI locates the range of line-like soft faults with an accuracy over 90%, and achieves insulation layer and core conductor imaging with accuracies larger than 95% and 80%, respectively. In addition, the experimental tests are carried out to verify the feasibility and performance of RVI.","container-title":"IEEE Transactions on Instrumentation and Measurement","DOI":"10.1109/TIM.2025.3542111","ISSN":"1557-9662","page":"1-16","source":"IEEE Xplore","title":"Soft Fault Location and Imaging Using Residual Voltage Inversion in Cable Networks","volume":"74","author":[{"family":"Chen","given":"Chuanxu"},{"family":"Guan","given":"Quansheng"},{"family":"Guan","given":"Quanxue"},{"family":"Jin","given":"Xin"},{"family":"Shi","given":"Zhan"}],"issued":{"date-parts":[["2025"]]}}}],"schema":"https://github.com/citation-style-language/schema/raw/master/csl-citation.json"} </w:instrText>
      </w:r>
      <w:r>
        <w:fldChar w:fldCharType="separate"/>
      </w:r>
      <w:r w:rsidR="006F3BD8" w:rsidRPr="006F3BD8">
        <w:rPr>
          <w:rFonts w:ascii="Aptos" w:hAnsi="Aptos"/>
        </w:rPr>
        <w:t>[1], [2], [3], [4]</w:t>
      </w:r>
      <w:r>
        <w:fldChar w:fldCharType="end"/>
      </w:r>
    </w:p>
    <w:p w14:paraId="1D3DC256" w14:textId="0E74BE5A" w:rsidR="006F3BD8" w:rsidRDefault="006F3BD8" w:rsidP="00895754">
      <w:r>
        <w:t xml:space="preserve">This is interesting too </w:t>
      </w:r>
      <w:r>
        <w:fldChar w:fldCharType="begin"/>
      </w:r>
      <w:r>
        <w:instrText xml:space="preserve"> ADDIN ZOTERO_ITEM CSL_CITATION {"citationID":"JO5fS5XC","properties":{"formattedCitation":"[5]","plainCitation":"[5]","noteIndex":0},"citationItems":[{"id":6095,"uris":["http://zotero.org/groups/2827401/items/95L4GMD8"],"itemData":{"id":6095,"type":"article-journal","container-title":"IEEE Sensors Journal","note":"ISBN: 1530-437X\npublisher: IEEE","title":"Advanced Sensing Techniques for Cable Fault Detection Enhanced by Power-Line Communications and Integrated Feature-Image Analysis with Residual Neural Networks","author":[{"family":"Liang","given":"Dong"},{"family":"Zhang","given":"Yihua"},{"family":"Liu","given":"Hu"},{"family":"Wang","given":"Zilun"},{"family":"Zheng","given":"Tao"},{"family":"Wang","given":"Yanting"},{"family":"Chi","given":"Chen"},{"family":"Tonello","given":"Andrea M."}],"issued":{"date-parts":[["2025"]]}}}],"schema":"https://github.com/citation-style-language/schema/raw/master/csl-citation.json"} </w:instrText>
      </w:r>
      <w:r>
        <w:fldChar w:fldCharType="separate"/>
      </w:r>
      <w:r w:rsidRPr="006F3BD8">
        <w:rPr>
          <w:rFonts w:ascii="Aptos" w:hAnsi="Aptos"/>
        </w:rPr>
        <w:t>[5]</w:t>
      </w:r>
      <w:r>
        <w:fldChar w:fldCharType="end"/>
      </w:r>
    </w:p>
    <w:p w14:paraId="3A38E88B" w14:textId="77777777" w:rsidR="00655039" w:rsidRDefault="00655039" w:rsidP="00895754">
      <w:r>
        <w:t>References</w:t>
      </w:r>
    </w:p>
    <w:p w14:paraId="45C204C2" w14:textId="77777777" w:rsidR="006F3BD8" w:rsidRPr="006F3BD8" w:rsidRDefault="00655039" w:rsidP="006F3BD8">
      <w:pPr>
        <w:pStyle w:val="Bibliography"/>
        <w:rPr>
          <w:rFonts w:ascii="Aptos" w:hAnsi="Aptos"/>
        </w:rPr>
      </w:pPr>
      <w:r>
        <w:fldChar w:fldCharType="begin"/>
      </w:r>
      <w:r>
        <w:instrText xml:space="preserve"> ADDIN ZOTERO_BIBL {"uncited":[],"omitted":[],"custom":[]} CSL_BIBLIOGRAPHY </w:instrText>
      </w:r>
      <w:r>
        <w:fldChar w:fldCharType="separate"/>
      </w:r>
      <w:r w:rsidR="006F3BD8" w:rsidRPr="006F3BD8">
        <w:rPr>
          <w:rFonts w:ascii="Aptos" w:hAnsi="Aptos"/>
        </w:rPr>
        <w:t>[1]</w:t>
      </w:r>
      <w:r w:rsidR="006F3BD8" w:rsidRPr="006F3BD8">
        <w:rPr>
          <w:rFonts w:ascii="Aptos" w:hAnsi="Aptos"/>
        </w:rPr>
        <w:tab/>
        <w:t xml:space="preserve">Q. Huang, Z. Li, Z. Fu, Y. Hu, Q. Fang, and Y. Wei, “Complex Wired Network Fault Diagnosis Based on Distributed Reflectometry and Multi-Channel 1D-CNN,” </w:t>
      </w:r>
      <w:r w:rsidR="006F3BD8" w:rsidRPr="006F3BD8">
        <w:rPr>
          <w:rFonts w:ascii="Aptos" w:hAnsi="Aptos"/>
          <w:i/>
          <w:iCs/>
        </w:rPr>
        <w:t>IEEE Sensors Journal</w:t>
      </w:r>
      <w:r w:rsidR="006F3BD8" w:rsidRPr="006F3BD8">
        <w:rPr>
          <w:rFonts w:ascii="Aptos" w:hAnsi="Aptos"/>
        </w:rPr>
        <w:t>, vol. 25, no. 11, pp. 19415–19427, Jun. 2025, doi: 10.1109/JSEN.2025.3559086.</w:t>
      </w:r>
    </w:p>
    <w:p w14:paraId="3F3D69AF" w14:textId="77777777" w:rsidR="006F3BD8" w:rsidRPr="006F3BD8" w:rsidRDefault="006F3BD8" w:rsidP="006F3BD8">
      <w:pPr>
        <w:pStyle w:val="Bibliography"/>
        <w:rPr>
          <w:rFonts w:ascii="Aptos" w:hAnsi="Aptos"/>
        </w:rPr>
      </w:pPr>
      <w:r w:rsidRPr="006F3BD8">
        <w:rPr>
          <w:rFonts w:ascii="Aptos" w:hAnsi="Aptos"/>
        </w:rPr>
        <w:t>[2]</w:t>
      </w:r>
      <w:r w:rsidRPr="006F3BD8">
        <w:rPr>
          <w:rFonts w:ascii="Aptos" w:hAnsi="Aptos"/>
        </w:rPr>
        <w:tab/>
        <w:t xml:space="preserve">A. Goudjil and M. K. Smail, “Wiring Network Diagnosis Using Reflectometry and Twin Support Vector Machines,” </w:t>
      </w:r>
      <w:r w:rsidRPr="006F3BD8">
        <w:rPr>
          <w:rFonts w:ascii="Aptos" w:hAnsi="Aptos"/>
          <w:i/>
          <w:iCs/>
        </w:rPr>
        <w:t>Sustainability</w:t>
      </w:r>
      <w:r w:rsidRPr="006F3BD8">
        <w:rPr>
          <w:rFonts w:ascii="Aptos" w:hAnsi="Aptos"/>
        </w:rPr>
        <w:t>, vol. 17, no. 5, Art. no. 5, Jan. 2025, doi: 10.3390/su17051836.</w:t>
      </w:r>
    </w:p>
    <w:p w14:paraId="320C24EF" w14:textId="77777777" w:rsidR="006F3BD8" w:rsidRPr="006F3BD8" w:rsidRDefault="006F3BD8" w:rsidP="006F3BD8">
      <w:pPr>
        <w:pStyle w:val="Bibliography"/>
        <w:rPr>
          <w:rFonts w:ascii="Aptos" w:hAnsi="Aptos"/>
        </w:rPr>
      </w:pPr>
      <w:r w:rsidRPr="006F3BD8">
        <w:rPr>
          <w:rFonts w:ascii="Aptos" w:hAnsi="Aptos"/>
        </w:rPr>
        <w:t>[3]</w:t>
      </w:r>
      <w:r w:rsidRPr="006F3BD8">
        <w:rPr>
          <w:rFonts w:ascii="Aptos" w:hAnsi="Aptos"/>
        </w:rPr>
        <w:tab/>
        <w:t xml:space="preserve">Z. Lacheheb </w:t>
      </w:r>
      <w:r w:rsidRPr="006F3BD8">
        <w:rPr>
          <w:rFonts w:ascii="Aptos" w:hAnsi="Aptos"/>
          <w:i/>
          <w:iCs/>
        </w:rPr>
        <w:t>et al.</w:t>
      </w:r>
      <w:r w:rsidRPr="006F3BD8">
        <w:rPr>
          <w:rFonts w:ascii="Aptos" w:hAnsi="Aptos"/>
        </w:rPr>
        <w:t xml:space="preserve">, “Topology reconstruction of wiring networks using an iterative process based on Time-Domain Reflectometry and Forensic-Based Investigation algorithm,” </w:t>
      </w:r>
      <w:r w:rsidRPr="006F3BD8">
        <w:rPr>
          <w:rFonts w:ascii="Aptos" w:hAnsi="Aptos"/>
          <w:i/>
          <w:iCs/>
        </w:rPr>
        <w:t>Nondestructive Testing and Evaluation</w:t>
      </w:r>
      <w:r w:rsidRPr="006F3BD8">
        <w:rPr>
          <w:rFonts w:ascii="Aptos" w:hAnsi="Aptos"/>
        </w:rPr>
        <w:t>, pp. 1–33, 2025.</w:t>
      </w:r>
    </w:p>
    <w:p w14:paraId="16F1ADCF" w14:textId="77777777" w:rsidR="006F3BD8" w:rsidRPr="006F3BD8" w:rsidRDefault="006F3BD8" w:rsidP="006F3BD8">
      <w:pPr>
        <w:pStyle w:val="Bibliography"/>
        <w:rPr>
          <w:rFonts w:ascii="Aptos" w:hAnsi="Aptos"/>
        </w:rPr>
      </w:pPr>
      <w:r w:rsidRPr="006F3BD8">
        <w:rPr>
          <w:rFonts w:ascii="Aptos" w:hAnsi="Aptos"/>
        </w:rPr>
        <w:t>[4]</w:t>
      </w:r>
      <w:r w:rsidRPr="006F3BD8">
        <w:rPr>
          <w:rFonts w:ascii="Aptos" w:hAnsi="Aptos"/>
        </w:rPr>
        <w:tab/>
        <w:t xml:space="preserve">C. Chen, Q. Guan, Q. Guan, X. Jin, and Z. Shi, “Soft Fault Location and Imaging Using Residual Voltage Inversion in Cable Networks,” </w:t>
      </w:r>
      <w:r w:rsidRPr="006F3BD8">
        <w:rPr>
          <w:rFonts w:ascii="Aptos" w:hAnsi="Aptos"/>
          <w:i/>
          <w:iCs/>
        </w:rPr>
        <w:t>IEEE Transactions on Instrumentation and Measurement</w:t>
      </w:r>
      <w:r w:rsidRPr="006F3BD8">
        <w:rPr>
          <w:rFonts w:ascii="Aptos" w:hAnsi="Aptos"/>
        </w:rPr>
        <w:t>, vol. 74, pp. 1–16, 2025, doi: 10.1109/TIM.2025.3542111.</w:t>
      </w:r>
    </w:p>
    <w:p w14:paraId="50A58E87" w14:textId="77777777" w:rsidR="006F3BD8" w:rsidRPr="006F3BD8" w:rsidRDefault="006F3BD8" w:rsidP="006F3BD8">
      <w:pPr>
        <w:pStyle w:val="Bibliography"/>
        <w:rPr>
          <w:rFonts w:ascii="Aptos" w:hAnsi="Aptos"/>
        </w:rPr>
      </w:pPr>
      <w:r w:rsidRPr="006F3BD8">
        <w:rPr>
          <w:rFonts w:ascii="Aptos" w:hAnsi="Aptos"/>
        </w:rPr>
        <w:t>[5]</w:t>
      </w:r>
      <w:r w:rsidRPr="006F3BD8">
        <w:rPr>
          <w:rFonts w:ascii="Aptos" w:hAnsi="Aptos"/>
        </w:rPr>
        <w:tab/>
        <w:t xml:space="preserve">D. Liang </w:t>
      </w:r>
      <w:r w:rsidRPr="006F3BD8">
        <w:rPr>
          <w:rFonts w:ascii="Aptos" w:hAnsi="Aptos"/>
          <w:i/>
          <w:iCs/>
        </w:rPr>
        <w:t>et al.</w:t>
      </w:r>
      <w:r w:rsidRPr="006F3BD8">
        <w:rPr>
          <w:rFonts w:ascii="Aptos" w:hAnsi="Aptos"/>
        </w:rPr>
        <w:t xml:space="preserve">, “Advanced Sensing Techniques for Cable Fault Detection Enhanced by Power-Line Communications and Integrated Feature-Image Analysis with Residual Neural Networks,” </w:t>
      </w:r>
      <w:r w:rsidRPr="006F3BD8">
        <w:rPr>
          <w:rFonts w:ascii="Aptos" w:hAnsi="Aptos"/>
          <w:i/>
          <w:iCs/>
        </w:rPr>
        <w:t>IEEE Sensors Journal</w:t>
      </w:r>
      <w:r w:rsidRPr="006F3BD8">
        <w:rPr>
          <w:rFonts w:ascii="Aptos" w:hAnsi="Aptos"/>
        </w:rPr>
        <w:t>, 2025.</w:t>
      </w:r>
    </w:p>
    <w:p w14:paraId="2D2F0566" w14:textId="664A1389" w:rsidR="007B366C" w:rsidRPr="007B366C" w:rsidRDefault="00655039" w:rsidP="00895754">
      <w:r>
        <w:fldChar w:fldCharType="end"/>
      </w:r>
      <w:r w:rsidR="007B366C" w:rsidRPr="007B366C">
        <w:br/>
      </w:r>
    </w:p>
    <w:p w14:paraId="75562BB1" w14:textId="77777777" w:rsidR="00254C06" w:rsidRDefault="00254C06"/>
    <w:sectPr w:rsidR="0025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8A"/>
    <w:rsid w:val="000A19C2"/>
    <w:rsid w:val="0018219E"/>
    <w:rsid w:val="00254C06"/>
    <w:rsid w:val="00317DEF"/>
    <w:rsid w:val="0037678B"/>
    <w:rsid w:val="005841D4"/>
    <w:rsid w:val="00655039"/>
    <w:rsid w:val="006F3BD8"/>
    <w:rsid w:val="007B366C"/>
    <w:rsid w:val="00895754"/>
    <w:rsid w:val="009C5029"/>
    <w:rsid w:val="00D34CF7"/>
    <w:rsid w:val="00D7268A"/>
    <w:rsid w:val="00DB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CA83"/>
  <w15:chartTrackingRefBased/>
  <w15:docId w15:val="{5E4AE25D-22AC-4DD3-98CD-6055E513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9E"/>
  </w:style>
  <w:style w:type="paragraph" w:styleId="Heading1">
    <w:name w:val="heading 1"/>
    <w:basedOn w:val="Normal"/>
    <w:next w:val="Normal"/>
    <w:link w:val="Heading1Char"/>
    <w:uiPriority w:val="9"/>
    <w:qFormat/>
    <w:rsid w:val="00D7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68A"/>
    <w:rPr>
      <w:rFonts w:eastAsiaTheme="majorEastAsia" w:cstheme="majorBidi"/>
      <w:color w:val="272727" w:themeColor="text1" w:themeTint="D8"/>
    </w:rPr>
  </w:style>
  <w:style w:type="paragraph" w:styleId="Title">
    <w:name w:val="Title"/>
    <w:basedOn w:val="Normal"/>
    <w:next w:val="Normal"/>
    <w:link w:val="TitleChar"/>
    <w:uiPriority w:val="10"/>
    <w:qFormat/>
    <w:rsid w:val="00D7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68A"/>
    <w:pPr>
      <w:spacing w:before="160"/>
      <w:jc w:val="center"/>
    </w:pPr>
    <w:rPr>
      <w:i/>
      <w:iCs/>
      <w:color w:val="404040" w:themeColor="text1" w:themeTint="BF"/>
    </w:rPr>
  </w:style>
  <w:style w:type="character" w:customStyle="1" w:styleId="QuoteChar">
    <w:name w:val="Quote Char"/>
    <w:basedOn w:val="DefaultParagraphFont"/>
    <w:link w:val="Quote"/>
    <w:uiPriority w:val="29"/>
    <w:rsid w:val="00D7268A"/>
    <w:rPr>
      <w:i/>
      <w:iCs/>
      <w:color w:val="404040" w:themeColor="text1" w:themeTint="BF"/>
    </w:rPr>
  </w:style>
  <w:style w:type="paragraph" w:styleId="ListParagraph">
    <w:name w:val="List Paragraph"/>
    <w:basedOn w:val="Normal"/>
    <w:uiPriority w:val="34"/>
    <w:qFormat/>
    <w:rsid w:val="00D7268A"/>
    <w:pPr>
      <w:ind w:left="720"/>
      <w:contextualSpacing/>
    </w:pPr>
  </w:style>
  <w:style w:type="character" w:styleId="IntenseEmphasis">
    <w:name w:val="Intense Emphasis"/>
    <w:basedOn w:val="DefaultParagraphFont"/>
    <w:uiPriority w:val="21"/>
    <w:qFormat/>
    <w:rsid w:val="00D7268A"/>
    <w:rPr>
      <w:i/>
      <w:iCs/>
      <w:color w:val="0F4761" w:themeColor="accent1" w:themeShade="BF"/>
    </w:rPr>
  </w:style>
  <w:style w:type="paragraph" w:styleId="IntenseQuote">
    <w:name w:val="Intense Quote"/>
    <w:basedOn w:val="Normal"/>
    <w:next w:val="Normal"/>
    <w:link w:val="IntenseQuoteChar"/>
    <w:uiPriority w:val="30"/>
    <w:qFormat/>
    <w:rsid w:val="00D7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68A"/>
    <w:rPr>
      <w:i/>
      <w:iCs/>
      <w:color w:val="0F4761" w:themeColor="accent1" w:themeShade="BF"/>
    </w:rPr>
  </w:style>
  <w:style w:type="character" w:styleId="IntenseReference">
    <w:name w:val="Intense Reference"/>
    <w:basedOn w:val="DefaultParagraphFont"/>
    <w:uiPriority w:val="32"/>
    <w:qFormat/>
    <w:rsid w:val="00D7268A"/>
    <w:rPr>
      <w:b/>
      <w:bCs/>
      <w:smallCaps/>
      <w:color w:val="0F4761" w:themeColor="accent1" w:themeShade="BF"/>
      <w:spacing w:val="5"/>
    </w:rPr>
  </w:style>
  <w:style w:type="character" w:styleId="Hyperlink">
    <w:name w:val="Hyperlink"/>
    <w:basedOn w:val="DefaultParagraphFont"/>
    <w:uiPriority w:val="99"/>
    <w:unhideWhenUsed/>
    <w:rsid w:val="007B366C"/>
    <w:rPr>
      <w:color w:val="467886" w:themeColor="hyperlink"/>
      <w:u w:val="single"/>
    </w:rPr>
  </w:style>
  <w:style w:type="character" w:styleId="UnresolvedMention">
    <w:name w:val="Unresolved Mention"/>
    <w:basedOn w:val="DefaultParagraphFont"/>
    <w:uiPriority w:val="99"/>
    <w:semiHidden/>
    <w:unhideWhenUsed/>
    <w:rsid w:val="007B366C"/>
    <w:rPr>
      <w:color w:val="605E5C"/>
      <w:shd w:val="clear" w:color="auto" w:fill="E1DFDD"/>
    </w:rPr>
  </w:style>
  <w:style w:type="paragraph" w:styleId="Bibliography">
    <w:name w:val="Bibliography"/>
    <w:basedOn w:val="Normal"/>
    <w:next w:val="Normal"/>
    <w:uiPriority w:val="37"/>
    <w:unhideWhenUsed/>
    <w:rsid w:val="0065503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568173">
      <w:bodyDiv w:val="1"/>
      <w:marLeft w:val="0"/>
      <w:marRight w:val="0"/>
      <w:marTop w:val="0"/>
      <w:marBottom w:val="0"/>
      <w:divBdr>
        <w:top w:val="none" w:sz="0" w:space="0" w:color="auto"/>
        <w:left w:val="none" w:sz="0" w:space="0" w:color="auto"/>
        <w:bottom w:val="none" w:sz="0" w:space="0" w:color="auto"/>
        <w:right w:val="none" w:sz="0" w:space="0" w:color="auto"/>
      </w:divBdr>
    </w:div>
    <w:div w:id="11973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4747</TotalTime>
  <Pages>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Furse</dc:creator>
  <cp:keywords/>
  <dc:description/>
  <cp:lastModifiedBy>Cindy Furse</cp:lastModifiedBy>
  <cp:revision>8</cp:revision>
  <dcterms:created xsi:type="dcterms:W3CDTF">2025-05-31T05:24:00Z</dcterms:created>
  <dcterms:modified xsi:type="dcterms:W3CDTF">2025-06-03T18:16:00Z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id="7hFCupEH"/&gt;&lt;style id="http://www.zotero.org/styles/ieee" locale="en-US" hasBibliography="1" bibliographyStyleHasBeenSet="1"/&gt;&lt;prefs&gt;&lt;pref name="fieldType" value="Field"/&gt;&lt;/prefs&gt;&lt;/data&gt;</vt:lpwstr>
  </property>
</Properties>
</file>