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E4" w:rsidRPr="00B175E4" w:rsidRDefault="00B175E4" w:rsidP="00B175E4">
      <w:pPr>
        <w:spacing w:after="200" w:line="276" w:lineRule="auto"/>
        <w:jc w:val="center"/>
        <w:rPr>
          <w:rFonts w:eastAsiaTheme="minorEastAsia" w:cs="Times New Roman"/>
          <w:sz w:val="36"/>
          <w:szCs w:val="36"/>
          <w:lang w:eastAsia="zh-CN"/>
        </w:rPr>
      </w:pPr>
      <w:r w:rsidRPr="00B175E4">
        <w:rPr>
          <w:rFonts w:eastAsiaTheme="minorEastAsia" w:cs="Times New Roman"/>
          <w:sz w:val="36"/>
          <w:szCs w:val="36"/>
          <w:lang w:eastAsia="zh-CN"/>
        </w:rPr>
        <w:t xml:space="preserve">HNSCC </w:t>
      </w:r>
      <w:proofErr w:type="spellStart"/>
      <w:r w:rsidRPr="00B175E4">
        <w:rPr>
          <w:rFonts w:eastAsiaTheme="minorEastAsia" w:cs="Times New Roman"/>
          <w:sz w:val="36"/>
          <w:szCs w:val="36"/>
          <w:lang w:eastAsia="zh-CN"/>
        </w:rPr>
        <w:t>Specfic</w:t>
      </w:r>
      <w:proofErr w:type="spellEnd"/>
      <w:r w:rsidRPr="00B175E4">
        <w:rPr>
          <w:rFonts w:eastAsiaTheme="minorEastAsia" w:cs="Times New Roman"/>
          <w:sz w:val="36"/>
          <w:szCs w:val="36"/>
          <w:lang w:eastAsia="zh-CN"/>
        </w:rPr>
        <w:t xml:space="preserve"> Inhibitor Assay Protocol </w:t>
      </w:r>
    </w:p>
    <w:p w:rsidR="00B175E4" w:rsidRPr="00B175E4" w:rsidRDefault="00B175E4" w:rsidP="00B175E4">
      <w:pPr>
        <w:spacing w:line="276" w:lineRule="auto"/>
        <w:rPr>
          <w:rFonts w:eastAsiaTheme="minorEastAsia" w:cs="Times New Roman"/>
          <w:sz w:val="22"/>
          <w:szCs w:val="22"/>
          <w:u w:val="single"/>
          <w:lang w:eastAsia="zh-CN"/>
        </w:rPr>
      </w:pPr>
      <w:r w:rsidRPr="00B175E4">
        <w:rPr>
          <w:rFonts w:eastAsiaTheme="minorEastAsia" w:cs="Times New Roman"/>
          <w:sz w:val="22"/>
          <w:szCs w:val="22"/>
          <w:u w:val="single"/>
          <w:lang w:eastAsia="zh-CN"/>
        </w:rPr>
        <w:t xml:space="preserve">Plan: </w:t>
      </w:r>
      <w:r w:rsidR="00653CB0">
        <w:rPr>
          <w:rFonts w:eastAsiaTheme="minorEastAsia" w:cs="Times New Roman"/>
          <w:sz w:val="22"/>
          <w:szCs w:val="22"/>
          <w:u w:val="single"/>
          <w:lang w:eastAsia="zh-CN"/>
        </w:rPr>
        <w:t>cell line</w:t>
      </w:r>
    </w:p>
    <w:tbl>
      <w:tblPr>
        <w:tblStyle w:val="TableGrid"/>
        <w:tblW w:w="0" w:type="auto"/>
        <w:tblLook w:val="04A0" w:firstRow="1" w:lastRow="0" w:firstColumn="1" w:lastColumn="0" w:noHBand="0" w:noVBand="1"/>
      </w:tblPr>
      <w:tblGrid>
        <w:gridCol w:w="3594"/>
        <w:gridCol w:w="3034"/>
        <w:gridCol w:w="4162"/>
      </w:tblGrid>
      <w:tr w:rsidR="00B175E4" w:rsidRPr="00B175E4" w:rsidTr="00742865">
        <w:tc>
          <w:tcPr>
            <w:tcW w:w="3672" w:type="dxa"/>
          </w:tcPr>
          <w:p w:rsidR="00B175E4" w:rsidRPr="00B175E4" w:rsidRDefault="00B175E4" w:rsidP="00B175E4">
            <w:r w:rsidRPr="00B175E4">
              <w:t xml:space="preserve">Cell line: </w:t>
            </w:r>
          </w:p>
          <w:p w:rsidR="00B175E4" w:rsidRPr="00B175E4" w:rsidRDefault="00653CB0" w:rsidP="00B175E4">
            <w:r>
              <w:t>DSN Here</w:t>
            </w:r>
          </w:p>
        </w:tc>
        <w:tc>
          <w:tcPr>
            <w:tcW w:w="3096" w:type="dxa"/>
          </w:tcPr>
          <w:p w:rsidR="00B175E4" w:rsidRPr="00B175E4" w:rsidRDefault="00B175E4" w:rsidP="00B175E4">
            <w:r w:rsidRPr="00B175E4">
              <w:t xml:space="preserve">Cells per well: </w:t>
            </w:r>
          </w:p>
          <w:p w:rsidR="00B175E4" w:rsidRPr="00B175E4" w:rsidRDefault="00B175E4" w:rsidP="00B175E4">
            <w:r w:rsidRPr="00B175E4">
              <w:t>4000</w:t>
            </w:r>
          </w:p>
        </w:tc>
        <w:tc>
          <w:tcPr>
            <w:tcW w:w="4248" w:type="dxa"/>
          </w:tcPr>
          <w:p w:rsidR="00B175E4" w:rsidRPr="00B175E4" w:rsidRDefault="00B175E4" w:rsidP="00B175E4">
            <w:r w:rsidRPr="00B175E4">
              <w:t xml:space="preserve">Plates used:  </w:t>
            </w:r>
          </w:p>
          <w:p w:rsidR="00B175E4" w:rsidRPr="00B175E4" w:rsidRDefault="00B175E4" w:rsidP="00B175E4">
            <w:r w:rsidRPr="00B175E4">
              <w:t>HNSCC Specific Vs 1 (plates 1-6)</w:t>
            </w:r>
          </w:p>
        </w:tc>
      </w:tr>
    </w:tbl>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noProof/>
          <w:sz w:val="22"/>
          <w:szCs w:val="22"/>
          <w:lang w:eastAsia="zh-CN"/>
        </w:rPr>
        <mc:AlternateContent>
          <mc:Choice Requires="wps">
            <w:drawing>
              <wp:anchor distT="0" distB="0" distL="114300" distR="114300" simplePos="0" relativeHeight="251659264" behindDoc="0" locked="0" layoutInCell="1" allowOverlap="1">
                <wp:simplePos x="0" y="0"/>
                <wp:positionH relativeFrom="column">
                  <wp:posOffset>3387725</wp:posOffset>
                </wp:positionH>
                <wp:positionV relativeFrom="paragraph">
                  <wp:posOffset>120015</wp:posOffset>
                </wp:positionV>
                <wp:extent cx="3507740" cy="146431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740" cy="146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5E4" w:rsidRDefault="00B175E4" w:rsidP="00B175E4">
                            <w:r>
                              <w:t>@2000 cells per well</w:t>
                            </w:r>
                          </w:p>
                          <w:p w:rsidR="00B175E4" w:rsidRDefault="00B175E4" w:rsidP="00B175E4">
                            <w:r>
                              <w:t>X384 wells=768,000 cells per plate</w:t>
                            </w:r>
                          </w:p>
                          <w:p w:rsidR="00B175E4" w:rsidRDefault="00B175E4" w:rsidP="00B175E4">
                            <w:r>
                              <w:t>X6 plates=4.6 x 10^6 cells</w:t>
                            </w:r>
                          </w:p>
                          <w:p w:rsidR="00B175E4" w:rsidRDefault="00B175E4" w:rsidP="00B175E4"/>
                          <w:p w:rsidR="00B175E4" w:rsidRPr="00FA22AD" w:rsidRDefault="00B175E4" w:rsidP="00B175E4">
                            <w:pPr>
                              <w:rPr>
                                <w:highlight w:val="yellow"/>
                              </w:rPr>
                            </w:pPr>
                            <w:r w:rsidRPr="00FA22AD">
                              <w:rPr>
                                <w:highlight w:val="yellow"/>
                              </w:rPr>
                              <w:t xml:space="preserve">@4000 cells per well </w:t>
                            </w:r>
                          </w:p>
                          <w:p w:rsidR="00B175E4" w:rsidRPr="00FA22AD" w:rsidRDefault="00B175E4" w:rsidP="00B175E4">
                            <w:pPr>
                              <w:rPr>
                                <w:highlight w:val="yellow"/>
                              </w:rPr>
                            </w:pPr>
                            <w:r w:rsidRPr="00FA22AD">
                              <w:rPr>
                                <w:highlight w:val="yellow"/>
                              </w:rPr>
                              <w:t>X384 wells=1.536x 10^6 cells per plate</w:t>
                            </w:r>
                          </w:p>
                          <w:p w:rsidR="00B175E4" w:rsidRDefault="00B175E4" w:rsidP="00B175E4">
                            <w:r>
                              <w:rPr>
                                <w:highlight w:val="yellow"/>
                              </w:rPr>
                              <w:t>X6</w:t>
                            </w:r>
                            <w:r w:rsidRPr="00FA22AD">
                              <w:rPr>
                                <w:highlight w:val="yellow"/>
                              </w:rPr>
                              <w:t xml:space="preserve"> plates=</w:t>
                            </w:r>
                            <w:r>
                              <w:rPr>
                                <w:highlight w:val="yellow"/>
                              </w:rPr>
                              <w:t>9.2</w:t>
                            </w:r>
                            <w:r w:rsidRPr="00FA22AD">
                              <w:rPr>
                                <w:highlight w:val="yellow"/>
                              </w:rPr>
                              <w:t xml:space="preserve"> x 10^6 cells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6.75pt;margin-top:9.45pt;width:276.2pt;height:115.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" stroked="f">
                <v:textbox style="mso-fit-shape-to-text:t">
                  <w:txbxContent>
                    <w:p w:rsidR="00B175E4" w:rsidRDefault="00B175E4" w:rsidP="00B175E4">
                      <w:r>
                        <w:t>@2000 cells per well</w:t>
                      </w:r>
                    </w:p>
                    <w:p w:rsidR="00B175E4" w:rsidRDefault="00B175E4" w:rsidP="00B175E4">
                      <w:r>
                        <w:t>X384 wells=768,000 cells per plate</w:t>
                      </w:r>
                    </w:p>
                    <w:p w:rsidR="00B175E4" w:rsidRDefault="00B175E4" w:rsidP="00B175E4">
                      <w:r>
                        <w:t>X6 plates=4.6 x 10^6 cells</w:t>
                      </w:r>
                    </w:p>
                    <w:p w:rsidR="00B175E4" w:rsidRDefault="00B175E4" w:rsidP="00B175E4"/>
                    <w:p w:rsidR="00B175E4" w:rsidRPr="00FA22AD" w:rsidRDefault="00B175E4" w:rsidP="00B175E4">
                      <w:pPr>
                        <w:rPr>
                          <w:highlight w:val="yellow"/>
                        </w:rPr>
                      </w:pPr>
                      <w:r w:rsidRPr="00FA22AD">
                        <w:rPr>
                          <w:highlight w:val="yellow"/>
                        </w:rPr>
                        <w:t xml:space="preserve">@4000 cells per well </w:t>
                      </w:r>
                    </w:p>
                    <w:p w:rsidR="00B175E4" w:rsidRPr="00FA22AD" w:rsidRDefault="00B175E4" w:rsidP="00B175E4">
                      <w:pPr>
                        <w:rPr>
                          <w:highlight w:val="yellow"/>
                        </w:rPr>
                      </w:pPr>
                      <w:r w:rsidRPr="00FA22AD">
                        <w:rPr>
                          <w:highlight w:val="yellow"/>
                        </w:rPr>
                        <w:t>X384 wells=1.536x 10^6 cells per plate</w:t>
                      </w:r>
                    </w:p>
                    <w:p w:rsidR="00B175E4" w:rsidRDefault="00B175E4" w:rsidP="00B175E4">
                      <w:r>
                        <w:rPr>
                          <w:highlight w:val="yellow"/>
                        </w:rPr>
                        <w:t>X6</w:t>
                      </w:r>
                      <w:r w:rsidRPr="00FA22AD">
                        <w:rPr>
                          <w:highlight w:val="yellow"/>
                        </w:rPr>
                        <w:t xml:space="preserve"> plates=</w:t>
                      </w:r>
                      <w:r>
                        <w:rPr>
                          <w:highlight w:val="yellow"/>
                        </w:rPr>
                        <w:t>9.2</w:t>
                      </w:r>
                      <w:r w:rsidRPr="00FA22AD">
                        <w:rPr>
                          <w:highlight w:val="yellow"/>
                        </w:rPr>
                        <w:t xml:space="preserve"> x 10^6 cells</w:t>
                      </w:r>
                    </w:p>
                  </w:txbxContent>
                </v:textbox>
              </v:shape>
            </w:pict>
          </mc:Fallback>
        </mc:AlternateContent>
      </w:r>
      <w:r w:rsidRPr="00B175E4">
        <w:rPr>
          <w:rFonts w:eastAsiaTheme="minorEastAsia" w:cs="Times New Roman"/>
          <w:sz w:val="22"/>
          <w:szCs w:val="22"/>
          <w:lang w:eastAsia="zh-CN"/>
        </w:rPr>
        <w:t>Total cells needed (minimum):</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@1200 (previous testing)</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X384 wells=460,800 cells per plate</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noProof/>
          <w:sz w:val="22"/>
          <w:szCs w:val="22"/>
          <w:lang w:eastAsia="zh-CN"/>
        </w:rPr>
        <mc:AlternateContent>
          <mc:Choice Requires="wps">
            <w:drawing>
              <wp:anchor distT="0" distB="0" distL="114300" distR="114300" simplePos="0" relativeHeight="251660288" behindDoc="0" locked="0" layoutInCell="1" allowOverlap="1">
                <wp:simplePos x="0" y="0"/>
                <wp:positionH relativeFrom="column">
                  <wp:posOffset>3387725</wp:posOffset>
                </wp:positionH>
                <wp:positionV relativeFrom="paragraph">
                  <wp:posOffset>176530</wp:posOffset>
                </wp:positionV>
                <wp:extent cx="3327400" cy="914400"/>
                <wp:effectExtent l="0" t="0" r="12700" b="1270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7400" cy="9144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D084E0" id="Rounded Rectangle 1" o:spid="_x0000_s1026" style="position:absolute;margin-left:266.75pt;margin-top:13.9pt;width:262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" filled="f"/>
            </w:pict>
          </mc:Fallback>
        </mc:AlternateContent>
      </w:r>
      <w:r w:rsidRPr="00B175E4">
        <w:rPr>
          <w:rFonts w:eastAsiaTheme="minorEastAsia" w:cs="Times New Roman"/>
          <w:sz w:val="22"/>
          <w:szCs w:val="22"/>
          <w:lang w:eastAsia="zh-CN"/>
        </w:rPr>
        <w:tab/>
        <w:t>X6 plates=2.76 x 10^6 cells</w:t>
      </w:r>
    </w:p>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@1800 cells per well (for poor growers)</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 xml:space="preserve">X384 wells=691,200 cells per plate </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X6 plates=4.2 x 10^6 cells</w:t>
      </w:r>
      <w:r w:rsidRPr="00B175E4">
        <w:rPr>
          <w:rFonts w:eastAsiaTheme="minorEastAsia" w:cs="Times New Roman"/>
          <w:sz w:val="22"/>
          <w:szCs w:val="22"/>
          <w:lang w:eastAsia="zh-CN"/>
        </w:rPr>
        <w:tab/>
      </w:r>
    </w:p>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Concentration of cells:</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r>
    </w:p>
    <w:p w:rsidR="00B175E4" w:rsidRPr="00B175E4" w:rsidRDefault="00B175E4" w:rsidP="00B175E4">
      <w:pPr>
        <w:spacing w:line="276" w:lineRule="auto"/>
        <w:rPr>
          <w:rFonts w:eastAsiaTheme="minorEastAsia" w:cs="Times New Roman"/>
          <w:sz w:val="22"/>
          <w:szCs w:val="22"/>
          <w:u w:val="single"/>
          <w:lang w:eastAsia="zh-CN"/>
        </w:rPr>
      </w:pPr>
      <w:r w:rsidRPr="00B175E4">
        <w:rPr>
          <w:rFonts w:eastAsiaTheme="minorEastAsia" w:cs="Times New Roman"/>
          <w:sz w:val="22"/>
          <w:szCs w:val="22"/>
          <w:lang w:eastAsia="zh-CN"/>
        </w:rPr>
        <w:tab/>
        <w:t xml:space="preserve">Final in plate: </w:t>
      </w:r>
      <w:r w:rsidRPr="00B175E4">
        <w:rPr>
          <w:rFonts w:eastAsiaTheme="minorEastAsia" w:cs="Times New Roman"/>
          <w:sz w:val="22"/>
          <w:szCs w:val="22"/>
          <w:u w:val="single"/>
          <w:lang w:eastAsia="zh-CN"/>
        </w:rPr>
        <w:t xml:space="preserve">4000 cells per well </w:t>
      </w:r>
      <w:r w:rsidRPr="00B175E4">
        <w:rPr>
          <w:rFonts w:eastAsiaTheme="minorEastAsia" w:cs="Times New Roman"/>
          <w:sz w:val="22"/>
          <w:szCs w:val="22"/>
          <w:lang w:eastAsia="zh-CN"/>
        </w:rPr>
        <w:t>=</w:t>
      </w:r>
      <w:r w:rsidRPr="00B175E4">
        <w:rPr>
          <w:rFonts w:eastAsiaTheme="minorEastAsia" w:cs="Times New Roman"/>
          <w:sz w:val="22"/>
          <w:szCs w:val="22"/>
          <w:u w:val="single"/>
          <w:lang w:eastAsia="zh-CN"/>
        </w:rPr>
        <w:t xml:space="preserve"> x cells</w:t>
      </w:r>
      <w:r w:rsidRPr="00B175E4">
        <w:rPr>
          <w:rFonts w:eastAsiaTheme="minorEastAsia" w:cs="Times New Roman"/>
          <w:sz w:val="22"/>
          <w:szCs w:val="22"/>
          <w:lang w:eastAsia="zh-CN"/>
        </w:rPr>
        <w:tab/>
      </w:r>
      <w:r w:rsidRPr="00B175E4">
        <w:rPr>
          <w:rFonts w:eastAsiaTheme="minorEastAsia" w:cs="Times New Roman"/>
          <w:sz w:val="22"/>
          <w:szCs w:val="22"/>
          <w:lang w:eastAsia="zh-CN"/>
        </w:rPr>
        <w:tab/>
        <w:t>x=160,000 cells/mL</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r>
      <w:r w:rsidRPr="00B175E4">
        <w:rPr>
          <w:rFonts w:eastAsiaTheme="minorEastAsia" w:cs="Times New Roman"/>
          <w:sz w:val="22"/>
          <w:szCs w:val="22"/>
          <w:lang w:eastAsia="zh-CN"/>
        </w:rPr>
        <w:tab/>
      </w:r>
      <w:r w:rsidRPr="00B175E4">
        <w:rPr>
          <w:rFonts w:eastAsiaTheme="minorEastAsia" w:cs="Times New Roman"/>
          <w:sz w:val="22"/>
          <w:szCs w:val="22"/>
          <w:lang w:eastAsia="zh-CN"/>
        </w:rPr>
        <w:tab/>
        <w:t>25uL</w:t>
      </w:r>
      <w:r w:rsidRPr="00B175E4">
        <w:rPr>
          <w:rFonts w:eastAsiaTheme="minorEastAsia" w:cs="Times New Roman"/>
          <w:sz w:val="22"/>
          <w:szCs w:val="22"/>
          <w:lang w:eastAsia="zh-CN"/>
        </w:rPr>
        <w:tab/>
      </w:r>
      <w:r w:rsidRPr="00B175E4">
        <w:rPr>
          <w:rFonts w:eastAsiaTheme="minorEastAsia" w:cs="Times New Roman"/>
          <w:sz w:val="22"/>
          <w:szCs w:val="22"/>
          <w:lang w:eastAsia="zh-CN"/>
        </w:rPr>
        <w:tab/>
        <w:t xml:space="preserve">    1000uL</w:t>
      </w:r>
    </w:p>
    <w:p w:rsidR="00B175E4" w:rsidRPr="00B175E4" w:rsidRDefault="00B175E4" w:rsidP="00B175E4">
      <w:pPr>
        <w:spacing w:line="276" w:lineRule="auto"/>
        <w:ind w:left="720" w:firstLine="45"/>
        <w:rPr>
          <w:rFonts w:eastAsiaTheme="minorEastAsia" w:cs="Times New Roman"/>
          <w:sz w:val="22"/>
          <w:szCs w:val="22"/>
          <w:u w:val="single"/>
          <w:lang w:eastAsia="zh-CN"/>
        </w:rPr>
      </w:pPr>
      <w:r w:rsidRPr="00B175E4">
        <w:rPr>
          <w:rFonts w:eastAsiaTheme="minorEastAsia" w:cs="Times New Roman"/>
          <w:sz w:val="22"/>
          <w:szCs w:val="22"/>
          <w:lang w:eastAsia="zh-CN"/>
        </w:rPr>
        <w:t xml:space="preserve">in 70mL = </w:t>
      </w:r>
      <w:r w:rsidRPr="00B175E4">
        <w:rPr>
          <w:rFonts w:eastAsiaTheme="minorEastAsia" w:cs="Times New Roman"/>
          <w:sz w:val="22"/>
          <w:szCs w:val="22"/>
          <w:u w:val="single"/>
          <w:lang w:eastAsia="zh-CN"/>
        </w:rPr>
        <w:t>11.2 x 10^6 cells (one 35mL tube for single agent plates with 5.6 million cells and another 35mL tube with 5.6 million cells for combination plates)</w:t>
      </w:r>
    </w:p>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 xml:space="preserve">Media formula: </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DMEM/F12    500mL</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 xml:space="preserve">5% </w:t>
      </w:r>
      <w:r w:rsidR="00653CB0">
        <w:rPr>
          <w:rFonts w:eastAsiaTheme="minorEastAsia" w:cs="Times New Roman"/>
          <w:sz w:val="22"/>
          <w:szCs w:val="22"/>
          <w:lang w:eastAsia="zh-CN"/>
        </w:rPr>
        <w:t xml:space="preserve">(Bovine Calf Serum) </w:t>
      </w:r>
      <w:r w:rsidRPr="00B175E4">
        <w:rPr>
          <w:rFonts w:eastAsiaTheme="minorEastAsia" w:cs="Times New Roman"/>
          <w:sz w:val="22"/>
          <w:szCs w:val="22"/>
          <w:lang w:eastAsia="zh-CN"/>
        </w:rPr>
        <w:t>BCS 25mL</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1x</w:t>
      </w:r>
      <w:r w:rsidR="00653CB0">
        <w:rPr>
          <w:rFonts w:eastAsiaTheme="minorEastAsia" w:cs="Times New Roman"/>
          <w:sz w:val="22"/>
          <w:szCs w:val="22"/>
          <w:lang w:eastAsia="zh-CN"/>
        </w:rPr>
        <w:t xml:space="preserve"> </w:t>
      </w:r>
      <w:r w:rsidRPr="00B175E4">
        <w:rPr>
          <w:rFonts w:eastAsiaTheme="minorEastAsia" w:cs="Times New Roman"/>
          <w:sz w:val="22"/>
          <w:szCs w:val="22"/>
          <w:lang w:eastAsia="zh-CN"/>
        </w:rPr>
        <w:t>Anti</w:t>
      </w:r>
      <w:r w:rsidR="00653CB0">
        <w:rPr>
          <w:rFonts w:eastAsiaTheme="minorEastAsia" w:cs="Times New Roman"/>
          <w:sz w:val="22"/>
          <w:szCs w:val="22"/>
          <w:lang w:eastAsia="zh-CN"/>
        </w:rPr>
        <w:t>-mycotic</w:t>
      </w:r>
      <w:r w:rsidRPr="00B175E4">
        <w:rPr>
          <w:rFonts w:eastAsiaTheme="minorEastAsia" w:cs="Times New Roman"/>
          <w:sz w:val="22"/>
          <w:szCs w:val="22"/>
          <w:lang w:eastAsia="zh-CN"/>
        </w:rPr>
        <w:t>/Anti</w:t>
      </w:r>
      <w:r w:rsidR="00653CB0">
        <w:rPr>
          <w:rFonts w:eastAsiaTheme="minorEastAsia" w:cs="Times New Roman"/>
          <w:sz w:val="22"/>
          <w:szCs w:val="22"/>
          <w:lang w:eastAsia="zh-CN"/>
        </w:rPr>
        <w:t>-</w:t>
      </w:r>
      <w:proofErr w:type="gramStart"/>
      <w:r w:rsidR="00653CB0">
        <w:rPr>
          <w:rFonts w:eastAsiaTheme="minorEastAsia" w:cs="Times New Roman"/>
          <w:sz w:val="22"/>
          <w:szCs w:val="22"/>
          <w:lang w:eastAsia="zh-CN"/>
        </w:rPr>
        <w:t>bacterial</w:t>
      </w:r>
      <w:r w:rsidRPr="00B175E4">
        <w:rPr>
          <w:rFonts w:eastAsiaTheme="minorEastAsia" w:cs="Times New Roman"/>
          <w:sz w:val="22"/>
          <w:szCs w:val="22"/>
          <w:lang w:eastAsia="zh-CN"/>
        </w:rPr>
        <w:t xml:space="preserve">  5</w:t>
      </w:r>
      <w:proofErr w:type="gramEnd"/>
      <w:r w:rsidRPr="00B175E4">
        <w:rPr>
          <w:rFonts w:eastAsiaTheme="minorEastAsia" w:cs="Times New Roman"/>
          <w:sz w:val="22"/>
          <w:szCs w:val="22"/>
          <w:lang w:eastAsia="zh-CN"/>
        </w:rPr>
        <w:t>mL</w:t>
      </w:r>
    </w:p>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Protocol:</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 xml:space="preserve">Wash cells with PBS to remove serum &amp; media (10mL for one 100mm plate). 100mm confluent plate has approximately 5-10M cells depending on cell size. </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Add 3ml trypsin and incubate at 37C for 10min (3mL for one 100mm plate), stop trypsinization with 10ml medium and pipette the cells up and down against the center of the plate to break up the clumps.</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Filter all the cells into 50mL falcon tube using a sterile cell strainer, add</w:t>
      </w:r>
      <w:r w:rsidRPr="00B175E4">
        <w:rPr>
          <w:rFonts w:eastAsiaTheme="minorEastAsia" w:cs="Times New Roman"/>
          <w:sz w:val="22"/>
          <w:szCs w:val="22"/>
          <w:u w:val="single"/>
          <w:lang w:eastAsia="zh-CN"/>
        </w:rPr>
        <w:t xml:space="preserve"> 10mL</w:t>
      </w:r>
      <w:r w:rsidRPr="00B175E4">
        <w:rPr>
          <w:rFonts w:eastAsiaTheme="minorEastAsia" w:cs="Times New Roman"/>
          <w:sz w:val="22"/>
          <w:szCs w:val="22"/>
          <w:lang w:eastAsia="zh-CN"/>
        </w:rPr>
        <w:t xml:space="preserve"> medium to make the cell density lower and count cells</w:t>
      </w:r>
    </w:p>
    <w:p w:rsidR="00B175E4" w:rsidRPr="00B175E4" w:rsidRDefault="00B175E4" w:rsidP="00B175E4">
      <w:pPr>
        <w:spacing w:line="276" w:lineRule="auto"/>
        <w:ind w:left="360"/>
        <w:rPr>
          <w:rFonts w:eastAsiaTheme="minorEastAsia" w:cs="Times New Roman"/>
          <w:sz w:val="22"/>
          <w:szCs w:val="22"/>
          <w:lang w:eastAsia="zh-CN"/>
        </w:rPr>
      </w:pPr>
      <w:r w:rsidRPr="00B175E4">
        <w:rPr>
          <w:rFonts w:eastAsiaTheme="minorEastAsia" w:cs="Times New Roman"/>
          <w:sz w:val="22"/>
          <w:szCs w:val="22"/>
          <w:lang w:eastAsia="zh-CN"/>
        </w:rPr>
        <w:t xml:space="preserve">       Cell counting: </w:t>
      </w:r>
    </w:p>
    <w:p w:rsidR="00B175E4" w:rsidRPr="00B175E4" w:rsidRDefault="00B175E4" w:rsidP="00B175E4">
      <w:pPr>
        <w:spacing w:line="276" w:lineRule="auto"/>
        <w:ind w:left="720"/>
        <w:rPr>
          <w:rFonts w:eastAsiaTheme="minorEastAsia" w:cs="Times New Roman"/>
          <w:sz w:val="22"/>
          <w:szCs w:val="22"/>
          <w:lang w:eastAsia="zh-CN"/>
        </w:rPr>
      </w:pPr>
      <w:r w:rsidRPr="00B175E4">
        <w:rPr>
          <w:rFonts w:eastAsiaTheme="minorEastAsia" w:cs="Times New Roman"/>
          <w:sz w:val="22"/>
          <w:szCs w:val="22"/>
          <w:lang w:eastAsia="zh-CN"/>
        </w:rPr>
        <w:t xml:space="preserve">50uL trypan blue + 50uL cell mix well and take 20uL out onto cell counting plate, don’t let the cover slip flow or the volume in the chamber changes. Count clear cells (blue cells are dead). </w:t>
      </w:r>
    </w:p>
    <w:p w:rsidR="00B175E4" w:rsidRPr="00B175E4" w:rsidRDefault="00B175E4" w:rsidP="00B175E4">
      <w:pPr>
        <w:spacing w:line="276" w:lineRule="auto"/>
        <w:ind w:left="720"/>
        <w:rPr>
          <w:rFonts w:eastAsiaTheme="minorEastAsia" w:cs="Times New Roman"/>
          <w:sz w:val="22"/>
          <w:szCs w:val="22"/>
          <w:lang w:eastAsia="zh-CN"/>
        </w:rPr>
      </w:pPr>
      <w:r w:rsidRPr="00B175E4">
        <w:rPr>
          <w:rFonts w:eastAsiaTheme="minorEastAsia" w:cs="Times New Roman"/>
          <w:sz w:val="22"/>
          <w:szCs w:val="22"/>
          <w:lang w:eastAsia="zh-CN"/>
        </w:rPr>
        <w:t xml:space="preserve">Cell density= average cell number in one square*10^4 * total number of mL </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 xml:space="preserve">Spin down the cells and add the appropriate volume of base media to get 1million cells per mL of media.  For </w:t>
      </w:r>
      <w:proofErr w:type="gramStart"/>
      <w:r w:rsidRPr="00B175E4">
        <w:rPr>
          <w:rFonts w:eastAsiaTheme="minorEastAsia" w:cs="Times New Roman"/>
          <w:sz w:val="22"/>
          <w:szCs w:val="22"/>
          <w:lang w:eastAsia="zh-CN"/>
        </w:rPr>
        <w:t>example</w:t>
      </w:r>
      <w:proofErr w:type="gramEnd"/>
      <w:r w:rsidRPr="00B175E4">
        <w:rPr>
          <w:rFonts w:eastAsiaTheme="minorEastAsia" w:cs="Times New Roman"/>
          <w:sz w:val="22"/>
          <w:szCs w:val="22"/>
          <w:lang w:eastAsia="zh-CN"/>
        </w:rPr>
        <w:t xml:space="preserve"> if your total cell count is 22.5 million cells add 22.5mL of base media and resuspend, then transfer 5.6mL of cell suspension into 29.4mL of base media to bring final volume to 35mL of media with 5.6 million cells total. You will need two tubes of 35mL with 5.6 million cells to plate all 6 inhibitor plates.</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 xml:space="preserve">With the extra cells (if any) plate onto collagen coated coverslips at 100,000 cells per well for evaluation </w:t>
      </w:r>
      <w:proofErr w:type="spellStart"/>
      <w:r w:rsidRPr="00B175E4">
        <w:rPr>
          <w:rFonts w:eastAsiaTheme="minorEastAsia" w:cs="Times New Roman"/>
          <w:sz w:val="22"/>
          <w:szCs w:val="22"/>
          <w:lang w:eastAsia="zh-CN"/>
        </w:rPr>
        <w:t>fo</w:t>
      </w:r>
      <w:proofErr w:type="spellEnd"/>
      <w:r w:rsidRPr="00B175E4">
        <w:rPr>
          <w:rFonts w:eastAsiaTheme="minorEastAsia" w:cs="Times New Roman"/>
          <w:sz w:val="22"/>
          <w:szCs w:val="22"/>
          <w:lang w:eastAsia="zh-CN"/>
        </w:rPr>
        <w:t xml:space="preserve"> cell differentiation by vimentin &amp; keratin immunofluorescence. If any additional left over, viably </w:t>
      </w:r>
      <w:proofErr w:type="gramStart"/>
      <w:r w:rsidRPr="00B175E4">
        <w:rPr>
          <w:rFonts w:eastAsiaTheme="minorEastAsia" w:cs="Times New Roman"/>
          <w:sz w:val="22"/>
          <w:szCs w:val="22"/>
          <w:lang w:eastAsia="zh-CN"/>
        </w:rPr>
        <w:t>freeze</w:t>
      </w:r>
      <w:proofErr w:type="gramEnd"/>
      <w:r w:rsidRPr="00B175E4">
        <w:rPr>
          <w:rFonts w:eastAsiaTheme="minorEastAsia" w:cs="Times New Roman"/>
          <w:sz w:val="22"/>
          <w:szCs w:val="22"/>
          <w:lang w:eastAsia="zh-CN"/>
        </w:rPr>
        <w:t xml:space="preserve"> those cells. </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lastRenderedPageBreak/>
        <w:t xml:space="preserve">Put the two tubes on ice &amp; bring to the </w:t>
      </w:r>
      <w:proofErr w:type="spellStart"/>
      <w:r w:rsidRPr="00B175E4">
        <w:rPr>
          <w:rFonts w:eastAsiaTheme="minorEastAsia" w:cs="Times New Roman"/>
          <w:sz w:val="22"/>
          <w:szCs w:val="22"/>
          <w:lang w:eastAsia="zh-CN"/>
        </w:rPr>
        <w:t>tyner</w:t>
      </w:r>
      <w:proofErr w:type="spellEnd"/>
      <w:r w:rsidRPr="00B175E4">
        <w:rPr>
          <w:rFonts w:eastAsiaTheme="minorEastAsia" w:cs="Times New Roman"/>
          <w:sz w:val="22"/>
          <w:szCs w:val="22"/>
          <w:lang w:eastAsia="zh-CN"/>
        </w:rPr>
        <w:t xml:space="preserve"> lab to use the automated plating system. Make sure to bring tubes for washing/cleaning automat</w:t>
      </w:r>
      <w:bookmarkStart w:id="0" w:name="_GoBack"/>
      <w:bookmarkEnd w:id="0"/>
      <w:r w:rsidRPr="00B175E4">
        <w:rPr>
          <w:rFonts w:eastAsiaTheme="minorEastAsia" w:cs="Times New Roman"/>
          <w:sz w:val="22"/>
          <w:szCs w:val="22"/>
          <w:lang w:eastAsia="zh-CN"/>
        </w:rPr>
        <w:t xml:space="preserve">ed plating system in </w:t>
      </w:r>
      <w:proofErr w:type="spellStart"/>
      <w:r w:rsidRPr="00B175E4">
        <w:rPr>
          <w:rFonts w:eastAsiaTheme="minorEastAsia" w:cs="Times New Roman"/>
          <w:sz w:val="22"/>
          <w:szCs w:val="22"/>
          <w:lang w:eastAsia="zh-CN"/>
        </w:rPr>
        <w:t>tyner</w:t>
      </w:r>
      <w:proofErr w:type="spellEnd"/>
      <w:r w:rsidRPr="00B175E4">
        <w:rPr>
          <w:rFonts w:eastAsiaTheme="minorEastAsia" w:cs="Times New Roman"/>
          <w:sz w:val="22"/>
          <w:szCs w:val="22"/>
          <w:lang w:eastAsia="zh-CN"/>
        </w:rPr>
        <w:t xml:space="preserve"> lab (diH2O (2 tubes</w:t>
      </w:r>
      <w:proofErr w:type="gramStart"/>
      <w:r w:rsidRPr="00B175E4">
        <w:rPr>
          <w:rFonts w:eastAsiaTheme="minorEastAsia" w:cs="Times New Roman"/>
          <w:sz w:val="22"/>
          <w:szCs w:val="22"/>
          <w:lang w:eastAsia="zh-CN"/>
        </w:rPr>
        <w:t>) ,</w:t>
      </w:r>
      <w:proofErr w:type="gramEnd"/>
      <w:r w:rsidRPr="00B175E4">
        <w:rPr>
          <w:rFonts w:eastAsiaTheme="minorEastAsia" w:cs="Times New Roman"/>
          <w:sz w:val="22"/>
          <w:szCs w:val="22"/>
          <w:lang w:eastAsia="zh-CN"/>
        </w:rPr>
        <w:t xml:space="preserve"> 10%bleach, 70% EtOH, 0.05% Tween 20 in PBS, 1X PBS) </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 xml:space="preserve">After plating cells in the </w:t>
      </w:r>
      <w:proofErr w:type="spellStart"/>
      <w:r w:rsidRPr="00B175E4">
        <w:rPr>
          <w:rFonts w:eastAsiaTheme="minorEastAsia" w:cs="Times New Roman"/>
          <w:sz w:val="22"/>
          <w:szCs w:val="22"/>
          <w:lang w:eastAsia="zh-CN"/>
        </w:rPr>
        <w:t>tyner</w:t>
      </w:r>
      <w:proofErr w:type="spellEnd"/>
      <w:r w:rsidRPr="00B175E4">
        <w:rPr>
          <w:rFonts w:eastAsiaTheme="minorEastAsia" w:cs="Times New Roman"/>
          <w:sz w:val="22"/>
          <w:szCs w:val="22"/>
          <w:lang w:eastAsia="zh-CN"/>
        </w:rPr>
        <w:t xml:space="preserve"> lab, incubate the plates for 72hrs. </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 xml:space="preserve">Bring whatever cells are </w:t>
      </w:r>
      <w:proofErr w:type="spellStart"/>
      <w:r w:rsidRPr="00B175E4">
        <w:rPr>
          <w:rFonts w:eastAsiaTheme="minorEastAsia" w:cs="Times New Roman"/>
          <w:sz w:val="22"/>
          <w:szCs w:val="22"/>
          <w:lang w:eastAsia="zh-CN"/>
        </w:rPr>
        <w:t>leftover</w:t>
      </w:r>
      <w:proofErr w:type="spellEnd"/>
      <w:r w:rsidRPr="00B175E4">
        <w:rPr>
          <w:rFonts w:eastAsiaTheme="minorEastAsia" w:cs="Times New Roman"/>
          <w:sz w:val="22"/>
          <w:szCs w:val="22"/>
          <w:lang w:eastAsia="zh-CN"/>
        </w:rPr>
        <w:t xml:space="preserve"> from automated plating and put into a new 100mm plate to monitor cell growth &amp; </w:t>
      </w:r>
      <w:proofErr w:type="spellStart"/>
      <w:r w:rsidRPr="00B175E4">
        <w:rPr>
          <w:rFonts w:eastAsiaTheme="minorEastAsia" w:cs="Times New Roman"/>
          <w:sz w:val="22"/>
          <w:szCs w:val="22"/>
          <w:lang w:eastAsia="zh-CN"/>
        </w:rPr>
        <w:t>replating</w:t>
      </w:r>
      <w:proofErr w:type="spellEnd"/>
      <w:r w:rsidRPr="00B175E4">
        <w:rPr>
          <w:rFonts w:eastAsiaTheme="minorEastAsia" w:cs="Times New Roman"/>
          <w:sz w:val="22"/>
          <w:szCs w:val="22"/>
          <w:lang w:eastAsia="zh-CN"/>
        </w:rPr>
        <w:t xml:space="preserve"> efficiency. </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Plate MTS at 5uL per well after 72hrs</w:t>
      </w:r>
    </w:p>
    <w:p w:rsidR="00B175E4" w:rsidRPr="00B175E4" w:rsidRDefault="00B175E4" w:rsidP="00B175E4">
      <w:pPr>
        <w:numPr>
          <w:ilvl w:val="0"/>
          <w:numId w:val="1"/>
        </w:numPr>
        <w:spacing w:line="276" w:lineRule="auto"/>
        <w:contextualSpacing/>
        <w:rPr>
          <w:rFonts w:eastAsiaTheme="minorEastAsia" w:cs="Times New Roman"/>
          <w:sz w:val="22"/>
          <w:szCs w:val="22"/>
          <w:lang w:eastAsia="zh-CN"/>
        </w:rPr>
      </w:pPr>
      <w:r w:rsidRPr="00B175E4">
        <w:rPr>
          <w:rFonts w:eastAsiaTheme="minorEastAsia" w:cs="Times New Roman"/>
          <w:sz w:val="22"/>
          <w:szCs w:val="22"/>
          <w:lang w:eastAsia="zh-CN"/>
        </w:rPr>
        <w:t xml:space="preserve">Incubate the MTS for 1-24 </w:t>
      </w:r>
      <w:proofErr w:type="spellStart"/>
      <w:r w:rsidRPr="00B175E4">
        <w:rPr>
          <w:rFonts w:eastAsiaTheme="minorEastAsia" w:cs="Times New Roman"/>
          <w:sz w:val="22"/>
          <w:szCs w:val="22"/>
          <w:lang w:eastAsia="zh-CN"/>
        </w:rPr>
        <w:t>hrs</w:t>
      </w:r>
      <w:proofErr w:type="spellEnd"/>
      <w:r w:rsidRPr="00B175E4">
        <w:rPr>
          <w:rFonts w:eastAsiaTheme="minorEastAsia" w:cs="Times New Roman"/>
          <w:sz w:val="22"/>
          <w:szCs w:val="22"/>
          <w:lang w:eastAsia="zh-CN"/>
        </w:rPr>
        <w:t xml:space="preserve"> as needed for appropriate color change.</w:t>
      </w:r>
    </w:p>
    <w:p w:rsidR="00B175E4" w:rsidRPr="00B175E4" w:rsidRDefault="00B175E4" w:rsidP="00B175E4">
      <w:pPr>
        <w:numPr>
          <w:ilvl w:val="0"/>
          <w:numId w:val="1"/>
        </w:numPr>
        <w:spacing w:line="276" w:lineRule="auto"/>
        <w:contextualSpacing/>
        <w:rPr>
          <w:rFonts w:eastAsiaTheme="minorEastAsia" w:cs="Times New Roman"/>
          <w:b/>
          <w:sz w:val="22"/>
          <w:szCs w:val="22"/>
          <w:lang w:eastAsia="zh-CN"/>
        </w:rPr>
      </w:pPr>
      <w:r w:rsidRPr="00B175E4">
        <w:rPr>
          <w:rFonts w:eastAsiaTheme="minorEastAsia" w:cs="Times New Roman"/>
          <w:sz w:val="22"/>
          <w:szCs w:val="22"/>
          <w:lang w:eastAsia="zh-CN"/>
        </w:rPr>
        <w:t xml:space="preserve">Read plates using the </w:t>
      </w:r>
      <w:proofErr w:type="spellStart"/>
      <w:r w:rsidRPr="00B175E4">
        <w:rPr>
          <w:rFonts w:eastAsiaTheme="minorEastAsia" w:cs="Times New Roman"/>
          <w:sz w:val="22"/>
          <w:szCs w:val="22"/>
          <w:lang w:eastAsia="zh-CN"/>
        </w:rPr>
        <w:t>photospectrometer</w:t>
      </w:r>
      <w:proofErr w:type="spellEnd"/>
      <w:r w:rsidRPr="00B175E4">
        <w:rPr>
          <w:rFonts w:eastAsiaTheme="minorEastAsia" w:cs="Times New Roman"/>
          <w:sz w:val="22"/>
          <w:szCs w:val="22"/>
          <w:lang w:eastAsia="zh-CN"/>
        </w:rPr>
        <w:t xml:space="preserve"> </w:t>
      </w:r>
      <w:r w:rsidR="00653CB0">
        <w:rPr>
          <w:rFonts w:eastAsiaTheme="minorEastAsia" w:cs="Times New Roman"/>
          <w:sz w:val="22"/>
          <w:szCs w:val="22"/>
          <w:lang w:eastAsia="zh-CN"/>
        </w:rPr>
        <w:t xml:space="preserve">(Pam’s lab behind </w:t>
      </w:r>
      <w:proofErr w:type="spellStart"/>
      <w:r w:rsidR="00653CB0">
        <w:rPr>
          <w:rFonts w:eastAsiaTheme="minorEastAsia" w:cs="Times New Roman"/>
          <w:sz w:val="22"/>
          <w:szCs w:val="22"/>
          <w:lang w:eastAsia="zh-CN"/>
        </w:rPr>
        <w:t>Madelines</w:t>
      </w:r>
      <w:proofErr w:type="spellEnd"/>
      <w:r w:rsidR="00653CB0">
        <w:rPr>
          <w:rFonts w:eastAsiaTheme="minorEastAsia" w:cs="Times New Roman"/>
          <w:sz w:val="22"/>
          <w:szCs w:val="22"/>
          <w:lang w:eastAsia="zh-CN"/>
        </w:rPr>
        <w:t xml:space="preserve"> bench) </w:t>
      </w:r>
      <w:r w:rsidRPr="00B175E4">
        <w:rPr>
          <w:rFonts w:eastAsiaTheme="minorEastAsia" w:cs="Times New Roman"/>
          <w:sz w:val="22"/>
          <w:szCs w:val="22"/>
          <w:lang w:eastAsia="zh-CN"/>
        </w:rPr>
        <w:t>when color change is sufficient (usually between 1-5 hours</w:t>
      </w:r>
      <w:r w:rsidR="00653CB0">
        <w:rPr>
          <w:rFonts w:eastAsiaTheme="minorEastAsia" w:cs="Times New Roman"/>
          <w:sz w:val="22"/>
          <w:szCs w:val="22"/>
          <w:lang w:eastAsia="zh-CN"/>
        </w:rPr>
        <w:t xml:space="preserve"> but can sometimes be up to 24hrs – make sure to note time of MTS duration at plate reading</w:t>
      </w:r>
      <w:r w:rsidRPr="00B175E4">
        <w:rPr>
          <w:rFonts w:eastAsiaTheme="minorEastAsia" w:cs="Times New Roman"/>
          <w:sz w:val="22"/>
          <w:szCs w:val="22"/>
          <w:lang w:eastAsia="zh-CN"/>
        </w:rPr>
        <w:t xml:space="preserve">)  </w:t>
      </w:r>
      <w:r w:rsidRPr="00B175E4">
        <w:rPr>
          <w:rFonts w:eastAsiaTheme="minorEastAsia" w:cs="Times New Roman"/>
          <w:b/>
          <w:sz w:val="22"/>
          <w:szCs w:val="22"/>
          <w:lang w:eastAsia="zh-CN"/>
        </w:rPr>
        <w:t>[NOTE: we should be looking for final values in the untreated columns 8, 16 and 24 of between 0.2 and 1.0]</w:t>
      </w:r>
    </w:p>
    <w:p w:rsidR="00B175E4" w:rsidRPr="00B175E4" w:rsidRDefault="00B175E4" w:rsidP="00B175E4">
      <w:pPr>
        <w:spacing w:line="276" w:lineRule="auto"/>
        <w:ind w:left="720"/>
        <w:contextualSpacing/>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Media needed:</w:t>
      </w:r>
    </w:p>
    <w:p w:rsidR="00B175E4" w:rsidRPr="00B175E4" w:rsidRDefault="00B175E4" w:rsidP="00B175E4">
      <w:pPr>
        <w:spacing w:line="276" w:lineRule="auto"/>
        <w:rPr>
          <w:rFonts w:eastAsiaTheme="minorEastAsia" w:cs="Times New Roman"/>
          <w:sz w:val="22"/>
          <w:szCs w:val="22"/>
          <w:u w:val="single"/>
          <w:lang w:eastAsia="zh-CN"/>
        </w:rPr>
      </w:pPr>
      <w:r w:rsidRPr="00B175E4">
        <w:rPr>
          <w:rFonts w:eastAsiaTheme="minorEastAsia" w:cs="Times New Roman"/>
          <w:sz w:val="22"/>
          <w:szCs w:val="22"/>
          <w:lang w:eastAsia="zh-CN"/>
        </w:rPr>
        <w:tab/>
      </w:r>
      <w:r w:rsidRPr="00B175E4">
        <w:rPr>
          <w:rFonts w:eastAsiaTheme="minorEastAsia" w:cs="Times New Roman"/>
          <w:sz w:val="22"/>
          <w:szCs w:val="22"/>
          <w:u w:val="single"/>
          <w:lang w:eastAsia="zh-CN"/>
        </w:rPr>
        <w:t>MINIMUM</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25uL per well</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X384 wells=9.600mL per plate</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 xml:space="preserve">X6 plates =57.6mL  </w:t>
      </w:r>
    </w:p>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b/>
          <w:sz w:val="22"/>
          <w:szCs w:val="22"/>
          <w:u w:val="single"/>
          <w:lang w:eastAsia="zh-CN"/>
        </w:rPr>
      </w:pPr>
      <w:r w:rsidRPr="00B175E4">
        <w:rPr>
          <w:rFonts w:eastAsiaTheme="minorEastAsia" w:cs="Times New Roman"/>
          <w:sz w:val="22"/>
          <w:szCs w:val="22"/>
          <w:lang w:eastAsia="zh-CN"/>
        </w:rPr>
        <w:tab/>
      </w:r>
      <w:r w:rsidRPr="00B175E4">
        <w:rPr>
          <w:rFonts w:eastAsiaTheme="minorEastAsia" w:cs="Times New Roman"/>
          <w:b/>
          <w:sz w:val="22"/>
          <w:szCs w:val="22"/>
          <w:u w:val="single"/>
          <w:lang w:eastAsia="zh-CN"/>
        </w:rPr>
        <w:t>ACTUAL WORKING VOLUME NEEDED</w:t>
      </w:r>
    </w:p>
    <w:p w:rsidR="00B175E4" w:rsidRPr="00B175E4" w:rsidRDefault="00B175E4" w:rsidP="00B175E4">
      <w:pPr>
        <w:spacing w:line="276" w:lineRule="auto"/>
        <w:rPr>
          <w:rFonts w:eastAsiaTheme="minorEastAsia" w:cs="Times New Roman"/>
          <w:b/>
          <w:sz w:val="22"/>
          <w:szCs w:val="22"/>
          <w:lang w:eastAsia="zh-CN"/>
        </w:rPr>
      </w:pPr>
      <w:r w:rsidRPr="00B175E4">
        <w:rPr>
          <w:rFonts w:eastAsiaTheme="minorEastAsia" w:cs="Times New Roman"/>
          <w:b/>
          <w:sz w:val="22"/>
          <w:szCs w:val="22"/>
          <w:lang w:eastAsia="zh-CN"/>
        </w:rPr>
        <w:tab/>
        <w:t xml:space="preserve">70mL base media for 6 plates so you have some leftover at the end of the experiment to </w:t>
      </w:r>
      <w:proofErr w:type="spellStart"/>
      <w:r w:rsidRPr="00B175E4">
        <w:rPr>
          <w:rFonts w:eastAsiaTheme="minorEastAsia" w:cs="Times New Roman"/>
          <w:b/>
          <w:sz w:val="22"/>
          <w:szCs w:val="22"/>
          <w:lang w:eastAsia="zh-CN"/>
        </w:rPr>
        <w:t>replate</w:t>
      </w:r>
      <w:proofErr w:type="spellEnd"/>
      <w:r w:rsidRPr="00B175E4">
        <w:rPr>
          <w:rFonts w:eastAsiaTheme="minorEastAsia" w:cs="Times New Roman"/>
          <w:b/>
          <w:sz w:val="22"/>
          <w:szCs w:val="22"/>
          <w:lang w:eastAsia="zh-CN"/>
        </w:rPr>
        <w:t xml:space="preserve"> </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r>
    </w:p>
    <w:p w:rsidR="00B175E4" w:rsidRPr="00B175E4" w:rsidRDefault="00B175E4" w:rsidP="00B175E4">
      <w:pPr>
        <w:spacing w:line="276" w:lineRule="auto"/>
        <w:rPr>
          <w:rFonts w:eastAsiaTheme="minorEastAsia" w:cs="Times New Roman"/>
          <w:b/>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MTS needed:</w:t>
      </w:r>
    </w:p>
    <w:p w:rsidR="00B175E4" w:rsidRPr="00B175E4" w:rsidRDefault="00B175E4" w:rsidP="00B175E4">
      <w:pPr>
        <w:spacing w:line="276" w:lineRule="auto"/>
        <w:ind w:firstLine="720"/>
        <w:rPr>
          <w:rFonts w:eastAsiaTheme="minorEastAsia" w:cs="Times New Roman"/>
          <w:sz w:val="22"/>
          <w:szCs w:val="22"/>
          <w:lang w:eastAsia="zh-CN"/>
        </w:rPr>
      </w:pPr>
      <w:r w:rsidRPr="00B175E4">
        <w:rPr>
          <w:rFonts w:eastAsiaTheme="minorEastAsia" w:cs="Times New Roman"/>
          <w:sz w:val="22"/>
          <w:szCs w:val="22"/>
          <w:lang w:eastAsia="zh-CN"/>
        </w:rPr>
        <w:t>2mL for each plate (5uL x 384 wells = 1920uL)</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Total of 12mL for 6 plates</w:t>
      </w:r>
    </w:p>
    <w:p w:rsidR="00B175E4" w:rsidRPr="00B175E4" w:rsidRDefault="00B175E4" w:rsidP="00B175E4">
      <w:pPr>
        <w:spacing w:line="276" w:lineRule="auto"/>
        <w:rPr>
          <w:rFonts w:eastAsiaTheme="minorEastAsia" w:cs="Times New Roman"/>
          <w:b/>
          <w:sz w:val="22"/>
          <w:szCs w:val="22"/>
          <w:lang w:eastAsia="zh-CN"/>
        </w:rPr>
      </w:pPr>
    </w:p>
    <w:p w:rsidR="00B175E4" w:rsidRPr="00B175E4" w:rsidRDefault="00B175E4" w:rsidP="00B175E4">
      <w:pPr>
        <w:spacing w:line="276" w:lineRule="auto"/>
        <w:rPr>
          <w:rFonts w:eastAsiaTheme="minorEastAsia" w:cs="Times New Roman"/>
          <w:b/>
          <w:sz w:val="22"/>
          <w:szCs w:val="22"/>
          <w:lang w:eastAsia="zh-CN"/>
        </w:rPr>
      </w:pPr>
    </w:p>
    <w:p w:rsidR="00B175E4" w:rsidRPr="00B175E4" w:rsidRDefault="00B175E4" w:rsidP="00B175E4">
      <w:pPr>
        <w:spacing w:line="276" w:lineRule="auto"/>
        <w:rPr>
          <w:rFonts w:eastAsiaTheme="minorEastAsia" w:cs="Times New Roman"/>
          <w:b/>
          <w:sz w:val="22"/>
          <w:szCs w:val="22"/>
          <w:lang w:eastAsia="zh-CN"/>
        </w:rPr>
      </w:pPr>
    </w:p>
    <w:p w:rsidR="00B175E4" w:rsidRPr="00B175E4" w:rsidRDefault="00B175E4" w:rsidP="00B175E4">
      <w:pPr>
        <w:spacing w:line="276" w:lineRule="auto"/>
        <w:rPr>
          <w:rFonts w:eastAsiaTheme="minorEastAsia" w:cs="Times New Roman"/>
          <w:b/>
          <w:sz w:val="22"/>
          <w:szCs w:val="22"/>
          <w:lang w:eastAsia="zh-CN"/>
        </w:rPr>
      </w:pPr>
      <w:r w:rsidRPr="00B175E4">
        <w:rPr>
          <w:rFonts w:eastAsiaTheme="minorEastAsia" w:cs="Times New Roman"/>
          <w:b/>
          <w:sz w:val="22"/>
          <w:szCs w:val="22"/>
          <w:lang w:eastAsia="zh-CN"/>
        </w:rPr>
        <w:t xml:space="preserve">Not Currently Using for HNSCC Specific Assay </w:t>
      </w:r>
      <w:proofErr w:type="gramStart"/>
      <w:r w:rsidRPr="00B175E4">
        <w:rPr>
          <w:rFonts w:eastAsiaTheme="minorEastAsia" w:cs="Times New Roman"/>
          <w:b/>
          <w:sz w:val="22"/>
          <w:szCs w:val="22"/>
          <w:lang w:eastAsia="zh-CN"/>
        </w:rPr>
        <w:t>But</w:t>
      </w:r>
      <w:proofErr w:type="gramEnd"/>
      <w:r w:rsidRPr="00B175E4">
        <w:rPr>
          <w:rFonts w:eastAsiaTheme="minorEastAsia" w:cs="Times New Roman"/>
          <w:b/>
          <w:sz w:val="22"/>
          <w:szCs w:val="22"/>
          <w:lang w:eastAsia="zh-CN"/>
        </w:rPr>
        <w:t xml:space="preserve"> for Future Reference:</w:t>
      </w:r>
    </w:p>
    <w:p w:rsidR="00B175E4" w:rsidRPr="00B175E4" w:rsidRDefault="00B175E4" w:rsidP="00B175E4">
      <w:pPr>
        <w:spacing w:line="276" w:lineRule="auto"/>
        <w:rPr>
          <w:rFonts w:eastAsiaTheme="minorEastAsia" w:cs="Times New Roman"/>
          <w:b/>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Dilution of gefitinib:</w:t>
      </w:r>
    </w:p>
    <w:p w:rsidR="00B175E4" w:rsidRPr="00B175E4" w:rsidRDefault="00B175E4" w:rsidP="00B175E4">
      <w:pPr>
        <w:spacing w:line="276" w:lineRule="auto"/>
        <w:rPr>
          <w:rFonts w:ascii="Calibri" w:eastAsiaTheme="minorEastAsia" w:hAnsi="Calibri" w:cs="Times New Roman"/>
          <w:color w:val="000000"/>
          <w:sz w:val="22"/>
          <w:szCs w:val="22"/>
          <w:lang w:eastAsia="zh-CN"/>
        </w:rPr>
      </w:pPr>
      <w:r w:rsidRPr="00B175E4">
        <w:rPr>
          <w:rFonts w:ascii="Calibri" w:eastAsiaTheme="minorEastAsia" w:hAnsi="Calibri" w:cs="Times New Roman"/>
          <w:b/>
          <w:color w:val="000000"/>
          <w:sz w:val="22"/>
          <w:szCs w:val="22"/>
          <w:lang w:eastAsia="zh-CN"/>
        </w:rPr>
        <w:tab/>
      </w:r>
      <w:r w:rsidRPr="00B175E4">
        <w:rPr>
          <w:rFonts w:ascii="Calibri" w:eastAsiaTheme="minorEastAsia" w:hAnsi="Calibri" w:cs="Times New Roman"/>
          <w:color w:val="000000"/>
          <w:sz w:val="22"/>
          <w:szCs w:val="22"/>
          <w:lang w:eastAsia="zh-CN"/>
        </w:rPr>
        <w:t>Stock concentration 10uM = 10,000nM</w:t>
      </w:r>
    </w:p>
    <w:p w:rsidR="00B175E4" w:rsidRPr="00B175E4" w:rsidRDefault="00B175E4" w:rsidP="00B175E4">
      <w:pPr>
        <w:spacing w:line="276" w:lineRule="auto"/>
        <w:rPr>
          <w:rFonts w:eastAsiaTheme="minorEastAsia" w:cs="Times New Roman"/>
          <w:sz w:val="22"/>
          <w:szCs w:val="22"/>
          <w:lang w:eastAsia="zh-CN"/>
        </w:rPr>
      </w:pPr>
      <w:r w:rsidRPr="00B175E4">
        <w:rPr>
          <w:rFonts w:ascii="Calibri" w:eastAsiaTheme="minorEastAsia" w:hAnsi="Calibri" w:cs="Times New Roman"/>
          <w:color w:val="000000"/>
          <w:sz w:val="22"/>
          <w:szCs w:val="22"/>
          <w:lang w:eastAsia="zh-CN"/>
        </w:rPr>
        <w:tab/>
      </w:r>
      <w:r w:rsidRPr="00B175E4">
        <w:rPr>
          <w:rFonts w:eastAsiaTheme="minorEastAsia" w:cs="Times New Roman"/>
          <w:sz w:val="22"/>
          <w:szCs w:val="22"/>
          <w:lang w:eastAsia="zh-CN"/>
        </w:rPr>
        <w:t>Final concentration of gefitinib: 50nM</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ab/>
        <w:t>Working concentration of gefitinib: 100nM</w:t>
      </w: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(make it double the target for 1:1 dilution from media already in the plates)</w:t>
      </w:r>
    </w:p>
    <w:p w:rsidR="00B175E4" w:rsidRPr="00B175E4" w:rsidRDefault="00B175E4" w:rsidP="00B175E4">
      <w:pPr>
        <w:spacing w:line="276" w:lineRule="auto"/>
        <w:rPr>
          <w:rFonts w:ascii="Calibri" w:eastAsiaTheme="minorEastAsia" w:hAnsi="Calibri" w:cs="Times New Roman"/>
          <w:color w:val="000000"/>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r w:rsidRPr="00B175E4">
        <w:rPr>
          <w:rFonts w:eastAsiaTheme="minorEastAsia" w:cs="Times New Roman"/>
          <w:sz w:val="22"/>
          <w:szCs w:val="22"/>
          <w:lang w:eastAsia="zh-CN"/>
        </w:rPr>
        <w:t xml:space="preserve">Calculations for gefitinib dilution: </w:t>
      </w:r>
    </w:p>
    <w:p w:rsidR="00B175E4" w:rsidRPr="00B175E4" w:rsidRDefault="00B175E4" w:rsidP="00B175E4">
      <w:pPr>
        <w:ind w:left="540"/>
        <w:rPr>
          <w:rFonts w:ascii="Trebuchet MS" w:eastAsiaTheme="minorEastAsia" w:hAnsi="Trebuchet MS" w:cs="Times New Roman"/>
          <w:sz w:val="22"/>
          <w:szCs w:val="22"/>
          <w:lang w:eastAsia="zh-CN"/>
        </w:rPr>
      </w:pPr>
      <w:r w:rsidRPr="00B175E4">
        <w:rPr>
          <w:rFonts w:ascii="Trebuchet MS" w:eastAsiaTheme="minorEastAsia" w:hAnsi="Trebuchet MS" w:cs="Times New Roman"/>
          <w:sz w:val="22"/>
          <w:szCs w:val="22"/>
          <w:lang w:eastAsia="zh-CN"/>
        </w:rPr>
        <w:t>(</w:t>
      </w:r>
      <w:proofErr w:type="spellStart"/>
      <w:r w:rsidRPr="00B175E4">
        <w:rPr>
          <w:rFonts w:ascii="Trebuchet MS" w:eastAsiaTheme="minorEastAsia" w:hAnsi="Trebuchet MS" w:cs="Times New Roman"/>
          <w:sz w:val="22"/>
          <w:szCs w:val="22"/>
          <w:u w:val="single"/>
          <w:lang w:eastAsia="zh-CN"/>
        </w:rPr>
        <w:t>M</w:t>
      </w:r>
      <w:r w:rsidRPr="00B175E4">
        <w:rPr>
          <w:rFonts w:ascii="Trebuchet MS" w:eastAsiaTheme="minorEastAsia" w:hAnsi="Trebuchet MS" w:cs="Times New Roman"/>
          <w:sz w:val="22"/>
          <w:szCs w:val="22"/>
          <w:vertAlign w:val="subscript"/>
          <w:lang w:eastAsia="zh-CN"/>
        </w:rPr>
        <w:t>stock</w:t>
      </w:r>
      <w:proofErr w:type="spellEnd"/>
      <w:r w:rsidRPr="00B175E4">
        <w:rPr>
          <w:rFonts w:ascii="Trebuchet MS" w:eastAsiaTheme="minorEastAsia" w:hAnsi="Trebuchet MS" w:cs="Times New Roman"/>
          <w:sz w:val="22"/>
          <w:szCs w:val="22"/>
          <w:lang w:eastAsia="zh-CN"/>
        </w:rPr>
        <w:t>) (</w:t>
      </w:r>
      <w:proofErr w:type="spellStart"/>
      <w:r w:rsidRPr="00B175E4">
        <w:rPr>
          <w:rFonts w:ascii="Trebuchet MS" w:eastAsiaTheme="minorEastAsia" w:hAnsi="Trebuchet MS" w:cs="Times New Roman"/>
          <w:sz w:val="22"/>
          <w:szCs w:val="22"/>
          <w:lang w:eastAsia="zh-CN"/>
        </w:rPr>
        <w:t>V</w:t>
      </w:r>
      <w:r w:rsidRPr="00B175E4">
        <w:rPr>
          <w:rFonts w:ascii="Trebuchet MS" w:eastAsiaTheme="minorEastAsia" w:hAnsi="Trebuchet MS" w:cs="Times New Roman"/>
          <w:sz w:val="22"/>
          <w:szCs w:val="22"/>
          <w:vertAlign w:val="subscript"/>
          <w:lang w:eastAsia="zh-CN"/>
        </w:rPr>
        <w:t>stock</w:t>
      </w:r>
      <w:proofErr w:type="spellEnd"/>
      <w:r w:rsidRPr="00B175E4">
        <w:rPr>
          <w:rFonts w:ascii="Trebuchet MS" w:eastAsiaTheme="minorEastAsia" w:hAnsi="Trebuchet MS" w:cs="Times New Roman"/>
          <w:sz w:val="22"/>
          <w:szCs w:val="22"/>
          <w:lang w:eastAsia="zh-CN"/>
        </w:rPr>
        <w:t>) = (</w:t>
      </w:r>
      <w:proofErr w:type="spellStart"/>
      <w:r w:rsidRPr="00B175E4">
        <w:rPr>
          <w:rFonts w:ascii="Trebuchet MS" w:eastAsiaTheme="minorEastAsia" w:hAnsi="Trebuchet MS" w:cs="Times New Roman"/>
          <w:sz w:val="22"/>
          <w:szCs w:val="22"/>
          <w:u w:val="single"/>
          <w:lang w:eastAsia="zh-CN"/>
        </w:rPr>
        <w:t>M</w:t>
      </w:r>
      <w:r w:rsidRPr="00B175E4">
        <w:rPr>
          <w:rFonts w:ascii="Trebuchet MS" w:eastAsiaTheme="minorEastAsia" w:hAnsi="Trebuchet MS" w:cs="Times New Roman"/>
          <w:sz w:val="22"/>
          <w:szCs w:val="22"/>
          <w:vertAlign w:val="subscript"/>
          <w:lang w:eastAsia="zh-CN"/>
        </w:rPr>
        <w:t>target</w:t>
      </w:r>
      <w:proofErr w:type="spellEnd"/>
      <w:r w:rsidRPr="00B175E4">
        <w:rPr>
          <w:rFonts w:ascii="Trebuchet MS" w:eastAsiaTheme="minorEastAsia" w:hAnsi="Trebuchet MS" w:cs="Times New Roman"/>
          <w:sz w:val="22"/>
          <w:szCs w:val="22"/>
          <w:lang w:eastAsia="zh-CN"/>
        </w:rPr>
        <w:t>) (</w:t>
      </w:r>
      <w:proofErr w:type="spellStart"/>
      <w:r w:rsidRPr="00B175E4">
        <w:rPr>
          <w:rFonts w:ascii="Trebuchet MS" w:eastAsiaTheme="minorEastAsia" w:hAnsi="Trebuchet MS" w:cs="Times New Roman"/>
          <w:sz w:val="22"/>
          <w:szCs w:val="22"/>
          <w:lang w:eastAsia="zh-CN"/>
        </w:rPr>
        <w:t>V</w:t>
      </w:r>
      <w:r w:rsidRPr="00B175E4">
        <w:rPr>
          <w:rFonts w:ascii="Trebuchet MS" w:eastAsiaTheme="minorEastAsia" w:hAnsi="Trebuchet MS" w:cs="Times New Roman"/>
          <w:sz w:val="22"/>
          <w:szCs w:val="22"/>
          <w:vertAlign w:val="subscript"/>
          <w:lang w:eastAsia="zh-CN"/>
        </w:rPr>
        <w:t>target</w:t>
      </w:r>
      <w:proofErr w:type="spellEnd"/>
      <w:r w:rsidRPr="00B175E4">
        <w:rPr>
          <w:rFonts w:ascii="Trebuchet MS" w:eastAsiaTheme="minorEastAsia" w:hAnsi="Trebuchet MS" w:cs="Times New Roman"/>
          <w:sz w:val="22"/>
          <w:szCs w:val="22"/>
          <w:lang w:eastAsia="zh-CN"/>
        </w:rPr>
        <w:t>)</w:t>
      </w:r>
    </w:p>
    <w:p w:rsidR="00B175E4" w:rsidRPr="00B175E4" w:rsidRDefault="00B175E4" w:rsidP="00B175E4">
      <w:pPr>
        <w:spacing w:line="276" w:lineRule="auto"/>
        <w:rPr>
          <w:rFonts w:eastAsia="Times New Roman" w:cs="Times New Roman"/>
          <w:color w:val="000000"/>
          <w:sz w:val="22"/>
          <w:szCs w:val="22"/>
          <w:lang w:eastAsia="zh-CN"/>
        </w:rPr>
      </w:pPr>
    </w:p>
    <w:p w:rsidR="00B175E4" w:rsidRPr="00B175E4" w:rsidRDefault="00B175E4" w:rsidP="00B175E4">
      <w:pPr>
        <w:spacing w:line="276" w:lineRule="auto"/>
        <w:rPr>
          <w:rFonts w:eastAsia="Times New Roman" w:cs="Times New Roman"/>
          <w:color w:val="000000"/>
          <w:sz w:val="22"/>
          <w:szCs w:val="22"/>
          <w:lang w:eastAsia="zh-CN"/>
        </w:rPr>
      </w:pPr>
      <w:r w:rsidRPr="00B175E4">
        <w:rPr>
          <w:rFonts w:eastAsia="Times New Roman" w:cs="Times New Roman"/>
          <w:color w:val="000000"/>
          <w:sz w:val="22"/>
          <w:szCs w:val="22"/>
          <w:lang w:eastAsia="zh-CN"/>
        </w:rPr>
        <w:t>Make 40mL of this to have extra:</w:t>
      </w:r>
    </w:p>
    <w:p w:rsidR="00B175E4" w:rsidRPr="00B175E4" w:rsidRDefault="00B175E4" w:rsidP="00B175E4">
      <w:pPr>
        <w:spacing w:line="276" w:lineRule="auto"/>
        <w:rPr>
          <w:rFonts w:eastAsia="Times New Roman" w:cs="Times New Roman"/>
          <w:color w:val="000000"/>
          <w:sz w:val="22"/>
          <w:szCs w:val="22"/>
          <w:lang w:eastAsia="zh-CN"/>
        </w:rPr>
      </w:pPr>
      <w:r w:rsidRPr="00B175E4">
        <w:rPr>
          <w:rFonts w:eastAsia="Times New Roman" w:cs="Times New Roman"/>
          <w:color w:val="000000"/>
          <w:sz w:val="22"/>
          <w:szCs w:val="22"/>
          <w:lang w:eastAsia="zh-CN"/>
        </w:rPr>
        <w:tab/>
        <w:t>(10000</w:t>
      </w:r>
      <w:proofErr w:type="gramStart"/>
      <w:r w:rsidRPr="00B175E4">
        <w:rPr>
          <w:rFonts w:eastAsia="Times New Roman" w:cs="Times New Roman"/>
          <w:color w:val="000000"/>
          <w:sz w:val="22"/>
          <w:szCs w:val="22"/>
          <w:lang w:eastAsia="zh-CN"/>
        </w:rPr>
        <w:t>nM)(</w:t>
      </w:r>
      <w:proofErr w:type="gramEnd"/>
      <w:r w:rsidRPr="00B175E4">
        <w:rPr>
          <w:rFonts w:eastAsia="Times New Roman" w:cs="Times New Roman"/>
          <w:color w:val="000000"/>
          <w:sz w:val="22"/>
          <w:szCs w:val="22"/>
          <w:lang w:eastAsia="zh-CN"/>
        </w:rPr>
        <w:t>V) = (100nM)(40mL)</w:t>
      </w:r>
    </w:p>
    <w:p w:rsidR="00B175E4" w:rsidRPr="00B175E4" w:rsidRDefault="00B175E4" w:rsidP="00B175E4">
      <w:pPr>
        <w:spacing w:line="276" w:lineRule="auto"/>
        <w:rPr>
          <w:rFonts w:eastAsia="Times New Roman" w:cs="Times New Roman"/>
          <w:color w:val="000000"/>
          <w:sz w:val="22"/>
          <w:szCs w:val="22"/>
          <w:lang w:eastAsia="zh-CN"/>
        </w:rPr>
      </w:pPr>
      <w:r w:rsidRPr="00B175E4">
        <w:rPr>
          <w:rFonts w:eastAsia="Times New Roman" w:cs="Times New Roman"/>
          <w:color w:val="000000"/>
          <w:sz w:val="22"/>
          <w:szCs w:val="22"/>
          <w:lang w:eastAsia="zh-CN"/>
        </w:rPr>
        <w:tab/>
      </w:r>
      <w:r w:rsidRPr="00B175E4">
        <w:rPr>
          <w:rFonts w:eastAsia="Times New Roman" w:cs="Times New Roman"/>
          <w:color w:val="000000"/>
          <w:sz w:val="22"/>
          <w:szCs w:val="22"/>
          <w:lang w:eastAsia="zh-CN"/>
        </w:rPr>
        <w:tab/>
        <w:t>V = 0.40mL</w:t>
      </w:r>
    </w:p>
    <w:p w:rsidR="00B175E4" w:rsidRPr="00B175E4" w:rsidRDefault="00B175E4" w:rsidP="00B175E4">
      <w:pPr>
        <w:spacing w:after="200" w:line="276" w:lineRule="auto"/>
        <w:rPr>
          <w:rFonts w:eastAsia="Times New Roman" w:cs="Times New Roman"/>
          <w:sz w:val="22"/>
          <w:szCs w:val="22"/>
          <w:lang w:eastAsia="zh-CN"/>
        </w:rPr>
      </w:pPr>
      <w:r w:rsidRPr="00B175E4">
        <w:rPr>
          <w:rFonts w:eastAsia="Times New Roman" w:cs="Times New Roman"/>
          <w:sz w:val="22"/>
          <w:szCs w:val="22"/>
          <w:lang w:eastAsia="zh-CN"/>
        </w:rPr>
        <w:t>39.60mL media + 0.40mL (10uM drug stock) = 40mL of 100nM stock</w:t>
      </w:r>
    </w:p>
    <w:p w:rsidR="00B175E4" w:rsidRPr="00B175E4" w:rsidRDefault="00B175E4" w:rsidP="00B175E4">
      <w:pPr>
        <w:spacing w:line="276" w:lineRule="auto"/>
        <w:rPr>
          <w:rFonts w:eastAsiaTheme="minorEastAsia" w:cs="Times New Roman"/>
          <w:sz w:val="22"/>
          <w:szCs w:val="22"/>
          <w:lang w:eastAsia="zh-CN"/>
        </w:rPr>
      </w:pPr>
    </w:p>
    <w:p w:rsidR="00B175E4" w:rsidRPr="00B175E4" w:rsidRDefault="00B175E4" w:rsidP="00B175E4">
      <w:pPr>
        <w:spacing w:line="276" w:lineRule="auto"/>
        <w:rPr>
          <w:rFonts w:eastAsiaTheme="minorEastAsia" w:cs="Times New Roman"/>
          <w:sz w:val="22"/>
          <w:szCs w:val="22"/>
          <w:lang w:eastAsia="zh-CN"/>
        </w:rPr>
      </w:pPr>
    </w:p>
    <w:p w:rsidR="00D12E9C" w:rsidRDefault="00155051"/>
    <w:sectPr w:rsidR="00D12E9C" w:rsidSect="00A723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872"/>
    <w:multiLevelType w:val="hybridMultilevel"/>
    <w:tmpl w:val="52528AB8"/>
    <w:lvl w:ilvl="0" w:tplc="357ADC5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E4"/>
    <w:rsid w:val="00155051"/>
    <w:rsid w:val="00221115"/>
    <w:rsid w:val="00363DDC"/>
    <w:rsid w:val="003E07C0"/>
    <w:rsid w:val="00653CB0"/>
    <w:rsid w:val="00750711"/>
    <w:rsid w:val="00834FCA"/>
    <w:rsid w:val="008F09B8"/>
    <w:rsid w:val="00B175E4"/>
    <w:rsid w:val="00E468EF"/>
    <w:rsid w:val="00F317D1"/>
    <w:rsid w:val="00F8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0E67"/>
  <w15:chartTrackingRefBased/>
  <w15:docId w15:val="{8CC1CFF9-DFAA-574D-8DA9-61ABD628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75E4"/>
    <w:rPr>
      <w:rFonts w:eastAsiaTheme="minorEastAsia" w:cs="Times New Roman"/>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75E4"/>
    <w:pPr>
      <w:spacing w:before="100" w:beforeAutospacing="1" w:after="100" w:afterAutospacing="1"/>
    </w:pPr>
    <w:rPr>
      <w:rFonts w:ascii="Times New Roman" w:eastAsiaTheme="minorEastAsia" w:hAnsi="Times New Roman" w:cs="Times New Roman"/>
      <w:lang w:eastAsia="zh-CN"/>
    </w:rPr>
  </w:style>
  <w:style w:type="paragraph" w:styleId="ListParagraph">
    <w:name w:val="List Paragraph"/>
    <w:basedOn w:val="Normal"/>
    <w:uiPriority w:val="34"/>
    <w:qFormat/>
    <w:rsid w:val="00B175E4"/>
    <w:pPr>
      <w:spacing w:after="200" w:line="276" w:lineRule="auto"/>
      <w:ind w:left="720"/>
      <w:contextualSpacing/>
    </w:pPr>
    <w:rPr>
      <w:rFonts w:eastAsiaTheme="minorEastAsia" w:cs="Times New Roman"/>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Anderson</dc:creator>
  <cp:keywords/>
  <dc:description/>
  <cp:lastModifiedBy>Ashley Anderson</cp:lastModifiedBy>
  <cp:revision>2</cp:revision>
  <dcterms:created xsi:type="dcterms:W3CDTF">2019-07-16T17:52:00Z</dcterms:created>
  <dcterms:modified xsi:type="dcterms:W3CDTF">2019-07-16T18:11:00Z</dcterms:modified>
</cp:coreProperties>
</file>