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D1B2A"/>
          <w:sz w:val="32"/>
          <w:szCs w:val="32"/>
        </w:rPr>
        <w:t xml:space="preserve">MEMORANDUM</w:t>
      </w:r>
    </w:p>
    <w:p>
      <w:pPr>
        <w:spacing w:after="240"/>
        <w:jc w:val="center"/>
      </w:pPr>
      <w:r>
        <w:rPr>
          <w:rFonts w:ascii="Arial" w:cs="Arial" w:eastAsia="Arial" w:hAnsi="Arial"/>
          <w:i/>
          <w:iCs/>
          <w:color w:val="888888"/>
          <w:sz w:val="18"/>
          <w:szCs w:val="18"/>
        </w:rPr>
        <w:t xml:space="preserve">CONFIDENTIAL — INTERNAL USE ONLY</w:t>
      </w:r>
    </w:p>
    <w:p>
      <w:pPr>
        <w:pBdr>
          <w:bottom w:val="single" w:color="CCCCCC" w:sz="8" w:space="2"/>
        </w:pBdr>
        <w:spacing w:after="80" w:before="80"/>
      </w:pPr>
      <w:r>
        <w:rPr>
          <w:rFonts w:ascii="Arial" w:cs="Arial" w:eastAsia="Arial" w:hAnsi="Arial"/>
          <w:sz w:val="4"/>
          <w:szCs w:val="4"/>
        </w:rPr>
        <w:t xml:space="preserve"> </w:t>
      </w:r>
    </w:p>
    <w:p>
      <w:pPr>
        <w:spacing w:after="80"/>
      </w:pPr>
    </w:p>
    <w:p>
      <w:pPr>
        <w:spacing w:after="60"/>
      </w:pPr>
      <w:r>
        <w:rPr>
          <w:rFonts w:ascii="Arial" w:cs="Arial" w:eastAsia="Arial" w:hAnsi="Arial"/>
          <w:b/>
          <w:bCs/>
          <w:sz w:val="22"/>
          <w:szCs w:val="22"/>
        </w:rPr>
        <w:t xml:space="preserve">TO:</w:t>
      </w:r>
      <w:r>
        <w:rPr>
          <w:rFonts w:ascii="Arial" w:cs="Arial" w:eastAsia="Arial" w:hAnsi="Arial"/>
          <w:sz w:val="22"/>
          <w:szCs w:val="22"/>
        </w:rPr>
        <w:t xml:space="preserve">  Acadia Lending Group / mainemortgage.com Platform Team</w:t>
      </w:r>
    </w:p>
    <w:p>
      <w:pPr>
        <w:spacing w:after="60"/>
      </w:pPr>
      <w:r>
        <w:rPr>
          <w:rFonts w:ascii="Arial" w:cs="Arial" w:eastAsia="Arial" w:hAnsi="Arial"/>
          <w:b/>
          <w:bCs/>
          <w:sz w:val="22"/>
          <w:szCs w:val="22"/>
        </w:rPr>
        <w:t xml:space="preserve">FROM:</w:t>
      </w:r>
      <w:r>
        <w:rPr>
          <w:rFonts w:ascii="Arial" w:cs="Arial" w:eastAsia="Arial" w:hAnsi="Arial"/>
          <w:sz w:val="22"/>
          <w:szCs w:val="22"/>
        </w:rPr>
        <w:t xml:space="preserve">  Development Team — Taylored Mortgages</w:t>
      </w:r>
    </w:p>
    <w:p>
      <w:pPr>
        <w:spacing w:after="60"/>
      </w:pPr>
      <w:r>
        <w:rPr>
          <w:rFonts w:ascii="Arial" w:cs="Arial" w:eastAsia="Arial" w:hAnsi="Arial"/>
          <w:b/>
          <w:bCs/>
          <w:sz w:val="22"/>
          <w:szCs w:val="22"/>
        </w:rPr>
        <w:t xml:space="preserve">RE:</w:t>
      </w:r>
      <w:r>
        <w:rPr>
          <w:rFonts w:ascii="Arial" w:cs="Arial" w:eastAsia="Arial" w:hAnsi="Arial"/>
          <w:sz w:val="22"/>
          <w:szCs w:val="22"/>
        </w:rPr>
        <w:t xml:space="preserve">  Security Findings — mainemortgage.com Audit</w:t>
      </w:r>
    </w:p>
    <w:p>
      <w:pPr>
        <w:spacing w:after="60"/>
      </w:pPr>
      <w:r>
        <w:rPr>
          <w:rFonts w:ascii="Arial" w:cs="Arial" w:eastAsia="Arial" w:hAnsi="Arial"/>
          <w:b/>
          <w:bCs/>
          <w:sz w:val="22"/>
          <w:szCs w:val="22"/>
        </w:rPr>
        <w:t xml:space="preserve">DATE:</w:t>
      </w:r>
      <w:r>
        <w:rPr>
          <w:rFonts w:ascii="Arial" w:cs="Arial" w:eastAsia="Arial" w:hAnsi="Arial"/>
          <w:sz w:val="22"/>
          <w:szCs w:val="22"/>
        </w:rPr>
        <w:t xml:space="preserve">  May 10, 2026</w:t>
      </w:r>
    </w:p>
    <w:p>
      <w:pPr>
        <w:spacing w:after="80"/>
      </w:pPr>
    </w:p>
    <w:p>
      <w:pPr>
        <w:pBdr>
          <w:bottom w:val="single" w:color="CCCCCC" w:sz="8" w:space="2"/>
        </w:pBdr>
        <w:spacing w:after="80" w:before="80"/>
      </w:pPr>
      <w:r>
        <w:rPr>
          <w:rFonts w:ascii="Arial" w:cs="Arial" w:eastAsia="Arial" w:hAnsi="Arial"/>
          <w:sz w:val="4"/>
          <w:szCs w:val="4"/>
        </w:rPr>
        <w:t xml:space="preserve"> </w:t>
      </w:r>
    </w:p>
    <w:p>
      <w:pPr>
        <w:spacing w:after="80"/>
      </w:pPr>
    </w:p>
    <w:p>
      <w:pPr>
        <w:pBdr>
          <w:bottom w:val="single" w:color="C9A96E" w:sz="4" w:space="4"/>
        </w:pBdr>
        <w:spacing w:after="120" w:before="280"/>
      </w:pPr>
      <w:r>
        <w:rPr>
          <w:rFonts w:ascii="Arial" w:cs="Arial" w:eastAsia="Arial" w:hAnsi="Arial"/>
          <w:b/>
          <w:bCs/>
          <w:color w:val="0D1B2A"/>
          <w:sz w:val="24"/>
          <w:szCs w:val="24"/>
        </w:rPr>
        <w:t xml:space="preserve">How This Came About</w:t>
      </w:r>
    </w:p>
    <w:p>
      <w:pPr>
        <w:spacing w:after="160"/>
      </w:pPr>
      <w:r>
        <w:rPr>
          <w:rFonts w:ascii="Arial" w:cs="Arial" w:eastAsia="Arial" w:hAnsi="Arial"/>
          <w:sz w:val="22"/>
          <w:szCs w:val="22"/>
        </w:rPr>
        <w:t xml:space="preserve">Our team was recently engaged to perform development work on tayloredmortgages.com, a site affiliated with Acadia Lending Group. During that work, we conducted a routine security audit and discovered an exposed Google Maps API key — a credential that was visible in the page source and could have been used by third parties to generate unauthorized charges against the account. We addressed that issue directly on the Taylored Mortgages site.</w:t>
      </w:r>
    </w:p>
    <w:p>
      <w:pPr>
        <w:spacing w:after="160"/>
      </w:pPr>
      <w:r>
        <w:rPr>
          <w:rFonts w:ascii="Arial" w:cs="Arial" w:eastAsia="Arial" w:hAnsi="Arial"/>
          <w:sz w:val="22"/>
          <w:szCs w:val="22"/>
        </w:rPr>
        <w:t xml:space="preserve">Because that finding indicated a potential gap in security awareness across related properties, we extended the audit to mainemortgage.com as a courtesy. We are not the development team for that site and have no access to its codebase or hosting — this audit was performed entirely from the outside, the same way any member of the public (or an attacker) would approach it.</w:t>
      </w:r>
    </w:p>
    <w:p>
      <w:pPr>
        <w:spacing w:after="160"/>
      </w:pPr>
      <w:r>
        <w:rPr>
          <w:rFonts w:ascii="Arial" w:cs="Arial" w:eastAsia="Arial" w:hAnsi="Arial"/>
          <w:sz w:val="22"/>
          <w:szCs w:val="22"/>
        </w:rPr>
        <w:t xml:space="preserve">We found several issues worth bringing to your attention. None of them represent an active breach, but some are the kind of thing attackers specifically look for when targeting professional services websites. We are sharing this as a good-faith heads-up, and we have organized the findings by severity below.</w:t>
      </w:r>
    </w:p>
    <w:p>
      <w:pPr>
        <w:spacing w:after="80"/>
      </w:pPr>
    </w:p>
    <w:p>
      <w:pPr>
        <w:pBdr>
          <w:bottom w:val="single" w:color="CCCCCC" w:sz="8" w:space="2"/>
        </w:pBdr>
        <w:spacing w:after="80" w:before="80"/>
      </w:pPr>
      <w:r>
        <w:rPr>
          <w:rFonts w:ascii="Arial" w:cs="Arial" w:eastAsia="Arial" w:hAnsi="Arial"/>
          <w:sz w:val="4"/>
          <w:szCs w:val="4"/>
        </w:rPr>
        <w:t xml:space="preserve"> </w:t>
      </w:r>
    </w:p>
    <w:p>
      <w:pPr>
        <w:spacing w:after="80"/>
      </w:pPr>
    </w:p>
    <w:p>
      <w:pPr>
        <w:pBdr>
          <w:bottom w:val="single" w:color="C9A96E" w:sz="4" w:space="4"/>
        </w:pBdr>
        <w:spacing w:after="120" w:before="280"/>
      </w:pPr>
      <w:r>
        <w:rPr>
          <w:rFonts w:ascii="Arial" w:cs="Arial" w:eastAsia="Arial" w:hAnsi="Arial"/>
          <w:b/>
          <w:bCs/>
          <w:color w:val="0D1B2A"/>
          <w:sz w:val="24"/>
          <w:szCs w:val="24"/>
        </w:rPr>
        <w:t xml:space="preserve">Critical Severity</w:t>
      </w:r>
    </w:p>
    <w:p>
      <w:pPr>
        <w:spacing w:after="80" w:before="200"/>
      </w:pPr>
      <w:r>
        <w:rPr>
          <w:rFonts w:ascii="Arial" w:cs="Arial" w:eastAsia="Arial" w:hAnsi="Arial"/>
          <w:b/>
          <w:bCs/>
          <w:color w:val="B91C1C"/>
          <w:sz w:val="22"/>
          <w:szCs w:val="22"/>
        </w:rPr>
        <w:t xml:space="preserve">[CRITICAL]  </w:t>
      </w:r>
      <w:r>
        <w:rPr>
          <w:rFonts w:ascii="Arial" w:cs="Arial" w:eastAsia="Arial" w:hAnsi="Arial"/>
          <w:b/>
          <w:bCs/>
          <w:color w:val="0D1B2A"/>
          <w:sz w:val="22"/>
          <w:szCs w:val="22"/>
        </w:rPr>
        <w:t xml:space="preserve">Outdated WordPress Core — Version 5.6</w:t>
      </w:r>
    </w:p>
    <w:p>
      <w:pPr>
        <w:spacing w:after="160"/>
      </w:pPr>
      <w:r>
        <w:rPr>
          <w:rFonts w:ascii="Arial" w:cs="Arial" w:eastAsia="Arial" w:hAnsi="Arial"/>
          <w:sz w:val="22"/>
          <w:szCs w:val="22"/>
        </w:rPr>
        <w:t xml:space="preserve">The site’s WordPress version is identifiable as 5.6 (released December 2020), based on version parameters appended to core asset URLs. WordPress 5.6 is approximately five major versions behind the current release and has numerous publicly documented security vulnerabilities. Automated scanning tools specifically look for version numbers like this to identify potential targets.</w:t>
      </w:r>
    </w:p>
    <w:p>
      <w:pPr>
        <w:spacing w:after="160"/>
      </w:pPr>
      <w:r>
        <w:rPr>
          <w:rFonts w:ascii="Arial" w:cs="Arial" w:eastAsia="Arial" w:hAnsi="Arial"/>
          <w:sz w:val="22"/>
          <w:szCs w:val="22"/>
        </w:rPr>
        <w:t xml:space="preserve">The version number is also being broadcast to every visitor via asset URL parameters (e.g., “wp-includes/js/wp-embed.min.js?ver=5.6”). This is sometimes called “version disclosure” — it makes it easier for an attacker to know exactly which vulnerabilities apply to this installation.</w:t>
      </w:r>
    </w:p>
    <w:p>
      <w:pPr>
        <w:spacing w:after="160"/>
      </w:pPr>
      <w:r>
        <w:rPr>
          <w:rFonts w:ascii="Arial" w:cs="Arial" w:eastAsia="Arial" w:hAnsi="Arial"/>
          <w:sz w:val="22"/>
          <w:szCs w:val="22"/>
        </w:rPr>
        <w:t xml:space="default"/>
      </w:r>
    </w:p>
    <w:p>
      <w:pPr>
        <w:spacing w:after="80"/>
      </w:pPr>
    </w:p>
    <w:p>
      <w:pPr>
        <w:spacing w:after="80" w:before="200"/>
      </w:pPr>
      <w:r>
        <w:rPr>
          <w:rFonts w:ascii="Arial" w:cs="Arial" w:eastAsia="Arial" w:hAnsi="Arial"/>
          <w:b/>
          <w:bCs/>
          <w:color w:val="B91C1C"/>
          <w:sz w:val="22"/>
          <w:szCs w:val="22"/>
        </w:rPr>
        <w:t xml:space="preserve">[CRITICAL]  </w:t>
      </w:r>
      <w:r>
        <w:rPr>
          <w:rFonts w:ascii="Arial" w:cs="Arial" w:eastAsia="Arial" w:hAnsi="Arial"/>
          <w:b/>
          <w:bCs/>
          <w:color w:val="0D1B2A"/>
          <w:sz w:val="22"/>
          <w:szCs w:val="22"/>
        </w:rPr>
        <w:t xml:space="preserve">jQuery 2.2.4 — End-of-Life JavaScript Library</w:t>
      </w:r>
    </w:p>
    <w:p>
      <w:pPr>
        <w:spacing w:after="160"/>
      </w:pPr>
      <w:r>
        <w:rPr>
          <w:rFonts w:ascii="Arial" w:cs="Arial" w:eastAsia="Arial" w:hAnsi="Arial"/>
          <w:sz w:val="22"/>
          <w:szCs w:val="22"/>
        </w:rPr>
        <w:t xml:space="preserve">The site loads jQuery version 2.2.4, which was released in 2016 and has been end-of-life for several years. This specific version has documented cross-site scripting vulnerabilities (CVE-2020-11022 and CVE-2020-11023) that were patched in jQuery 3.5 and later. A cross-site scripting vulnerability means an attacker could potentially inject malicious code into the page that runs in a visitor’s browser.</w:t>
      </w:r>
    </w:p>
    <w:p>
      <w:pPr>
        <w:spacing w:after="160"/>
      </w:pPr>
      <w:r>
        <w:rPr>
          <w:rFonts w:ascii="Arial" w:cs="Arial" w:eastAsia="Arial" w:hAnsi="Arial"/>
          <w:sz w:val="22"/>
          <w:szCs w:val="22"/>
        </w:rPr>
        <w:t xml:space="default"/>
      </w:r>
    </w:p>
    <w:p>
      <w:pPr>
        <w:spacing w:after="80"/>
      </w:pPr>
    </w:p>
    <w:p>
      <w:pPr>
        <w:pBdr>
          <w:bottom w:val="single" w:color="CCCCCC" w:sz="8" w:space="2"/>
        </w:pBdr>
        <w:spacing w:after="80" w:before="80"/>
      </w:pPr>
      <w:r>
        <w:rPr>
          <w:rFonts w:ascii="Arial" w:cs="Arial" w:eastAsia="Arial" w:hAnsi="Arial"/>
          <w:sz w:val="4"/>
          <w:szCs w:val="4"/>
        </w:rPr>
        <w:t xml:space="preserve"> </w:t>
      </w:r>
    </w:p>
    <w:p>
      <w:pPr>
        <w:spacing w:after="80"/>
      </w:pPr>
    </w:p>
    <w:p>
      <w:pPr>
        <w:pBdr>
          <w:bottom w:val="single" w:color="C9A96E" w:sz="4" w:space="4"/>
        </w:pBdr>
        <w:spacing w:after="120" w:before="280"/>
      </w:pPr>
      <w:r>
        <w:rPr>
          <w:rFonts w:ascii="Arial" w:cs="Arial" w:eastAsia="Arial" w:hAnsi="Arial"/>
          <w:b/>
          <w:bCs/>
          <w:color w:val="0D1B2A"/>
          <w:sz w:val="24"/>
          <w:szCs w:val="24"/>
        </w:rPr>
        <w:t xml:space="preserve">High Severity</w:t>
      </w:r>
    </w:p>
    <w:p>
      <w:pPr>
        <w:spacing w:after="80" w:before="200"/>
      </w:pPr>
      <w:r>
        <w:rPr>
          <w:rFonts w:ascii="Arial" w:cs="Arial" w:eastAsia="Arial" w:hAnsi="Arial"/>
          <w:b/>
          <w:bCs/>
          <w:color w:val="C2530A"/>
          <w:sz w:val="22"/>
          <w:szCs w:val="22"/>
        </w:rPr>
        <w:t xml:space="preserve">[HIGH]  </w:t>
      </w:r>
      <w:r>
        <w:rPr>
          <w:rFonts w:ascii="Arial" w:cs="Arial" w:eastAsia="Arial" w:hAnsi="Arial"/>
          <w:b/>
          <w:bCs/>
          <w:color w:val="0D1B2A"/>
          <w:sz w:val="22"/>
          <w:szCs w:val="22"/>
        </w:rPr>
        <w:t xml:space="preserve">Third-Party Script Without Integrity Verification (clix.ly)</w:t>
      </w:r>
    </w:p>
    <w:p>
      <w:pPr>
        <w:spacing w:after="160"/>
      </w:pPr>
      <w:r>
        <w:rPr>
          <w:rFonts w:ascii="Arial" w:cs="Arial" w:eastAsia="Arial" w:hAnsi="Arial"/>
          <w:sz w:val="22"/>
          <w:szCs w:val="22"/>
        </w:rPr>
        <w:t xml:space="preserve">The site loads a JavaScript file from embed.clix.ly, which appears to power the sticky call-to-action bar at the top of the page. This script runs with full access to the page — it can read what visitors type, submit forms on their behalf, and redirect them to other sites.</w:t>
      </w:r>
    </w:p>
    <w:p>
      <w:pPr>
        <w:spacing w:after="160"/>
      </w:pPr>
      <w:r>
        <w:rPr>
          <w:rFonts w:ascii="Arial" w:cs="Arial" w:eastAsia="Arial" w:hAnsi="Arial"/>
          <w:sz w:val="22"/>
          <w:szCs w:val="22"/>
        </w:rPr>
        <w:t xml:space="preserve">Two specific concerns: First, the script is loaded without a “Subresource Integrity” (SRI) hash. Think of an SRI hash like a checksum — it lets the browser verify that the script it downloaded is exactly the one you approved. Without it, if clix.ly’s servers were ever compromised, an attacker could silently swap the file for malicious code, and the browser would run it without any warning.</w:t>
      </w:r>
    </w:p>
    <w:p>
      <w:pPr>
        <w:spacing w:after="160"/>
      </w:pPr>
      <w:r>
        <w:rPr>
          <w:rFonts w:ascii="Arial" w:cs="Arial" w:eastAsia="Arial" w:hAnsi="Arial"/>
          <w:sz w:val="22"/>
          <w:szCs w:val="22"/>
        </w:rPr>
        <w:t xml:space="preserve">Second, the script dynamically loads additional scripts at runtime. This means the actual code that runs on the page isn’t fully known at load time — clix.ly can push new code to every visitor at any moment.</w:t>
      </w:r>
    </w:p>
    <w:p>
      <w:pPr>
        <w:spacing w:after="160"/>
      </w:pPr>
      <w:r>
        <w:rPr>
          <w:rFonts w:ascii="Arial" w:cs="Arial" w:eastAsia="Arial" w:hAnsi="Arial"/>
          <w:sz w:val="22"/>
          <w:szCs w:val="22"/>
        </w:rPr>
        <w:t xml:space="default"/>
      </w:r>
    </w:p>
    <w:p>
      <w:pPr>
        <w:spacing w:after="80"/>
      </w:pPr>
    </w:p>
    <w:p>
      <w:pPr>
        <w:spacing w:after="80" w:before="200"/>
      </w:pPr>
      <w:r>
        <w:rPr>
          <w:rFonts w:ascii="Arial" w:cs="Arial" w:eastAsia="Arial" w:hAnsi="Arial"/>
          <w:b/>
          <w:bCs/>
          <w:color w:val="C2530A"/>
          <w:sz w:val="22"/>
          <w:szCs w:val="22"/>
        </w:rPr>
        <w:t xml:space="preserve">[HIGH]  </w:t>
      </w:r>
      <w:r>
        <w:rPr>
          <w:rFonts w:ascii="Arial" w:cs="Arial" w:eastAsia="Arial" w:hAnsi="Arial"/>
          <w:b/>
          <w:bCs/>
          <w:color w:val="0D1B2A"/>
          <w:sz w:val="22"/>
          <w:szCs w:val="22"/>
        </w:rPr>
        <w:t xml:space="preserve">WordPress REST API Exposing Internal Routes</w:t>
      </w:r>
    </w:p>
    <w:p>
      <w:pPr>
        <w:spacing w:after="160"/>
      </w:pPr>
      <w:r>
        <w:rPr>
          <w:rFonts w:ascii="Arial" w:cs="Arial" w:eastAsia="Arial" w:hAnsi="Arial"/>
          <w:sz w:val="22"/>
          <w:szCs w:val="22"/>
        </w:rPr>
        <w:t xml:space="preserve">The WordPress REST API at /wp-json is publicly accessible and returns a full map of internal routes, including endpoints for plugins, themes, users, settings, and site health diagnostics. While many of these routes require authentication to use, simply exposing their existence makes it easier for automated tools to map the site’s structure and test for weaknesses.</w:t>
      </w:r>
    </w:p>
    <w:p>
      <w:pPr>
        <w:spacing w:after="160"/>
      </w:pPr>
      <w:r>
        <w:rPr>
          <w:rFonts w:ascii="Arial" w:cs="Arial" w:eastAsia="Arial" w:hAnsi="Arial"/>
          <w:sz w:val="22"/>
          <w:szCs w:val="22"/>
        </w:rPr>
        <w:t xml:space="preserve">Of particular concern: the /wp/v2/users endpoint, which is intended for user enumeration. Even if it currently returns an error, the route being present means it could be exploited if authentication controls are misconfigured in a future update.</w:t>
      </w:r>
    </w:p>
    <w:p>
      <w:pPr>
        <w:spacing w:after="160"/>
      </w:pPr>
      <w:r>
        <w:rPr>
          <w:rFonts w:ascii="Arial" w:cs="Arial" w:eastAsia="Arial" w:hAnsi="Arial"/>
          <w:sz w:val="22"/>
          <w:szCs w:val="22"/>
        </w:rPr>
        <w:t xml:space="default"/>
      </w:r>
    </w:p>
    <w:p>
      <w:pPr>
        <w:spacing w:after="80"/>
      </w:pPr>
    </w:p>
    <w:p>
      <w:pPr>
        <w:spacing w:after="80" w:before="200"/>
      </w:pPr>
      <w:r>
        <w:rPr>
          <w:rFonts w:ascii="Arial" w:cs="Arial" w:eastAsia="Arial" w:hAnsi="Arial"/>
          <w:b/>
          <w:bCs/>
          <w:color w:val="C2530A"/>
          <w:sz w:val="22"/>
          <w:szCs w:val="22"/>
        </w:rPr>
        <w:t xml:space="preserve">[HIGH]  </w:t>
      </w:r>
      <w:r>
        <w:rPr>
          <w:rFonts w:ascii="Arial" w:cs="Arial" w:eastAsia="Arial" w:hAnsi="Arial"/>
          <w:b/>
          <w:bCs/>
          <w:color w:val="0D1B2A"/>
          <w:sz w:val="22"/>
          <w:szCs w:val="22"/>
        </w:rPr>
        <w:t xml:space="preserve">No Subresource Integrity on CDN-Loaded Scripts</w:t>
      </w:r>
    </w:p>
    <w:p>
      <w:pPr>
        <w:spacing w:after="160"/>
      </w:pPr>
      <w:r>
        <w:rPr>
          <w:rFonts w:ascii="Arial" w:cs="Arial" w:eastAsia="Arial" w:hAnsi="Arial"/>
          <w:sz w:val="22"/>
          <w:szCs w:val="22"/>
        </w:rPr>
        <w:t xml:space="preserve">In addition to the clix.ly script, several other scripts are loaded from external content delivery networks without SRI verification:</w:t>
      </w:r>
    </w:p>
    <w:p>
      <w:pPr>
        <w:spacing w:after="100"/>
        <w:ind w:left="360" w:hanging="360"/>
      </w:pPr>
      <w:r>
        <w:rPr>
          <w:rFonts w:ascii="Arial" w:cs="Arial" w:eastAsia="Arial" w:hAnsi="Arial"/>
          <w:sz w:val="22"/>
          <w:szCs w:val="22"/>
        </w:rPr>
        <w:t xml:space="preserve">•  </w:t>
      </w:r>
      <w:r>
        <w:rPr>
          <w:rFonts w:ascii="Courier New" w:cs="Courier New" w:eastAsia="Courier New" w:hAnsi="Courier New"/>
          <w:b w:val="false"/>
          <w:bCs w:val="false"/>
          <w:sz w:val="20"/>
          <w:szCs w:val="20"/>
        </w:rPr>
        <w:t xml:space="preserve">cdn.userway.org/widget.js</w:t>
      </w:r>
      <w:r>
        <w:rPr>
          <w:rFonts w:ascii="Arial" w:cs="Arial" w:eastAsia="Arial" w:hAnsi="Arial"/>
          <w:sz w:val="22"/>
          <w:szCs w:val="22"/>
        </w:rPr>
        <w:t xml:space="preserve"> — accessibility widget with full DOM access</w:t>
      </w:r>
    </w:p>
    <w:p>
      <w:pPr>
        <w:spacing w:after="100"/>
        <w:ind w:left="360" w:hanging="360"/>
      </w:pPr>
      <w:r>
        <w:rPr>
          <w:rFonts w:ascii="Arial" w:cs="Arial" w:eastAsia="Arial" w:hAnsi="Arial"/>
          <w:sz w:val="22"/>
          <w:szCs w:val="22"/>
        </w:rPr>
        <w:t xml:space="preserve">•  </w:t>
      </w:r>
      <w:r>
        <w:rPr>
          <w:rFonts w:ascii="Courier New" w:cs="Courier New" w:eastAsia="Courier New" w:hAnsi="Courier New"/>
          <w:b w:val="false"/>
          <w:bCs w:val="false"/>
          <w:sz w:val="20"/>
          <w:szCs w:val="20"/>
        </w:rPr>
        <w:t xml:space="preserve">stackpath.bootstrapcdn.com</w:t>
      </w:r>
      <w:r>
        <w:rPr>
          <w:rFonts w:ascii="Arial" w:cs="Arial" w:eastAsia="Arial" w:hAnsi="Arial"/>
          <w:sz w:val="22"/>
          <w:szCs w:val="22"/>
        </w:rPr>
        <w:t xml:space="preserve"> — Font Awesome 4.7.0 (also an outdated version)</w:t>
      </w:r>
    </w:p>
    <w:p>
      <w:pPr>
        <w:spacing w:after="100"/>
        <w:ind w:left="360" w:hanging="360"/>
      </w:pPr>
      <w:r>
        <w:rPr>
          <w:rFonts w:ascii="Arial" w:cs="Arial" w:eastAsia="Arial" w:hAnsi="Arial"/>
          <w:sz w:val="22"/>
          <w:szCs w:val="22"/>
        </w:rPr>
        <w:t xml:space="preserve">•  </w:t>
      </w:r>
      <w:r>
        <w:rPr>
          <w:rFonts w:ascii="Courier New" w:cs="Courier New" w:eastAsia="Courier New" w:hAnsi="Courier New"/>
          <w:b w:val="false"/>
          <w:bCs w:val="false"/>
          <w:sz w:val="20"/>
          <w:szCs w:val="20"/>
        </w:rPr>
        <w:t xml:space="preserve">code.jquery.com</w:t>
      </w:r>
      <w:r>
        <w:rPr>
          <w:rFonts w:ascii="Arial" w:cs="Arial" w:eastAsia="Arial" w:hAnsi="Arial"/>
          <w:sz w:val="22"/>
          <w:szCs w:val="22"/>
        </w:rPr>
        <w:t xml:space="preserve"> — jQuery (addressed separately above)</w:t>
      </w:r>
    </w:p>
    <w:p>
      <w:pPr>
        <w:spacing w:after="80"/>
      </w:pPr>
    </w:p>
    <w:p>
      <w:pPr>
        <w:spacing w:after="160"/>
      </w:pPr>
      <w:r>
        <w:rPr>
          <w:rFonts w:ascii="Arial" w:cs="Arial" w:eastAsia="Arial" w:hAnsi="Arial"/>
          <w:sz w:val="22"/>
          <w:szCs w:val="22"/>
        </w:rPr>
        <w:t xml:space="default"/>
      </w:r>
    </w:p>
    <w:p>
      <w:pPr>
        <w:spacing w:after="80"/>
      </w:pPr>
    </w:p>
    <w:p>
      <w:pPr>
        <w:pBdr>
          <w:bottom w:val="single" w:color="CCCCCC" w:sz="8" w:space="2"/>
        </w:pBdr>
        <w:spacing w:after="80" w:before="80"/>
      </w:pPr>
      <w:r>
        <w:rPr>
          <w:rFonts w:ascii="Arial" w:cs="Arial" w:eastAsia="Arial" w:hAnsi="Arial"/>
          <w:sz w:val="4"/>
          <w:szCs w:val="4"/>
        </w:rPr>
        <w:t xml:space="preserve"> </w:t>
      </w:r>
    </w:p>
    <w:p>
      <w:pPr>
        <w:spacing w:after="80"/>
      </w:pPr>
    </w:p>
    <w:p>
      <w:pPr>
        <w:pBdr>
          <w:bottom w:val="single" w:color="C9A96E" w:sz="4" w:space="4"/>
        </w:pBdr>
        <w:spacing w:after="120" w:before="280"/>
      </w:pPr>
      <w:r>
        <w:rPr>
          <w:rFonts w:ascii="Arial" w:cs="Arial" w:eastAsia="Arial" w:hAnsi="Arial"/>
          <w:b/>
          <w:bCs/>
          <w:color w:val="0D1B2A"/>
          <w:sz w:val="24"/>
          <w:szCs w:val="24"/>
        </w:rPr>
        <w:t xml:space="preserve">Medium Severity</w:t>
      </w:r>
    </w:p>
    <w:p>
      <w:pPr>
        <w:spacing w:after="80" w:before="200"/>
      </w:pPr>
      <w:r>
        <w:rPr>
          <w:rFonts w:ascii="Arial" w:cs="Arial" w:eastAsia="Arial" w:hAnsi="Arial"/>
          <w:b/>
          <w:bCs/>
          <w:color w:val="92610A"/>
          <w:sz w:val="22"/>
          <w:szCs w:val="22"/>
        </w:rPr>
        <w:t xml:space="preserve">[MEDIUM]  </w:t>
      </w:r>
      <w:r>
        <w:rPr>
          <w:rFonts w:ascii="Arial" w:cs="Arial" w:eastAsia="Arial" w:hAnsi="Arial"/>
          <w:b/>
          <w:bCs/>
          <w:color w:val="0D1B2A"/>
          <w:sz w:val="22"/>
          <w:szCs w:val="22"/>
        </w:rPr>
        <w:t xml:space="preserve">Google Tag Manager — Access Control Review Needed</w:t>
      </w:r>
    </w:p>
    <w:p>
      <w:pPr>
        <w:spacing w:after="160"/>
      </w:pPr>
      <w:r>
        <w:rPr>
          <w:rFonts w:ascii="Arial" w:cs="Arial" w:eastAsia="Arial" w:hAnsi="Arial"/>
          <w:sz w:val="22"/>
          <w:szCs w:val="22"/>
        </w:rPr>
        <w:t xml:space="preserve">The site uses Google Tag Manager (GTM), which is a standard marketing tool. However, GTM is worth flagging from a security standpoint because anyone with publish access to the GTM account can push arbitrary JavaScript to the live website instantly — no code review required. If the GTM account credentials were ever compromised, an attacker would have the ability to inject any code they wanted onto every page.</w:t>
      </w:r>
    </w:p>
    <w:p>
      <w:pPr>
        <w:spacing w:after="160"/>
      </w:pPr>
      <w:r>
        <w:rPr>
          <w:rFonts w:ascii="Arial" w:cs="Arial" w:eastAsia="Arial" w:hAnsi="Arial"/>
          <w:sz w:val="22"/>
          <w:szCs w:val="22"/>
        </w:rPr>
        <w:t xml:space="default"/>
      </w:r>
    </w:p>
    <w:p>
      <w:pPr>
        <w:spacing w:after="80"/>
      </w:pPr>
    </w:p>
    <w:p>
      <w:pPr>
        <w:spacing w:after="80" w:before="200"/>
      </w:pPr>
      <w:r>
        <w:rPr>
          <w:rFonts w:ascii="Arial" w:cs="Arial" w:eastAsia="Arial" w:hAnsi="Arial"/>
          <w:b/>
          <w:bCs/>
          <w:color w:val="92610A"/>
          <w:sz w:val="22"/>
          <w:szCs w:val="22"/>
        </w:rPr>
        <w:t xml:space="preserve">[MEDIUM]  </w:t>
      </w:r>
      <w:r>
        <w:rPr>
          <w:rFonts w:ascii="Arial" w:cs="Arial" w:eastAsia="Arial" w:hAnsi="Arial"/>
          <w:b/>
          <w:bCs/>
          <w:color w:val="0D1B2A"/>
          <w:sz w:val="22"/>
          <w:szCs w:val="22"/>
        </w:rPr>
        <w:t xml:space="preserve">Version Numbers Disclosed in Asset URLs</w:t>
      </w:r>
    </w:p>
    <w:p>
      <w:pPr>
        <w:spacing w:after="160"/>
      </w:pPr>
      <w:r>
        <w:rPr>
          <w:rFonts w:ascii="Arial" w:cs="Arial" w:eastAsia="Arial" w:hAnsi="Arial"/>
          <w:sz w:val="22"/>
          <w:szCs w:val="22"/>
        </w:rPr>
        <w:t xml:space="preserve">Every CSS and JavaScript file loaded by the site includes a version number in the URL (e.g., ?ver=5.6, ?ver=1.2.11, ?ver=4.7.0). While this is standard WordPress behavior, it hands attackers a ready-made inventory of exactly which software versions are running. Suppressing or randomizing these parameters makes automated scanning significantly less effective.</w:t>
      </w:r>
    </w:p>
    <w:p>
      <w:pPr>
        <w:spacing w:after="160"/>
      </w:pPr>
      <w:r>
        <w:rPr>
          <w:rFonts w:ascii="Arial" w:cs="Arial" w:eastAsia="Arial" w:hAnsi="Arial"/>
          <w:sz w:val="22"/>
          <w:szCs w:val="22"/>
        </w:rPr>
        <w:t xml:space="default"/>
      </w:r>
    </w:p>
    <w:p>
      <w:pPr>
        <w:spacing w:after="80"/>
      </w:pPr>
    </w:p>
    <w:p>
      <w:pPr>
        <w:pBdr>
          <w:bottom w:val="single" w:color="CCCCCC" w:sz="8" w:space="2"/>
        </w:pBdr>
        <w:spacing w:after="80" w:before="80"/>
      </w:pPr>
      <w:r>
        <w:rPr>
          <w:rFonts w:ascii="Arial" w:cs="Arial" w:eastAsia="Arial" w:hAnsi="Arial"/>
          <w:sz w:val="4"/>
          <w:szCs w:val="4"/>
        </w:rPr>
        <w:t xml:space="preserve"> </w:t>
      </w:r>
    </w:p>
    <w:p>
      <w:pPr>
        <w:spacing w:after="80"/>
      </w:pPr>
    </w:p>
    <w:p>
      <w:pPr>
        <w:pBdr>
          <w:bottom w:val="single" w:color="C9A96E" w:sz="4" w:space="4"/>
        </w:pBdr>
        <w:spacing w:after="120" w:before="280"/>
      </w:pPr>
      <w:r>
        <w:rPr>
          <w:rFonts w:ascii="Arial" w:cs="Arial" w:eastAsia="Arial" w:hAnsi="Arial"/>
          <w:b/>
          <w:bCs/>
          <w:color w:val="0D1B2A"/>
          <w:sz w:val="24"/>
          <w:szCs w:val="24"/>
        </w:rPr>
        <w:t xml:space="preserve">What Is Working Well</w:t>
      </w:r>
    </w:p>
    <w:p>
      <w:pPr>
        <w:spacing w:after="160"/>
      </w:pPr>
      <w:r>
        <w:rPr>
          <w:rFonts w:ascii="Arial" w:cs="Arial" w:eastAsia="Arial" w:hAnsi="Arial"/>
          <w:sz w:val="22"/>
          <w:szCs w:val="22"/>
        </w:rPr>
        <w:t xml:space="preserve">We also want to acknowledge the things the platform is doing right:</w:t>
      </w:r>
    </w:p>
    <w:p>
      <w:pPr>
        <w:spacing w:after="100"/>
        <w:ind w:left="360" w:hanging="360"/>
      </w:pPr>
      <w:r>
        <w:rPr>
          <w:rFonts w:ascii="Arial" w:cs="Arial" w:eastAsia="Arial" w:hAnsi="Arial"/>
          <w:sz w:val="22"/>
          <w:szCs w:val="22"/>
        </w:rPr>
        <w:t xml:space="preserve">•  </w:t>
      </w:r>
      <w:r>
        <w:rPr>
          <w:rFonts w:ascii="Arial" w:cs="Arial" w:eastAsia="Arial" w:hAnsi="Arial"/>
          <w:sz w:val="22"/>
          <w:szCs w:val="22"/>
        </w:rPr>
        <w:t xml:space="preserve">The /wp-admin login page returns 403 — it is not publicly accessible, which is the correct behavior.</w:t>
      </w:r>
    </w:p>
    <w:p>
      <w:pPr>
        <w:spacing w:after="100"/>
        <w:ind w:left="360" w:hanging="360"/>
      </w:pPr>
      <w:r>
        <w:rPr>
          <w:rFonts w:ascii="Arial" w:cs="Arial" w:eastAsia="Arial" w:hAnsi="Arial"/>
          <w:sz w:val="22"/>
          <w:szCs w:val="22"/>
        </w:rPr>
        <w:t xml:space="preserve">•  </w:t>
      </w:r>
      <w:r>
        <w:rPr>
          <w:rFonts w:ascii="Arial" w:cs="Arial" w:eastAsia="Arial" w:hAnsi="Arial"/>
          <w:sz w:val="22"/>
          <w:szCs w:val="22"/>
        </w:rPr>
        <w:t xml:space="preserve">The XML-RPC endpoint (/xmlrpc.php) is blocked, which prevents a common brute-force attack vector.</w:t>
      </w:r>
    </w:p>
    <w:p>
      <w:pPr>
        <w:spacing w:after="100"/>
        <w:ind w:left="360" w:hanging="360"/>
      </w:pPr>
      <w:r>
        <w:rPr>
          <w:rFonts w:ascii="Arial" w:cs="Arial" w:eastAsia="Arial" w:hAnsi="Arial"/>
          <w:sz w:val="22"/>
          <w:szCs w:val="22"/>
        </w:rPr>
        <w:t xml:space="preserve">•  </w:t>
      </w:r>
      <w:r>
        <w:rPr>
          <w:rFonts w:ascii="Arial" w:cs="Arial" w:eastAsia="Arial" w:hAnsi="Arial"/>
          <w:sz w:val="22"/>
          <w:szCs w:val="22"/>
        </w:rPr>
        <w:t xml:space="preserve">There is no evidence of exposed API keys or credentials in the page source.</w:t>
      </w:r>
    </w:p>
    <w:p>
      <w:pPr>
        <w:spacing w:after="100"/>
        <w:ind w:left="360" w:hanging="360"/>
      </w:pPr>
      <w:r>
        <w:rPr>
          <w:rFonts w:ascii="Arial" w:cs="Arial" w:eastAsia="Arial" w:hAnsi="Arial"/>
          <w:sz w:val="22"/>
          <w:szCs w:val="22"/>
        </w:rPr>
        <w:t xml:space="preserve">•  </w:t>
      </w:r>
      <w:r>
        <w:rPr>
          <w:rFonts w:ascii="Arial" w:cs="Arial" w:eastAsia="Arial" w:hAnsi="Arial"/>
          <w:sz w:val="22"/>
          <w:szCs w:val="22"/>
        </w:rPr>
        <w:t xml:space="preserve">The site does not appear to have directory listing enabled on /wp-content/.</w:t>
      </w:r>
    </w:p>
    <w:p>
      <w:pPr>
        <w:spacing w:after="80"/>
      </w:pPr>
    </w:p>
    <w:p>
      <w:pPr>
        <w:pBdr>
          <w:bottom w:val="single" w:color="CCCCCC" w:sz="8" w:space="2"/>
        </w:pBdr>
        <w:spacing w:after="80" w:before="80"/>
      </w:pPr>
      <w:r>
        <w:rPr>
          <w:rFonts w:ascii="Arial" w:cs="Arial" w:eastAsia="Arial" w:hAnsi="Arial"/>
          <w:sz w:val="4"/>
          <w:szCs w:val="4"/>
        </w:rPr>
        <w:t xml:space="preserve"> </w:t>
      </w:r>
    </w:p>
    <w:p>
      <w:pPr>
        <w:spacing w:after="80"/>
      </w:pPr>
    </w:p>
    <w:p>
      <w:pPr>
        <w:pBdr>
          <w:bottom w:val="single" w:color="C9A96E" w:sz="4" w:space="4"/>
        </w:pBdr>
        <w:spacing w:after="120" w:before="280"/>
      </w:pPr>
      <w:r>
        <w:rPr>
          <w:rFonts w:ascii="Arial" w:cs="Arial" w:eastAsia="Arial" w:hAnsi="Arial"/>
          <w:b/>
          <w:bCs/>
          <w:color w:val="0D1B2A"/>
          <w:sz w:val="24"/>
          <w:szCs w:val="24"/>
        </w:rPr>
        <w:t xml:space="preserve">What to Bring to Your Current Platform Team</w:t>
      </w:r>
    </w:p>
    <w:p>
      <w:pPr>
        <w:spacing w:after="160"/>
      </w:pPr>
      <w:r>
        <w:rPr>
          <w:rFonts w:ascii="Arial" w:cs="Arial" w:eastAsia="Arial" w:hAnsi="Arial"/>
          <w:sz w:val="22"/>
          <w:szCs w:val="22"/>
        </w:rPr>
        <w:t xml:space="preserve">These are the specific questions and requests we would recommend raising with whoever currently manages and hosts mainemortgage.com:</w:t>
      </w:r>
    </w:p>
    <w:p>
      <w:pPr>
        <w:spacing w:after="120"/>
        <w:ind w:left="360" w:hanging="360"/>
      </w:pPr>
      <w:r>
        <w:rPr>
          <w:rFonts w:ascii="Arial" w:cs="Arial" w:eastAsia="Arial" w:hAnsi="Arial"/>
          <w:b/>
          <w:bCs/>
          <w:sz w:val="22"/>
          <w:szCs w:val="22"/>
        </w:rPr>
        <w:t xml:space="preserve">1.  </w:t>
      </w:r>
      <w:r>
        <w:rPr>
          <w:rFonts w:ascii="Arial" w:cs="Arial" w:eastAsia="Arial" w:hAnsi="Arial"/>
          <w:b/>
          <w:bCs/>
          <w:sz w:val="22"/>
          <w:szCs w:val="22"/>
        </w:rPr>
        <w:t xml:space="preserve">Upgrade timeline </w:t>
      </w:r>
      <w:r>
        <w:rPr>
          <w:rFonts w:ascii="Arial" w:cs="Arial" w:eastAsia="Arial" w:hAnsi="Arial"/>
          <w:sz w:val="22"/>
          <w:szCs w:val="22"/>
        </w:rPr>
        <w:t xml:space="preserve">for WordPress core and jQuery — ask them what version is currently running and when they plan to update.</w:t>
      </w:r>
    </w:p>
    <w:p>
      <w:pPr>
        <w:spacing w:after="120"/>
        <w:ind w:left="360" w:hanging="360"/>
      </w:pPr>
      <w:r>
        <w:rPr>
          <w:rFonts w:ascii="Arial" w:cs="Arial" w:eastAsia="Arial" w:hAnsi="Arial"/>
          <w:b/>
          <w:bCs/>
          <w:sz w:val="22"/>
          <w:szCs w:val="22"/>
        </w:rPr>
        <w:t xml:space="preserve">2.  </w:t>
      </w:r>
      <w:r>
        <w:rPr>
          <w:rFonts w:ascii="Arial" w:cs="Arial" w:eastAsia="Arial" w:hAnsi="Arial"/>
          <w:b/>
          <w:bCs/>
          <w:sz w:val="22"/>
          <w:szCs w:val="22"/>
        </w:rPr>
        <w:t xml:space="preserve">Clarification on clix.ly </w:t>
      </w:r>
      <w:r>
        <w:rPr>
          <w:rFonts w:ascii="Arial" w:cs="Arial" w:eastAsia="Arial" w:hAnsi="Arial"/>
          <w:sz w:val="22"/>
          <w:szCs w:val="22"/>
        </w:rPr>
        <w:t xml:space="preserve">— ask who this vendor is, whether it is operated by the platform or a third party, and what security controls are in place on their end.</w:t>
      </w:r>
    </w:p>
    <w:p>
      <w:pPr>
        <w:spacing w:after="120"/>
        <w:ind w:left="360" w:hanging="360"/>
      </w:pPr>
      <w:r>
        <w:rPr>
          <w:rFonts w:ascii="Arial" w:cs="Arial" w:eastAsia="Arial" w:hAnsi="Arial"/>
          <w:b/>
          <w:bCs/>
          <w:sz w:val="22"/>
          <w:szCs w:val="22"/>
        </w:rPr>
        <w:t xml:space="preserve">3.  </w:t>
      </w:r>
      <w:r>
        <w:rPr>
          <w:rFonts w:ascii="Arial" w:cs="Arial" w:eastAsia="Arial" w:hAnsi="Arial"/>
          <w:b/>
          <w:bCs/>
          <w:sz w:val="22"/>
          <w:szCs w:val="22"/>
        </w:rPr>
        <w:t xml:space="preserve">REST API lockdown </w:t>
      </w:r>
      <w:r>
        <w:rPr>
          <w:rFonts w:ascii="Arial" w:cs="Arial" w:eastAsia="Arial" w:hAnsi="Arial"/>
          <w:sz w:val="22"/>
          <w:szCs w:val="22"/>
        </w:rPr>
        <w:t xml:space="preserve">— ask them to restrict unauthenticated access to /wp-json endpoints, particularly the users, plugins, and settings routes.</w:t>
      </w:r>
    </w:p>
    <w:p>
      <w:pPr>
        <w:spacing w:after="120"/>
        <w:ind w:left="360" w:hanging="360"/>
      </w:pPr>
      <w:r>
        <w:rPr>
          <w:rFonts w:ascii="Arial" w:cs="Arial" w:eastAsia="Arial" w:hAnsi="Arial"/>
          <w:b/>
          <w:bCs/>
          <w:sz w:val="22"/>
          <w:szCs w:val="22"/>
        </w:rPr>
        <w:t xml:space="preserve">4.  </w:t>
      </w:r>
      <w:r>
        <w:rPr>
          <w:rFonts w:ascii="Arial" w:cs="Arial" w:eastAsia="Arial" w:hAnsi="Arial"/>
          <w:b/>
          <w:bCs/>
          <w:sz w:val="22"/>
          <w:szCs w:val="22"/>
        </w:rPr>
        <w:t xml:space="preserve">SRI hashes on CDN scripts </w:t>
      </w:r>
      <w:r>
        <w:rPr>
          <w:rFonts w:ascii="Arial" w:cs="Arial" w:eastAsia="Arial" w:hAnsi="Arial"/>
          <w:sz w:val="22"/>
          <w:szCs w:val="22"/>
        </w:rPr>
        <w:t xml:space="preserve">— ask them to add integrity verification to all statically versioned third-party scripts.</w:t>
      </w:r>
    </w:p>
    <w:p>
      <w:pPr>
        <w:spacing w:after="120"/>
        <w:ind w:left="360" w:hanging="360"/>
      </w:pPr>
      <w:r>
        <w:rPr>
          <w:rFonts w:ascii="Arial" w:cs="Arial" w:eastAsia="Arial" w:hAnsi="Arial"/>
          <w:b/>
          <w:bCs/>
          <w:sz w:val="22"/>
          <w:szCs w:val="22"/>
        </w:rPr>
        <w:t xml:space="preserve">5.  </w:t>
      </w:r>
      <w:r>
        <w:rPr>
          <w:rFonts w:ascii="Arial" w:cs="Arial" w:eastAsia="Arial" w:hAnsi="Arial"/>
          <w:b/>
          <w:bCs/>
          <w:sz w:val="22"/>
          <w:szCs w:val="22"/>
        </w:rPr>
        <w:t xml:space="preserve">Version string suppression </w:t>
      </w:r>
      <w:r>
        <w:rPr>
          <w:rFonts w:ascii="Arial" w:cs="Arial" w:eastAsia="Arial" w:hAnsi="Arial"/>
          <w:sz w:val="22"/>
          <w:szCs w:val="22"/>
        </w:rPr>
        <w:t xml:space="preserve">— ask them to remove software version numbers from public-facing asset URLs.</w:t>
      </w:r>
    </w:p>
    <w:p>
      <w:pPr>
        <w:spacing w:after="80"/>
      </w:pPr>
    </w:p>
    <w:p>
      <w:pPr>
        <w:spacing w:after="160"/>
      </w:pPr>
      <w:r>
        <w:rPr>
          <w:rFonts w:ascii="Arial" w:cs="Arial" w:eastAsia="Arial" w:hAnsi="Arial"/>
          <w:sz w:val="22"/>
          <w:szCs w:val="22"/>
        </w:rPr>
        <w:t xml:space="preserve">We are sharing this purely as a professional courtesy — our engagement is with Taylored Mortgages, not with this platform directly. That said, we are happy to answer any technical questions about what we found and how we found it. These are standard web security hardening measures, and we hope this gives your team a useful starting point.</w:t>
      </w:r>
    </w:p>
    <w:p>
      <w:pPr>
        <w:spacing w:after="80"/>
      </w:pPr>
    </w:p>
    <w:p>
      <w:pPr>
        <w:pBdr>
          <w:bottom w:val="single" w:color="CCCCCC" w:sz="8" w:space="2"/>
        </w:pBdr>
        <w:spacing w:after="80" w:before="80"/>
      </w:pPr>
      <w:r>
        <w:rPr>
          <w:rFonts w:ascii="Arial" w:cs="Arial" w:eastAsia="Arial" w:hAnsi="Arial"/>
          <w:sz w:val="4"/>
          <w:szCs w:val="4"/>
        </w:rPr>
        <w:t xml:space="preserve"> </w:t>
      </w:r>
    </w:p>
    <w:p>
      <w:pPr>
        <w:spacing w:before="120"/>
        <w:jc w:val="center"/>
      </w:pPr>
      <w:r>
        <w:rPr>
          <w:rFonts w:ascii="Arial" w:cs="Arial" w:eastAsia="Arial" w:hAnsi="Arial"/>
          <w:i/>
          <w:iCs/>
          <w:color w:val="888888"/>
          <w:sz w:val="18"/>
          <w:szCs w:val="18"/>
        </w:rPr>
        <w:t xml:space="preserve">Development Team — Taylored Mortgages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2026-05-10T16:02:29.930Z</dcterms:created>
  <dcterms:modified xsi:type="dcterms:W3CDTF">2026-05-10T16:02:29.934Z</dcterms:modified>
</cp:coreProperties>
</file>

<file path=docProps/custom.xml><?xml version="1.0" encoding="utf-8"?>
<Properties xmlns="http://schemas.openxmlformats.org/officeDocument/2006/custom-properties" xmlns:vt="http://schemas.openxmlformats.org/officeDocument/2006/docPropsVTypes"/>
</file>