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6.png" ContentType="image/png"/>
  <Override PartName="/word/media/image1.png" ContentType="image/png"/>
  <Override PartName="/word/media/image2.png" ContentType="image/png"/>
  <Override PartName="/word/media/image3.png" ContentType="image/png"/>
  <Override PartName="/word/media/image5.png" ContentType="image/png"/>
  <Override PartName="/word/media/image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Making</w:t>
      </w:r>
      <w:r>
        <w:t xml:space="preserve"> </w:t>
      </w:r>
      <w:r>
        <w:t xml:space="preserve">Migration</w:t>
      </w:r>
      <w:r>
        <w:t xml:space="preserve"> </w:t>
      </w:r>
      <w:r>
        <w:t xml:space="preserve">Sexy:</w:t>
      </w:r>
      <w:r>
        <w:t xml:space="preserve"> </w:t>
      </w:r>
      <w:r>
        <w:t xml:space="preserve">How</w:t>
      </w:r>
      <w:r>
        <w:t xml:space="preserve"> </w:t>
      </w:r>
      <w:r>
        <w:t xml:space="preserve">LGB</w:t>
      </w:r>
      <w:r>
        <w:t xml:space="preserve"> </w:t>
      </w:r>
      <w:r>
        <w:t xml:space="preserve">Policies</w:t>
      </w:r>
      <w:r>
        <w:t xml:space="preserve"> </w:t>
      </w:r>
      <w:r>
        <w:t xml:space="preserve">Influence</w:t>
      </w:r>
      <w:r>
        <w:t xml:space="preserve"> </w:t>
      </w:r>
      <w:r>
        <w:t xml:space="preserve">International</w:t>
      </w:r>
      <w:r>
        <w:t xml:space="preserve"> </w:t>
      </w:r>
      <w:r>
        <w:t xml:space="preserve">Migration</w:t>
      </w:r>
    </w:p>
    <w:p>
      <w:pPr>
        <w:pStyle w:val="Author"/>
      </w:pPr>
      <w:r>
        <w:t xml:space="preserve">Nathan</w:t>
      </w:r>
      <w:r>
        <w:t xml:space="preserve"> </w:t>
      </w:r>
      <w:r>
        <w:t xml:space="preserve">I.</w:t>
      </w:r>
      <w:r>
        <w:t xml:space="preserve"> </w:t>
      </w:r>
      <w:r>
        <w:t xml:space="preserve">Hoffmann,</w:t>
      </w:r>
      <w:r>
        <w:t xml:space="preserve"> </w:t>
      </w:r>
      <w:r>
        <w:t xml:space="preserve">Department</w:t>
      </w:r>
      <w:r>
        <w:t xml:space="preserve"> </w:t>
      </w:r>
      <w:r>
        <w:t xml:space="preserve">of</w:t>
      </w:r>
      <w:r>
        <w:t xml:space="preserve"> </w:t>
      </w:r>
      <w:r>
        <w:t xml:space="preserve">Sociology,</w:t>
      </w:r>
      <w:r>
        <w:t xml:space="preserve"> </w:t>
      </w:r>
      <w:r>
        <w:t xml:space="preserve">University</w:t>
      </w:r>
      <w:r>
        <w:t xml:space="preserve"> </w:t>
      </w:r>
      <w:r>
        <w:t xml:space="preserve">of</w:t>
      </w:r>
      <w:r>
        <w:t xml:space="preserve"> </w:t>
      </w:r>
      <w:r>
        <w:t xml:space="preserve">California,</w:t>
      </w:r>
      <w:r>
        <w:t xml:space="preserve"> </w:t>
      </w:r>
      <w:r>
        <w:t xml:space="preserve">Los</w:t>
      </w:r>
      <w:r>
        <w:t xml:space="preserve"> </w:t>
      </w:r>
      <w:r>
        <w:t xml:space="preserve">Angeles</w:t>
      </w:r>
    </w:p>
    <w:p>
      <w:pPr>
        <w:pStyle w:val="Author"/>
      </w:pPr>
      <w:r>
        <w:t xml:space="preserve">Kristopher</w:t>
      </w:r>
      <w:r>
        <w:t xml:space="preserve"> </w:t>
      </w:r>
      <w:r>
        <w:t xml:space="preserve">Velasco,</w:t>
      </w:r>
      <w:r>
        <w:t xml:space="preserve"> </w:t>
      </w:r>
      <w:r>
        <w:t xml:space="preserve">Department</w:t>
      </w:r>
      <w:r>
        <w:t xml:space="preserve"> </w:t>
      </w:r>
      <w:r>
        <w:t xml:space="preserve">of</w:t>
      </w:r>
      <w:r>
        <w:t xml:space="preserve"> </w:t>
      </w:r>
      <w:r>
        <w:t xml:space="preserve">Sociology,</w:t>
      </w:r>
      <w:r>
        <w:t xml:space="preserve"> </w:t>
      </w:r>
      <w:r>
        <w:t xml:space="preserve">Princeton</w:t>
      </w:r>
      <w:r>
        <w:t xml:space="preserve"> </w:t>
      </w:r>
      <w:r>
        <w:t xml:space="preserve">University</w:t>
      </w:r>
    </w:p>
    <w:p>
      <w:pPr>
        <w:pStyle w:val="FirstParagraph"/>
      </w:pPr>
      <w:r>
        <w:rPr>
          <w:b/>
        </w:rPr>
        <w:t xml:space="preserve">Word count</w:t>
      </w:r>
      <w:r>
        <w:t xml:space="preserve">: 11,791</w:t>
      </w:r>
    </w:p>
    <w:p>
      <w:pPr>
        <w:pStyle w:val="BodyText"/>
      </w:pPr>
      <w:r>
        <w:rPr>
          <w:b/>
        </w:rPr>
        <w:t xml:space="preserve">Key words</w:t>
      </w:r>
      <w:r>
        <w:t xml:space="preserve">: migration, same-sex couples, LGB policy, sexuality, public policy</w:t>
      </w:r>
    </w:p>
    <w:p>
      <w:pPr>
        <w:pStyle w:val="BodyText"/>
      </w:pPr>
      <w:r>
        <w:rPr>
          <w:b/>
        </w:rPr>
        <w:t xml:space="preserve">Acknowledgments</w:t>
      </w:r>
      <w:r>
        <w:t xml:space="preserve">: The authors contributed equally to this paper. We thank Phillip Ayoub, Filiz Garip, Margaret Peters, Roger Waldinger, the Migration Working Group at UCLA, and participants at the Annual Meetings of the American Sociological Association and the Population Association of America for their helpful feedback.</w:t>
      </w:r>
    </w:p>
    <w:p>
      <w:pPr>
        <w:pStyle w:val="BodyText"/>
      </w:pPr>
      <w:r>
        <w:rPr>
          <w:b/>
        </w:rPr>
        <w:t xml:space="preserve">Corresponding author</w:t>
      </w:r>
      <w:r>
        <w:br/>
      </w:r>
      <w:r>
        <w:t xml:space="preserve">Nathan Hoffmann</w:t>
      </w:r>
      <w:r>
        <w:br/>
      </w:r>
      <w:r>
        <w:t xml:space="preserve">Department of Sociology</w:t>
      </w:r>
      <w:r>
        <w:br/>
      </w:r>
      <w:r>
        <w:t xml:space="preserve">264 Haines Hall</w:t>
      </w:r>
      <w:r>
        <w:br/>
      </w:r>
      <w:r>
        <w:t xml:space="preserve">Los Angeles, CA 90095-1551</w:t>
      </w:r>
      <w:r>
        <w:br/>
      </w:r>
      <w:r>
        <w:rPr>
          <w:i/>
        </w:rPr>
        <w:t xml:space="preserve">Phone</w:t>
      </w:r>
      <w:r>
        <w:t xml:space="preserve">: 913-653-5662</w:t>
      </w:r>
      <w:r>
        <w:br/>
      </w:r>
      <w:r>
        <w:rPr>
          <w:i/>
        </w:rPr>
        <w:t xml:space="preserve">Email</w:t>
      </w:r>
      <w:r>
        <w:t xml:space="preserve">: nathanihoff@ucla.edu</w:t>
      </w:r>
    </w:p>
    <w:sectPr w:rsidR="00473CB8">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64E5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38A465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FD4302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3BCE4E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A90F2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336725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490E4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27C6B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A0C7F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3A646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A5FEA0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55EE0"/>
    <w:rPr>
      <w:rFonts w:asciiTheme="majorBidi" w:hAnsiTheme="majorBidi"/>
    </w:rPr>
  </w:style>
  <w:style w:type="paragraph" w:styleId="Heading1">
    <w:name w:val="heading 1"/>
    <w:basedOn w:val="Normal"/>
    <w:next w:val="BodyText"/>
    <w:uiPriority w:val="9"/>
    <w:qFormat/>
    <w:rsid w:val="00B34130"/>
    <w:pPr>
      <w:keepNext/>
      <w:keepLines/>
      <w:spacing w:before="480" w:after="0" w:line="480" w:lineRule="auto"/>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B34130"/>
    <w:pPr>
      <w:keepNext/>
      <w:keepLines/>
      <w:spacing w:before="200" w:after="0" w:line="480" w:lineRule="auto"/>
      <w:outlineLvl w:val="1"/>
    </w:pPr>
    <w:rPr>
      <w:rFonts w:eastAsiaTheme="majorEastAsia" w:cstheme="majorBidi"/>
      <w:b/>
      <w:bCs/>
      <w:sz w:val="28"/>
      <w:szCs w:val="28"/>
    </w:rPr>
  </w:style>
  <w:style w:type="paragraph" w:styleId="Heading3">
    <w:name w:val="heading 3"/>
    <w:basedOn w:val="Normal"/>
    <w:next w:val="BodyText"/>
    <w:uiPriority w:val="9"/>
    <w:unhideWhenUsed/>
    <w:qFormat/>
    <w:rsid w:val="00B34130"/>
    <w:pPr>
      <w:keepNext/>
      <w:keepLines/>
      <w:spacing w:before="200" w:after="0" w:line="480" w:lineRule="auto"/>
      <w:outlineLvl w:val="2"/>
    </w:pPr>
    <w:rPr>
      <w:rFonts w:eastAsiaTheme="majorEastAsia" w:cstheme="majorBidi"/>
      <w:b/>
      <w:bCs/>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34130"/>
    <w:pPr>
      <w:spacing w:after="0" w:line="480" w:lineRule="auto"/>
      <w:ind w:firstLine="720"/>
    </w:pPr>
  </w:style>
  <w:style w:type="paragraph" w:customStyle="1" w:styleId="FirstParagraph">
    <w:name w:val="First Paragraph"/>
    <w:basedOn w:val="BodyText"/>
    <w:next w:val="BodyText"/>
    <w:qFormat/>
    <w:rsid w:val="00B34130"/>
    <w:pPr>
      <w:ind w:firstLine="0"/>
    </w:pPr>
  </w:style>
  <w:style w:type="paragraph" w:customStyle="1" w:styleId="Compact">
    <w:name w:val="Compact"/>
    <w:basedOn w:val="BodyText"/>
    <w:qFormat/>
    <w:pPr>
      <w:spacing w:before="36" w:after="36"/>
    </w:pPr>
  </w:style>
  <w:style w:type="paragraph" w:styleId="Title">
    <w:name w:val="Title"/>
    <w:basedOn w:val="Normal"/>
    <w:next w:val="BodyText"/>
    <w:qFormat/>
    <w:rsid w:val="0083790B"/>
    <w:pPr>
      <w:keepNext/>
      <w:keepLines/>
      <w:spacing w:before="480" w:after="240" w:line="480" w:lineRule="auto"/>
      <w:jc w:val="center"/>
    </w:pPr>
    <w:rPr>
      <w:rFonts w:eastAsiaTheme="majorEastAsia"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3F1D0B"/>
    <w:pPr>
      <w:spacing w:after="0" w:line="480" w:lineRule="auto"/>
      <w:ind w:left="720" w:hanging="720"/>
    </w:pPr>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uiPriority w:val="9"/>
    <w:unhideWhenUsed/>
    <w:qFormat/>
    <w:rsid w:val="003F1D0B"/>
  </w:style>
  <w:style w:type="table" w:customStyle="1" w:styleId="Table">
    <w:name w:val="Table"/>
    <w:semiHidden/>
    <w:unhideWhenUsed/>
    <w:qFormat/>
    <w:rsid w:val="003E40C1"/>
    <w:pPr>
      <w:spacing w:after="0"/>
    </w:pPr>
    <w:rPr>
      <w:rFonts w:asciiTheme="majorBidi" w:hAnsiTheme="majorBidi"/>
      <w:sz w:val="22"/>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3F1D0B"/>
    <w:pPr>
      <w:keepNext/>
    </w:pPr>
  </w:style>
  <w:style w:type="paragraph" w:customStyle="1" w:styleId="ImageCaption">
    <w:name w:val="Image Caption"/>
    <w:basedOn w:val="Caption"/>
    <w:rsid w:val="003F1D0B"/>
    <w:rPr>
      <w:rFonts w:ascii="Times New Roman" w:hAnsi="Times New Roman"/>
    </w:rPr>
  </w:style>
  <w:style w:type="paragraph" w:customStyle="1" w:styleId="Figure">
    <w:name w:val="Figure"/>
    <w:basedOn w:val="Normal"/>
  </w:style>
  <w:style w:type="paragraph" w:customStyle="1" w:styleId="CaptionedFigure">
    <w:name w:val="Captioned Figure"/>
    <w:basedOn w:val="Figure"/>
    <w:rsid w:val="003F1D0B"/>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F1D0B"/>
    <w:rPr>
      <w:rFonts w:asciiTheme="majorBidi" w:hAnsiTheme="majorBidi"/>
      <w:shd w:val="clear" w:color="auto" w:fill="F8F8F8"/>
    </w:rPr>
  </w:style>
  <w:style w:type="character" w:customStyle="1" w:styleId="SectionNumber">
    <w:name w:val="Section Number"/>
    <w:basedOn w:val="CaptionChar"/>
  </w:style>
  <w:style w:type="character" w:styleId="FootnoteReference">
    <w:name w:val="footnote reference"/>
    <w:basedOn w:val="CaptionChar"/>
    <w:rsid w:val="003F1D0B"/>
    <w:rPr>
      <w:rFonts w:asciiTheme="majorBidi" w:hAnsiTheme="majorBidi"/>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3F1D0B"/>
    <w:pPr>
      <w:shd w:val="clear" w:color="auto" w:fill="F8F8F8"/>
      <w:wordWrap w:val="0"/>
    </w:pPr>
  </w:style>
  <w:style w:type="character" w:customStyle="1" w:styleId="KeywordTok">
    <w:name w:val="KeywordTok"/>
    <w:basedOn w:val="VerbatimChar"/>
    <w:rPr>
      <w:rFonts w:asciiTheme="majorBidi" w:hAnsiTheme="majorBidi"/>
      <w:b/>
      <w:color w:val="204A87"/>
      <w:shd w:val="clear" w:color="auto" w:fill="F8F8F8"/>
    </w:rPr>
  </w:style>
  <w:style w:type="character" w:customStyle="1" w:styleId="DataTypeTok">
    <w:name w:val="DataTypeTok"/>
    <w:basedOn w:val="VerbatimChar"/>
    <w:rPr>
      <w:rFonts w:asciiTheme="majorBidi" w:hAnsiTheme="majorBidi"/>
      <w:color w:val="204A87"/>
      <w:shd w:val="clear" w:color="auto" w:fill="F8F8F8"/>
    </w:rPr>
  </w:style>
  <w:style w:type="character" w:customStyle="1" w:styleId="DecValTok">
    <w:name w:val="DecValTok"/>
    <w:basedOn w:val="VerbatimChar"/>
    <w:rPr>
      <w:rFonts w:asciiTheme="majorBidi" w:hAnsiTheme="majorBidi"/>
      <w:color w:val="0000CF"/>
      <w:shd w:val="clear" w:color="auto" w:fill="F8F8F8"/>
    </w:rPr>
  </w:style>
  <w:style w:type="character" w:customStyle="1" w:styleId="BaseNTok">
    <w:name w:val="BaseNTok"/>
    <w:basedOn w:val="VerbatimChar"/>
    <w:rPr>
      <w:rFonts w:asciiTheme="majorBidi" w:hAnsiTheme="majorBidi"/>
      <w:color w:val="0000CF"/>
      <w:shd w:val="clear" w:color="auto" w:fill="F8F8F8"/>
    </w:rPr>
  </w:style>
  <w:style w:type="character" w:customStyle="1" w:styleId="FloatTok">
    <w:name w:val="FloatTok"/>
    <w:basedOn w:val="VerbatimChar"/>
    <w:rPr>
      <w:rFonts w:asciiTheme="majorBidi" w:hAnsiTheme="majorBidi"/>
      <w:color w:val="0000CF"/>
      <w:shd w:val="clear" w:color="auto" w:fill="F8F8F8"/>
    </w:rPr>
  </w:style>
  <w:style w:type="character" w:customStyle="1" w:styleId="ConstantTok">
    <w:name w:val="ConstantTok"/>
    <w:basedOn w:val="VerbatimChar"/>
    <w:rPr>
      <w:rFonts w:asciiTheme="majorBidi" w:hAnsiTheme="majorBidi"/>
      <w:color w:val="000000"/>
      <w:shd w:val="clear" w:color="auto" w:fill="F8F8F8"/>
    </w:rPr>
  </w:style>
  <w:style w:type="character" w:customStyle="1" w:styleId="CharTok">
    <w:name w:val="CharTok"/>
    <w:basedOn w:val="VerbatimChar"/>
    <w:rPr>
      <w:rFonts w:asciiTheme="majorBidi" w:hAnsiTheme="majorBidi"/>
      <w:color w:val="4E9A06"/>
      <w:shd w:val="clear" w:color="auto" w:fill="F8F8F8"/>
    </w:rPr>
  </w:style>
  <w:style w:type="character" w:customStyle="1" w:styleId="SpecialCharTok">
    <w:name w:val="SpecialCharTok"/>
    <w:basedOn w:val="VerbatimChar"/>
    <w:rPr>
      <w:rFonts w:asciiTheme="majorBidi" w:hAnsiTheme="majorBidi"/>
      <w:color w:val="000000"/>
      <w:shd w:val="clear" w:color="auto" w:fill="F8F8F8"/>
    </w:rPr>
  </w:style>
  <w:style w:type="character" w:customStyle="1" w:styleId="StringTok">
    <w:name w:val="StringTok"/>
    <w:basedOn w:val="VerbatimChar"/>
    <w:rPr>
      <w:rFonts w:asciiTheme="majorBidi" w:hAnsiTheme="majorBidi"/>
      <w:color w:val="4E9A06"/>
      <w:shd w:val="clear" w:color="auto" w:fill="F8F8F8"/>
    </w:rPr>
  </w:style>
  <w:style w:type="character" w:customStyle="1" w:styleId="VerbatimStringTok">
    <w:name w:val="VerbatimStringTok"/>
    <w:basedOn w:val="VerbatimChar"/>
    <w:rPr>
      <w:rFonts w:asciiTheme="majorBidi" w:hAnsiTheme="majorBidi"/>
      <w:color w:val="4E9A06"/>
      <w:shd w:val="clear" w:color="auto" w:fill="F8F8F8"/>
    </w:rPr>
  </w:style>
  <w:style w:type="character" w:customStyle="1" w:styleId="SpecialStringTok">
    <w:name w:val="SpecialStringTok"/>
    <w:basedOn w:val="VerbatimChar"/>
    <w:rPr>
      <w:rFonts w:asciiTheme="majorBidi" w:hAnsiTheme="majorBidi"/>
      <w:color w:val="4E9A06"/>
      <w:shd w:val="clear" w:color="auto" w:fill="F8F8F8"/>
    </w:rPr>
  </w:style>
  <w:style w:type="character" w:customStyle="1" w:styleId="ImportTok">
    <w:name w:val="ImportTok"/>
    <w:basedOn w:val="VerbatimChar"/>
    <w:rPr>
      <w:rFonts w:asciiTheme="majorBidi" w:hAnsiTheme="majorBidi"/>
      <w:shd w:val="clear" w:color="auto" w:fill="F8F8F8"/>
    </w:rPr>
  </w:style>
  <w:style w:type="character" w:customStyle="1" w:styleId="CommentTok">
    <w:name w:val="CommentTok"/>
    <w:basedOn w:val="VerbatimChar"/>
    <w:rPr>
      <w:rFonts w:asciiTheme="majorBidi" w:hAnsiTheme="majorBidi"/>
      <w:i/>
      <w:color w:val="8F5902"/>
      <w:shd w:val="clear" w:color="auto" w:fill="F8F8F8"/>
    </w:rPr>
  </w:style>
  <w:style w:type="character" w:customStyle="1" w:styleId="DocumentationTok">
    <w:name w:val="DocumentationTok"/>
    <w:basedOn w:val="VerbatimChar"/>
    <w:rPr>
      <w:rFonts w:asciiTheme="majorBidi" w:hAnsiTheme="majorBidi"/>
      <w:b/>
      <w:i/>
      <w:color w:val="8F5902"/>
      <w:shd w:val="clear" w:color="auto" w:fill="F8F8F8"/>
    </w:rPr>
  </w:style>
  <w:style w:type="character" w:customStyle="1" w:styleId="AnnotationTok">
    <w:name w:val="AnnotationTok"/>
    <w:basedOn w:val="VerbatimChar"/>
    <w:rPr>
      <w:rFonts w:asciiTheme="majorBidi" w:hAnsiTheme="majorBidi"/>
      <w:b/>
      <w:i/>
      <w:color w:val="8F5902"/>
      <w:shd w:val="clear" w:color="auto" w:fill="F8F8F8"/>
    </w:rPr>
  </w:style>
  <w:style w:type="character" w:customStyle="1" w:styleId="CommentVarTok">
    <w:name w:val="CommentVarTok"/>
    <w:basedOn w:val="VerbatimChar"/>
    <w:rPr>
      <w:rFonts w:asciiTheme="majorBidi" w:hAnsiTheme="majorBidi"/>
      <w:b/>
      <w:i/>
      <w:color w:val="8F5902"/>
      <w:shd w:val="clear" w:color="auto" w:fill="F8F8F8"/>
    </w:rPr>
  </w:style>
  <w:style w:type="character" w:customStyle="1" w:styleId="OtherTok">
    <w:name w:val="OtherTok"/>
    <w:basedOn w:val="VerbatimChar"/>
    <w:rPr>
      <w:rFonts w:asciiTheme="majorBidi" w:hAnsiTheme="majorBidi"/>
      <w:color w:val="8F5902"/>
      <w:shd w:val="clear" w:color="auto" w:fill="F8F8F8"/>
    </w:rPr>
  </w:style>
  <w:style w:type="character" w:customStyle="1" w:styleId="FunctionTok">
    <w:name w:val="FunctionTok"/>
    <w:basedOn w:val="VerbatimChar"/>
    <w:rPr>
      <w:rFonts w:asciiTheme="majorBidi" w:hAnsiTheme="majorBidi"/>
      <w:color w:val="000000"/>
      <w:shd w:val="clear" w:color="auto" w:fill="F8F8F8"/>
    </w:rPr>
  </w:style>
  <w:style w:type="character" w:customStyle="1" w:styleId="VariableTok">
    <w:name w:val="VariableTok"/>
    <w:basedOn w:val="VerbatimChar"/>
    <w:rPr>
      <w:rFonts w:asciiTheme="majorBidi" w:hAnsiTheme="majorBidi"/>
      <w:color w:val="000000"/>
      <w:shd w:val="clear" w:color="auto" w:fill="F8F8F8"/>
    </w:rPr>
  </w:style>
  <w:style w:type="character" w:customStyle="1" w:styleId="ControlFlowTok">
    <w:name w:val="ControlFlowTok"/>
    <w:basedOn w:val="VerbatimChar"/>
    <w:rPr>
      <w:rFonts w:asciiTheme="majorBidi" w:hAnsiTheme="majorBidi"/>
      <w:b/>
      <w:color w:val="204A87"/>
      <w:shd w:val="clear" w:color="auto" w:fill="F8F8F8"/>
    </w:rPr>
  </w:style>
  <w:style w:type="character" w:customStyle="1" w:styleId="OperatorTok">
    <w:name w:val="OperatorTok"/>
    <w:basedOn w:val="VerbatimChar"/>
    <w:rPr>
      <w:rFonts w:asciiTheme="majorBidi" w:hAnsiTheme="majorBidi"/>
      <w:b/>
      <w:color w:val="CE5C00"/>
      <w:shd w:val="clear" w:color="auto" w:fill="F8F8F8"/>
    </w:rPr>
  </w:style>
  <w:style w:type="character" w:customStyle="1" w:styleId="BuiltInTok">
    <w:name w:val="BuiltInTok"/>
    <w:basedOn w:val="VerbatimChar"/>
    <w:rPr>
      <w:rFonts w:asciiTheme="majorBidi" w:hAnsiTheme="majorBidi"/>
      <w:shd w:val="clear" w:color="auto" w:fill="F8F8F8"/>
    </w:rPr>
  </w:style>
  <w:style w:type="character" w:customStyle="1" w:styleId="ExtensionTok">
    <w:name w:val="ExtensionTok"/>
    <w:basedOn w:val="VerbatimChar"/>
    <w:rPr>
      <w:rFonts w:asciiTheme="majorBidi" w:hAnsiTheme="majorBidi"/>
      <w:shd w:val="clear" w:color="auto" w:fill="F8F8F8"/>
    </w:rPr>
  </w:style>
  <w:style w:type="character" w:customStyle="1" w:styleId="PreprocessorTok">
    <w:name w:val="PreprocessorTok"/>
    <w:basedOn w:val="VerbatimChar"/>
    <w:rPr>
      <w:rFonts w:asciiTheme="majorBidi" w:hAnsiTheme="majorBidi"/>
      <w:i/>
      <w:color w:val="8F5902"/>
      <w:shd w:val="clear" w:color="auto" w:fill="F8F8F8"/>
    </w:rPr>
  </w:style>
  <w:style w:type="character" w:customStyle="1" w:styleId="AttributeTok">
    <w:name w:val="AttributeTok"/>
    <w:basedOn w:val="VerbatimChar"/>
    <w:rPr>
      <w:rFonts w:asciiTheme="majorBidi" w:hAnsiTheme="majorBidi"/>
      <w:color w:val="C4A000"/>
      <w:shd w:val="clear" w:color="auto" w:fill="F8F8F8"/>
    </w:rPr>
  </w:style>
  <w:style w:type="character" w:customStyle="1" w:styleId="RegionMarkerTok">
    <w:name w:val="RegionMarkerTok"/>
    <w:basedOn w:val="VerbatimChar"/>
    <w:rPr>
      <w:rFonts w:asciiTheme="majorBidi" w:hAnsiTheme="majorBidi"/>
      <w:shd w:val="clear" w:color="auto" w:fill="F8F8F8"/>
    </w:rPr>
  </w:style>
  <w:style w:type="character" w:customStyle="1" w:styleId="InformationTok">
    <w:name w:val="InformationTok"/>
    <w:basedOn w:val="VerbatimChar"/>
    <w:rPr>
      <w:rFonts w:asciiTheme="majorBidi" w:hAnsiTheme="majorBidi"/>
      <w:b/>
      <w:i/>
      <w:color w:val="8F5902"/>
      <w:shd w:val="clear" w:color="auto" w:fill="F8F8F8"/>
    </w:rPr>
  </w:style>
  <w:style w:type="character" w:customStyle="1" w:styleId="WarningTok">
    <w:name w:val="WarningTok"/>
    <w:basedOn w:val="VerbatimChar"/>
    <w:rPr>
      <w:rFonts w:asciiTheme="majorBidi" w:hAnsiTheme="majorBidi"/>
      <w:b/>
      <w:i/>
      <w:color w:val="8F5902"/>
      <w:shd w:val="clear" w:color="auto" w:fill="F8F8F8"/>
    </w:rPr>
  </w:style>
  <w:style w:type="character" w:customStyle="1" w:styleId="AlertTok">
    <w:name w:val="AlertTok"/>
    <w:basedOn w:val="VerbatimChar"/>
    <w:rPr>
      <w:rFonts w:asciiTheme="majorBidi" w:hAnsiTheme="majorBidi"/>
      <w:color w:val="EF2929"/>
      <w:shd w:val="clear" w:color="auto" w:fill="F8F8F8"/>
    </w:rPr>
  </w:style>
  <w:style w:type="character" w:customStyle="1" w:styleId="ErrorTok">
    <w:name w:val="ErrorTok"/>
    <w:basedOn w:val="VerbatimChar"/>
    <w:rPr>
      <w:rFonts w:asciiTheme="majorBidi" w:hAnsiTheme="majorBidi"/>
      <w:b/>
      <w:color w:val="A40000"/>
      <w:shd w:val="clear" w:color="auto" w:fill="F8F8F8"/>
    </w:rPr>
  </w:style>
  <w:style w:type="character" w:customStyle="1" w:styleId="NormalTok">
    <w:name w:val="NormalTok"/>
    <w:basedOn w:val="VerbatimChar"/>
    <w:rPr>
      <w:rFonts w:asciiTheme="majorBidi" w:hAnsiTheme="majorBidi"/>
      <w:shd w:val="clear" w:color="auto" w:fill="F8F8F8"/>
    </w:rPr>
  </w:style>
  <w:style w:type="character" w:styleId="FollowedHyperlink">
    <w:name w:val="FollowedHyperlink"/>
    <w:basedOn w:val="DefaultParagraphFont"/>
    <w:semiHidden/>
    <w:unhideWhenUsed/>
    <w:rsid w:val="003F1D0B"/>
    <w:rPr>
      <w:color w:val="800080" w:themeColor="followedHyperlink"/>
      <w:u w:val="single"/>
    </w:rPr>
  </w:style>
  <w:style w:type="character" w:customStyle="1" w:styleId="BodyTextChar">
    <w:name w:val="Body Text Char"/>
    <w:basedOn w:val="DefaultParagraphFont"/>
    <w:link w:val="BodyText"/>
    <w:rsid w:val="00B34130"/>
    <w:rPr>
      <w:rFonts w:asciiTheme="majorBidi" w:hAnsi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51</Pages>
  <Words>14067</Words>
  <Characters>80183</Characters>
  <Application>Microsoft Office Word</Application>
  <DocSecurity>0</DocSecurity>
  <Lines>668</Lines>
  <Paragraphs>188</Paragraphs>
  <ScaleCrop>false</ScaleCrop>
  <HeadingPairs>
    <vt:vector size="2" baseType="variant">
      <vt:variant>
        <vt:lpstr>Title</vt:lpstr>
      </vt:variant>
      <vt:variant>
        <vt:i4>1</vt:i4>
      </vt:variant>
    </vt:vector>
  </HeadingPairs>
  <TitlesOfParts>
    <vt:vector size="1" baseType="lpstr">
      <vt:lpstr>Making Migration Sexy: How LGB Policies Influence International Migration</vt:lpstr>
    </vt:vector>
  </TitlesOfParts>
  <Company/>
  <LinksUpToDate>false</LinksUpToDate>
  <CharactersWithSpaces>94062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Making Migration Sexy: How LGB Policies Influence International Migration</dc:title>
  <dc:creator>Nathan I. Hoffmann, Department of Sociology, University of California, Los Angeles; Kristopher Velasco, Department of Sociology, Princeton University</dc:creator>
  <cp:keywords/>
  <dcterms:created xsi:type="dcterms:W3CDTF">2021-08-26T20:23:25Z</dcterms:created>
  <dcterms:modified xsi:type="dcterms:W3CDTF">2021-08-26T20:23:25Z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zotero.bib</vt:lpwstr>
  </property>
  <property fmtid="{D5CDD505-2E9C-101B-9397-08002B2CF9AE}" pid="3" name="citeproc">
    <vt:lpwstr>no</vt:lpwstr>
  </property>
  <property fmtid="{D5CDD505-2E9C-101B-9397-08002B2CF9AE}" pid="4" name="csl">
    <vt:lpwstr>apa.csl</vt:lpwstr>
  </property>
  <property fmtid="{D5CDD505-2E9C-101B-9397-08002B2CF9AE}" pid="5" name="editor_options">
    <vt:lpwstr/>
  </property>
  <property fmtid="{D5CDD505-2E9C-101B-9397-08002B2CF9AE}" pid="6" name="fontsize">
    <vt:lpwstr>12pt</vt:lpwstr>
  </property>
  <property fmtid="{D5CDD505-2E9C-101B-9397-08002B2CF9AE}" pid="7" name="geometry">
    <vt:lpwstr>margin=1in</vt:lpwstr>
  </property>
  <property fmtid="{D5CDD505-2E9C-101B-9397-08002B2CF9AE}" pid="8" name="header-includes">
    <vt:lpwstr/>
  </property>
  <property fmtid="{D5CDD505-2E9C-101B-9397-08002B2CF9AE}" pid="9" name="indent">
    <vt:lpwstr>False</vt:lpwstr>
  </property>
  <property fmtid="{D5CDD505-2E9C-101B-9397-08002B2CF9AE}" pid="10" name="link-citations">
    <vt:lpwstr>yes</vt:lpwstr>
  </property>
  <property fmtid="{D5CDD505-2E9C-101B-9397-08002B2CF9AE}" pid="11" name="linkcolor">
    <vt:lpwstr>blue</vt:lpwstr>
  </property>
  <property fmtid="{D5CDD505-2E9C-101B-9397-08002B2CF9AE}" pid="12" name="mainfont">
    <vt:lpwstr>Times New Roman</vt:lpwstr>
  </property>
  <property fmtid="{D5CDD505-2E9C-101B-9397-08002B2CF9AE}" pid="13" name="output">
    <vt:lpwstr/>
  </property>
</Properties>
</file>