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075F89">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w:t>
      </w:r>
      <w:proofErr w:type="gramStart"/>
      <w:r w:rsidR="004318D2">
        <w:t>a number of</w:t>
      </w:r>
      <w:proofErr w:type="gramEnd"/>
      <w:r w:rsidR="004318D2">
        <w:t xml:space="preserve">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w:t>
      </w:r>
      <w:proofErr w:type="gramStart"/>
      <w:r w:rsidR="00E87164">
        <w:t>stepping stone</w:t>
      </w:r>
      <w:proofErr w:type="gramEnd"/>
      <w:r w:rsidR="00E87164">
        <w:t xml:space="preserv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74B91833" w:rsidR="003009AA" w:rsidRDefault="003009AA" w:rsidP="00075F89">
      <w:r>
        <w:t xml:space="preserve">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 square root is taken </w:t>
      </w:r>
      <w:proofErr w:type="spellStart"/>
      <w:r>
        <w:t>of</w:t>
      </w:r>
      <w:proofErr w:type="spellEnd"/>
      <w:r>
        <w:t xml:space="preserve"> to ensure the result is ambivalent towards positive or negative.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w:t>
      </w:r>
      <w:proofErr w:type="gramStart"/>
      <w:r>
        <w:t>is able to</w:t>
      </w:r>
      <w:proofErr w:type="gramEnd"/>
      <w:r>
        <w:t xml:space="preserve">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0A5EEE54"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w:t>
      </w:r>
      <w:proofErr w:type="spellStart"/>
      <w:r w:rsidRPr="00A84CA9">
        <w:rPr>
          <w:rFonts w:cs="Times New Roman"/>
        </w:rPr>
        <w:t>Fuehres</w:t>
      </w:r>
      <w:proofErr w:type="spellEnd"/>
      <w:r w:rsidRPr="00A84CA9">
        <w:rPr>
          <w:rFonts w:cs="Times New Roman"/>
        </w:rPr>
        <w:t xml:space="preserve">, and </w:t>
      </w:r>
      <w:proofErr w:type="spellStart"/>
      <w:r w:rsidRPr="00A84CA9">
        <w:rPr>
          <w:rFonts w:cs="Times New Roman"/>
        </w:rPr>
        <w:t>Gloor</w:t>
      </w:r>
      <w:proofErr w:type="spellEnd"/>
      <w:r w:rsidRPr="00A84CA9">
        <w:rPr>
          <w:rFonts w:cs="Times New Roman"/>
        </w:rPr>
        <w:t xml:space="preserve">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w:t>
      </w:r>
      <w:r w:rsidR="00E97AEB">
        <w:rPr>
          <w:rFonts w:cs="Times New Roman"/>
        </w:rPr>
        <w:t xml:space="preserve"> here</w:t>
      </w:r>
      <w:r w:rsidR="00632F93">
        <w:rPr>
          <w:rFonts w:cs="Times New Roman"/>
        </w:rPr>
        <w:t>after.</w:t>
      </w:r>
    </w:p>
    <w:p w14:paraId="65C76ED8" w14:textId="43543C38" w:rsidR="00480F98" w:rsidRDefault="00480F98" w:rsidP="00C80C51">
      <w:pPr>
        <w:rPr>
          <w:rFonts w:cs="Times New Roman"/>
        </w:rPr>
      </w:pPr>
      <w:proofErr w:type="spellStart"/>
      <w:r w:rsidRPr="00A84CA9">
        <w:rPr>
          <w:rFonts w:cs="Times New Roman"/>
        </w:rPr>
        <w:t>Meesad</w:t>
      </w:r>
      <w:proofErr w:type="spellEnd"/>
      <w:r w:rsidRPr="00A84CA9">
        <w:rPr>
          <w:rFonts w:cs="Times New Roman"/>
        </w:rPr>
        <w:t xml:space="preserve">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t>Context Summary</w:t>
      </w:r>
    </w:p>
    <w:p w14:paraId="677F972A" w14:textId="61DBF152" w:rsidR="00144252" w:rsidRDefault="004907DA" w:rsidP="00480F98">
      <w:r>
        <w:t xml:space="preserve">Overall, one key point this paper will attempt is to treat this as also a regression problem as opposed to purely a classification as </w:t>
      </w:r>
      <w:proofErr w:type="gramStart"/>
      <w:r>
        <w:t>a number of</w:t>
      </w:r>
      <w:proofErr w:type="gramEnd"/>
      <w:r>
        <w:t xml:space="preserve"> previous papers in the field do. </w:t>
      </w:r>
      <w:r w:rsidR="00C57ACE">
        <w:t>While classification does provide understanding on the overall relationship between social media sentiment and stock price movement and the degree of strength of such a relationship, but this paper believes a regression or a more developed classification approach with a higher number of classes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BA0B578"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 xml:space="preserve">which may perform under the circumstances, and will experiment </w:t>
      </w:r>
      <w:proofErr w:type="gramStart"/>
      <w:r w:rsidR="00FE0D33">
        <w:t>in particular with</w:t>
      </w:r>
      <w:proofErr w:type="gramEnd"/>
      <w:r w:rsidR="00FE0D33">
        <w:t xml:space="preserve"> the Multilayer Perceptron, Multiple Regression, and Ridge Regression.</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xml:space="preserve">. Furthermore, while Stocktwits is more likely to have an informed </w:t>
      </w:r>
      <w:r w:rsidR="00F11DD0">
        <w:lastRenderedPageBreak/>
        <w:t>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28FCF29E" w:rsidR="00610353" w:rsidRDefault="00792A8C" w:rsidP="004617D2">
      <w:r>
        <w:t xml:space="preserve">The </w:t>
      </w:r>
      <w:r w:rsidR="004617D2">
        <w:t>primary dataset of text was sourced using the Twitter API to gather all tweets within the specified timeframe of 1</w:t>
      </w:r>
      <w:r w:rsidR="001D1655">
        <w:t>2</w:t>
      </w:r>
      <w:r w:rsidR="004617D2">
        <w:t>/05/2020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w:t>
      </w:r>
      <w:r w:rsidR="008E65E3">
        <w:t>for</w:t>
      </w:r>
      <w:r>
        <w:t xml:space="preserve">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Tweepy</w:t>
      </w:r>
      <w:r w:rsidR="00854807">
        <w:t xml:space="preserve">, a python library built to facilitate tweet retrieval. </w:t>
      </w:r>
      <w:r w:rsidR="00325039">
        <w:t xml:space="preserve">While fairly commonly utilised, this project had issues with customisation and implementation for this </w:t>
      </w:r>
      <w:proofErr w:type="gramStart"/>
      <w:r w:rsidR="00325039">
        <w:t>library,</w:t>
      </w:r>
      <w:r w:rsidR="009357B8">
        <w:t xml:space="preserve"> and</w:t>
      </w:r>
      <w:proofErr w:type="gramEnd"/>
      <w:r w:rsidR="009357B8">
        <w:t xml:space="preserve"> was unable to accurately retrieve the desired results with the required fields in a timely manner.</w:t>
      </w:r>
    </w:p>
    <w:p w14:paraId="5F0B3528" w14:textId="479EC147" w:rsidR="00636AFF" w:rsidRDefault="00142AD9" w:rsidP="004617D2">
      <w:r>
        <w:t xml:space="preserve">The alternative which was implemented was to </w:t>
      </w:r>
      <w:r w:rsidR="00103EAA">
        <w:t>adapt manual Python code which directly interacts with the Twitter API without a ready-made interface</w:t>
      </w:r>
      <w:r w:rsidR="00325039">
        <w:t xml:space="preserve">, using the </w:t>
      </w:r>
      <w:r w:rsidR="00F13D3D">
        <w:t>‘</w:t>
      </w:r>
      <w:r w:rsidR="00325039">
        <w:t>searchtweets</w:t>
      </w:r>
      <w:r w:rsidR="00F13D3D">
        <w:t>’</w:t>
      </w:r>
      <w:r w:rsidR="00325039">
        <w:t xml:space="preserve"> python module</w:t>
      </w:r>
      <w:r w:rsidR="00103EAA">
        <w:t>.</w:t>
      </w:r>
      <w:r w:rsidR="00F13D3D">
        <w:t xml:space="preserve"> This module was found to be slightly clearer than Tweepy, and </w:t>
      </w:r>
      <w:r w:rsidR="00246078">
        <w:t>this project was able to work to obtain the required results. However, t</w:t>
      </w:r>
      <w:r w:rsidR="006E15F9">
        <w:t xml:space="preserve">his process was reasonably lengthy as there was a great deal of customisation required such as how to structure the loops, data formatting, and storage. Furthermore, the Twitter API has </w:t>
      </w:r>
      <w:proofErr w:type="gramStart"/>
      <w:r w:rsidR="006E15F9">
        <w:t>a number of</w:t>
      </w:r>
      <w:proofErr w:type="gramEnd"/>
      <w:r w:rsidR="006E15F9">
        <w:t xml:space="preserve">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w:t>
      </w:r>
      <w:r w:rsidR="00636AFF">
        <w:t xml:space="preserve">Several times, this project encountered difficulties with regards to this issue, where tweet retrieval would take an inordinate length of time as the program needed to keep pausing to ensure it remains in line with Twitter’s tweet retrieval restrictions. </w:t>
      </w:r>
      <w:r w:rsidR="00FB7F65">
        <w:t xml:space="preserve">This project managed this issue by streamlining the time management IF statements, as well as retrieving part of the data initially to work on while running the program on a separate machine </w:t>
      </w:r>
      <w:proofErr w:type="gramStart"/>
      <w:r w:rsidR="00FB7F65">
        <w:t>so as to</w:t>
      </w:r>
      <w:proofErr w:type="gramEnd"/>
      <w:r w:rsidR="00FB7F65">
        <w:t xml:space="preserve"> mitigate the delay this caused.</w:t>
      </w:r>
    </w:p>
    <w:p w14:paraId="7CC27F55" w14:textId="7C2CD598" w:rsidR="004617D2" w:rsidRDefault="00610353" w:rsidP="004617D2">
      <w:r>
        <w:t>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2B3D2AE4" w:rsidR="0017538F" w:rsidRDefault="0017538F" w:rsidP="004617D2">
      <w:r>
        <w:t>Data pre-processing for textual data which this project is personally sourcing was a significant section of this project’s work, involving several steps and judgement considerations.</w:t>
      </w:r>
    </w:p>
    <w:p w14:paraId="64A33C8D" w14:textId="77777777" w:rsidR="004C1560" w:rsidRDefault="004C1560" w:rsidP="004617D2"/>
    <w:p w14:paraId="055DF10D" w14:textId="60D66E12"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w:t>
      </w:r>
      <w:r w:rsidR="004F1CDC">
        <w:t xml:space="preserve"> </w:t>
      </w:r>
    </w:p>
    <w:p w14:paraId="2A26BD60" w14:textId="13CDF0A2" w:rsidR="004F1CDC"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Apple-related tweets on Twitter.</w:t>
      </w:r>
      <w:r w:rsidR="004F1CDC">
        <w:t xml:space="preserve"> </w:t>
      </w:r>
    </w:p>
    <w:p w14:paraId="7F77FEA5" w14:textId="533B0913" w:rsidR="00F75136" w:rsidRDefault="007430A1" w:rsidP="004617D2">
      <w:r>
        <w:t xml:space="preserve">This problem was ultimately solved by </w:t>
      </w:r>
      <w:r w:rsidR="00B87EEE">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w:t>
      </w:r>
      <w:r w:rsidR="004C1560">
        <w:t>This paper</w:t>
      </w:r>
      <w:r w:rsidR="00205FF0">
        <w:t xml:space="preserve"> achieved this by performing list comprehension within a lambda function to isolate each retweet’s referenced tweet number, which was then merged with a copy of the dataframe to obtain the retweet’s correct text on the correct row. From here, the correct text needed to be copied over to the correct row, only where necessary. </w:t>
      </w:r>
      <w:r w:rsidR="007A184F">
        <w:t>Looping for this activity was briefly attempted with the “</w:t>
      </w:r>
      <w:proofErr w:type="gramStart"/>
      <w:r w:rsidR="007A184F">
        <w:t>iterrows(</w:t>
      </w:r>
      <w:proofErr w:type="gramEnd"/>
      <w:r w:rsidR="007A184F">
        <w:t xml:space="preserve">)” function but was found to take an unacceptably long time to process due to the large size of the dataset (3,387,880 rows). Therefore, this paper trialled several other methods and concluded that NumPy vectorisation was the optimal solution, at approximately 71,803 times faster than a standard loop and 224 times faster than the </w:t>
      </w:r>
      <w:proofErr w:type="gramStart"/>
      <w:r w:rsidR="007A184F">
        <w:t>iterrows(</w:t>
      </w:r>
      <w:proofErr w:type="gramEnd"/>
      <w:r w:rsidR="007A184F">
        <w:t xml:space="preserve">)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This was</w:t>
      </w:r>
      <w:r w:rsidR="00722406">
        <w:t>, however, noticeably</w:t>
      </w:r>
      <w:r w:rsidR="007A184F">
        <w:t xml:space="preserve"> more difficult to implement than the simpler loop, </w:t>
      </w:r>
      <w:r w:rsidR="00722406">
        <w:t xml:space="preserve">as it necessitated a different logic and perspective. This was nonetheless </w:t>
      </w:r>
      <w:r w:rsidR="007A184F">
        <w:t xml:space="preserve">accomplished by creating a second dataframe with only the retweeted objects which could be </w:t>
      </w:r>
      <w:r w:rsidR="00821535">
        <w:t>merged with the relevant original tweets to obtain the correct original text.</w:t>
      </w:r>
      <w:r w:rsidR="004F1CDC">
        <w:t xml:space="preserve"> Noting this problem in a timely manner was another benefit of taking an initial sample of the dataset to work with as mentioned earlier, which allowed this project to note any unforeseen issues and ensure the full retrieval of the dataset contained the necessary additional fields required to solve this problem.</w:t>
      </w:r>
      <w:r w:rsidR="004108DB">
        <w:t xml:space="preserve"> The unnecessary additional columns created by the earlier merging</w:t>
      </w:r>
      <w:r w:rsidR="005B2C37">
        <w:t xml:space="preserve"> as well as the ‘referenced tweets’ column</w:t>
      </w:r>
      <w:r w:rsidR="004108DB">
        <w:t xml:space="preserve"> was then removed</w:t>
      </w:r>
      <w:r w:rsidR="00C01333">
        <w:t xml:space="preserve">, leaving only the now complete text </w:t>
      </w:r>
      <w:r w:rsidR="00297E03">
        <w:t xml:space="preserve">and </w:t>
      </w:r>
      <w:r w:rsidR="00C01333">
        <w:t>accompanying data.</w:t>
      </w:r>
    </w:p>
    <w:p w14:paraId="44B7A2BE" w14:textId="6F80D867" w:rsidR="00977E13" w:rsidRPr="004C1560" w:rsidRDefault="00977E13" w:rsidP="004C1560">
      <w:pPr>
        <w:spacing w:after="240"/>
        <w:rPr>
          <w:lang w:eastAsia="en-GB"/>
        </w:rPr>
      </w:pPr>
      <w:r>
        <w:t>As mentioned earlier, the relevant price data was modified to illustrate the price change for each day and then merged against the tweet data to show the price change on the day for each tweet.</w:t>
      </w:r>
      <w:r w:rsidR="004C1560">
        <w:t xml:space="preserve"> Matching the dates together required this paper to correctly pre-process the dates for the tweets into an acceptable format. For example, a raw retrieved tweet date may be </w:t>
      </w:r>
      <w:r w:rsidR="004C1560" w:rsidRPr="004C1560">
        <w:t>“</w:t>
      </w:r>
      <w:r w:rsidR="004C1560" w:rsidRPr="004C1560">
        <w:rPr>
          <w:lang w:eastAsia="en-GB"/>
        </w:rPr>
        <w:t>2021-05-11T11:43:58.000Z</w:t>
      </w:r>
      <w:r w:rsidR="004C1560" w:rsidRPr="004C1560">
        <w:t xml:space="preserve">”, </w:t>
      </w:r>
      <w:r w:rsidR="004C1560">
        <w:t xml:space="preserve">the accepted ISO 8601 format for writing an event’s date and time alongside time zone. </w:t>
      </w:r>
      <w:r w:rsidR="002245D4">
        <w:t>However, this paper’s scope extended to only requiring the date itself, and therefore the following would need to be cut to present only the date in ISO 8601 format. Similarly, the stock price data from the NASDAQ was delivered in its raw format as the American format of date, “05/11/2021” for example.</w:t>
      </w:r>
      <w:r w:rsidR="005C0679">
        <w:t xml:space="preserve"> This also required pre-processing in the form of parsing the date into the required ISO format using the dateutil Python library.</w:t>
      </w:r>
    </w:p>
    <w:p w14:paraId="64FB2DBF" w14:textId="68BBB5F5" w:rsidR="00B936C1" w:rsidRDefault="00B936C1" w:rsidP="004617D2">
      <w:r>
        <w:t xml:space="preserve">One initial obstacle this paper noted was that the price change data was only available for days on which the market was open, meaning that for weekends and public holidays, there would be no </w:t>
      </w:r>
      <w:r>
        <w:lastRenderedPageBreak/>
        <w:t>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0F8296FF"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 xml:space="preserve">Therefore, before any meaningful text analysis, the data must be cleaned. While text subjectivity makes this a difficult process to carry out with comprehensive coverage, there are </w:t>
      </w:r>
      <w:proofErr w:type="gramStart"/>
      <w:r>
        <w:t>particular processes</w:t>
      </w:r>
      <w:proofErr w:type="gramEnd"/>
      <w:r>
        <w:t xml:space="preserve"> and checks to remove or modify any</w:t>
      </w:r>
      <w:r w:rsidR="009068D5">
        <w:t xml:space="preserve"> common</w:t>
      </w:r>
      <w:r>
        <w:t xml:space="preserve">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44DE9C8F" w14:textId="1BA59A17" w:rsidR="0068721F" w:rsidRDefault="0068721F" w:rsidP="004617D2">
      <w:commentRangeStart w:id="0"/>
      <w:r>
        <w:t>emoji</w:t>
      </w:r>
      <w:commentRangeEnd w:id="0"/>
      <w:r>
        <w:rPr>
          <w:rStyle w:val="CommentReference"/>
        </w:rPr>
        <w:commentReference w:id="0"/>
      </w:r>
    </w:p>
    <w:p w14:paraId="3B153282" w14:textId="2EE39FD6" w:rsidR="005B3362" w:rsidRDefault="005B3362" w:rsidP="004617D2">
      <w:r>
        <w:t xml:space="preserve">Emoji and related emoticons are an integral part of many people’s modern internet parlance. They are typically utilised to convey typically facially significant emotions which otherwise are difficult to translate into words and messages. Considering this paper’s subject concerns sentiment analysis, emoji is a potentially powerful source of emotion which can be utilised by this paper to better </w:t>
      </w:r>
      <w:r>
        <w:lastRenderedPageBreak/>
        <w:t>understand and quantify a tweet’s sentiment.</w:t>
      </w:r>
      <w:r w:rsidR="00392FEA">
        <w:t xml:space="preserve"> </w:t>
      </w:r>
      <w:proofErr w:type="gramStart"/>
      <w:r w:rsidR="00392FEA">
        <w:t>In order to</w:t>
      </w:r>
      <w:proofErr w:type="gramEnd"/>
      <w:r w:rsidR="00392FEA">
        <w:t xml:space="preserve"> utilise them, this paper utilises a Python library called emoji which can convert emoji in a text string into the accepted text explanation.</w:t>
      </w:r>
      <w:r w:rsidR="00DF7AF1">
        <w:t xml:space="preserve"> This can then be utilised as an input into TF-IDF, empowering the model when else it may be simply removed.</w:t>
      </w:r>
    </w:p>
    <w:p w14:paraId="0FDDD448" w14:textId="268FFA2A" w:rsidR="0068721F" w:rsidRDefault="0068721F" w:rsidP="004617D2">
      <w:r>
        <w:t>lemmatisation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 xml:space="preserve">to ensure these do not impair the sentiment analysis by being considered as features.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1"/>
      <w:r>
        <w:t>(RMSE).</w:t>
      </w:r>
      <w:commentRangeEnd w:id="1"/>
      <w:r>
        <w:rPr>
          <w:rStyle w:val="CommentReference"/>
        </w:rPr>
        <w:commentReference w:id="1"/>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w:t>
      </w:r>
      <w:proofErr w:type="gramStart"/>
      <w:r>
        <w:t>final results</w:t>
      </w:r>
      <w:proofErr w:type="gramEnd"/>
      <w:r>
        <w:t>.</w:t>
      </w:r>
    </w:p>
    <w:p w14:paraId="56BA8214" w14:textId="10E00F88" w:rsidR="004617D2" w:rsidRDefault="004617D2" w:rsidP="004617D2">
      <w:pPr>
        <w:pStyle w:val="ListParagraph"/>
        <w:numPr>
          <w:ilvl w:val="1"/>
          <w:numId w:val="2"/>
        </w:numPr>
      </w:pPr>
      <w:r>
        <w:t>Design</w:t>
      </w:r>
      <w:r w:rsidR="00934D26">
        <w:t xml:space="preserve"> </w:t>
      </w:r>
    </w:p>
    <w:p w14:paraId="7EC087A7" w14:textId="15D39FE5" w:rsidR="00F46788" w:rsidRDefault="00F46788" w:rsidP="00F46788">
      <w:r>
        <w:t xml:space="preserve">Following the requirements, as this is strictly a business problem and not a pure academic exercise, this paper has imposed no restrictions on the models </w:t>
      </w:r>
      <w:r w:rsidR="00E3458D">
        <w:t>utilised and</w:t>
      </w:r>
      <w:r>
        <w:t xml:space="preserve"> reviewed a wide variety to better understand which performs the best with the given dataset.</w:t>
      </w:r>
      <w:r w:rsidR="00596852">
        <w:t xml:space="preserve"> An array of regression models have been trialled, as well as several classification models, achieved by binning the data. This paper’s motivation for this is because there is no specific reason why this needs to be a regression problem, and indeed a classification approach may provide higher performance through providing an alternate data pattern. </w:t>
      </w:r>
      <w:r w:rsidR="00E3458D">
        <w:t>Moreover, it could be said that the investment decision is, to an extent, suited to classification as there are only three main options, buy, sell, or no action. However, this paper believes it is fair to say there is scale to these options, with a highly positive buy suggesting a larger investment, and therefore will review both regression and classification.</w:t>
      </w:r>
    </w:p>
    <w:p w14:paraId="7F233EFD" w14:textId="5D466EB2" w:rsidR="00646ED7" w:rsidRDefault="00646ED7" w:rsidP="00646ED7">
      <w:r>
        <w:lastRenderedPageBreak/>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6E633FE2" w:rsidR="00227113" w:rsidRDefault="00F766F9" w:rsidP="00227113">
      <w:pPr>
        <w:pStyle w:val="Caption"/>
        <w:jc w:val="center"/>
      </w:pPr>
      <w:r>
        <w:t xml:space="preserve">Figure </w:t>
      </w:r>
      <w:fldSimple w:instr=" SEQ Figure \* ARABIC ">
        <w:r w:rsidR="004C411D">
          <w:rPr>
            <w:noProof/>
          </w:rPr>
          <w:t>1</w:t>
        </w:r>
      </w:fldSimple>
      <w:r>
        <w:t>: A Concept of a Multilayer Perceptron</w:t>
      </w:r>
    </w:p>
    <w:p w14:paraId="364903C5" w14:textId="7D6D8312" w:rsidR="00EC1E39" w:rsidRDefault="00EC1E39" w:rsidP="00227113">
      <w:r>
        <w:t>MLP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227113">
      <w:bookmarkStart w:id="2" w:name="_Hlk79156892"/>
      <w:r>
        <w:t>Neuron Number</w:t>
      </w:r>
    </w:p>
    <w:p w14:paraId="2DB2A9B2" w14:textId="1BE397F3" w:rsidR="00EE7452" w:rsidRDefault="00EE7452" w:rsidP="00227113">
      <w:r>
        <w:t>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 xml:space="preserve">Heaton </w:t>
      </w:r>
      <w:r w:rsidR="008F7704" w:rsidRPr="008F7704">
        <w:lastRenderedPageBreak/>
        <w:t>suggests the value could be 2/3’s of the input layer, plus the output layer, or also less than 2 times the input layer</w:t>
      </w:r>
      <w:r w:rsidR="008F7704">
        <w:t xml:space="preserve"> </w:t>
      </w:r>
      <w:sdt>
        <w:sdtPr>
          <w:id w:val="1100835236"/>
          <w:citation/>
        </w:sdtPr>
        <w:sdtEnd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8C1E95">
        <w:t xml:space="preserve"> Based on this, this paper will attempt a variety of neuron numbers from 20 to 11,688.</w:t>
      </w:r>
      <w:r w:rsidR="00AC2759">
        <w:t xml:space="preserve"> </w:t>
      </w:r>
      <w:commentRangeStart w:id="3"/>
      <w:r w:rsidR="00AC2759">
        <w:t>WRITE MORE PLS</w:t>
      </w:r>
      <w:commentRangeEnd w:id="3"/>
      <w:r w:rsidR="00AC2759">
        <w:rPr>
          <w:rStyle w:val="CommentReference"/>
        </w:rPr>
        <w:commentReference w:id="3"/>
      </w:r>
    </w:p>
    <w:p w14:paraId="2F5F965F" w14:textId="57E84EDC" w:rsidR="00227113" w:rsidRDefault="00511F3D" w:rsidP="00227113">
      <w:r>
        <w:t>Learning Rate</w:t>
      </w:r>
      <w:r w:rsidR="00227113">
        <w:t xml:space="preserve"> </w:t>
      </w:r>
    </w:p>
    <w:p w14:paraId="0626243E" w14:textId="4CA03AA4" w:rsidR="00C22E99" w:rsidRDefault="00C22E99" w:rsidP="00227113">
      <w:r>
        <w:t>Learning rate refers to the rate at which the model adapts to the results of each epoch. In each epoch, the model will review which of its predictions were incorrect and the error between each prediction and its corresponding true value. The model will then adapt to this, attempting to reduce the loss. Learning rate is the rate at which the model adapts. Increasing this may lead to a faster training model</w:t>
      </w:r>
      <w:r w:rsidR="00776D6B">
        <w:t xml:space="preserve"> </w:t>
      </w:r>
      <w:r>
        <w:t xml:space="preserve">or a model which is overall superior through more </w:t>
      </w:r>
      <w:proofErr w:type="gramStart"/>
      <w:r>
        <w:t>training, but</w:t>
      </w:r>
      <w:proofErr w:type="gramEnd"/>
      <w:r>
        <w:t xml:space="preserve">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227113">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 xml:space="preserve">Momentum allows the model to move past local minima to </w:t>
      </w:r>
      <w:proofErr w:type="gramStart"/>
      <w:r w:rsidR="0052099C">
        <w:t>more fully explore and find the global minimum</w:t>
      </w:r>
      <w:proofErr w:type="gramEnd"/>
      <w:r w:rsidR="0052099C">
        <w:t>.</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End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227113">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227113">
      <w:r>
        <w:t>Activation Function</w:t>
      </w:r>
    </w:p>
    <w:bookmarkEnd w:id="2"/>
    <w:p w14:paraId="076AED90" w14:textId="4375628A" w:rsidR="00A10D39" w:rsidRDefault="00C0168B" w:rsidP="00227113">
      <w:r>
        <w:t>The activation function is</w:t>
      </w:r>
      <w:r w:rsidR="00E47396">
        <w:t xml:space="preserve"> a transformation applied to each hidden layer which supports neuron weight development. This is a key step as it is a significant part of how an MLP can be more sophisticated than a simple linear regression model. There are </w:t>
      </w:r>
      <w:r w:rsidR="001E1F29">
        <w:t>three</w:t>
      </w:r>
      <w:r w:rsidR="00E47396">
        <w:t xml:space="preserve"> main activation functions available to evaluat</w:t>
      </w:r>
      <w:r w:rsidR="00C27551">
        <w:t>e,</w:t>
      </w:r>
      <w:r w:rsidR="00C27551" w:rsidRPr="00C27551">
        <w:t xml:space="preserve"> rectified linear activation function</w:t>
      </w:r>
      <w:r w:rsidR="00C27551">
        <w:t xml:space="preserve"> (</w:t>
      </w:r>
      <w:r w:rsidR="00E47396">
        <w:t>Re</w:t>
      </w:r>
      <w:r w:rsidR="00C27551">
        <w:t>LU)</w:t>
      </w:r>
      <w:r w:rsidR="00E47396">
        <w:t>,</w:t>
      </w:r>
      <w:r w:rsidR="00C27551">
        <w:t xml:space="preserve"> </w:t>
      </w:r>
      <w:r w:rsidR="00E47396">
        <w:t>Sigmoid</w:t>
      </w:r>
      <w:r w:rsidR="00C27551">
        <w:t>,</w:t>
      </w:r>
      <w:r w:rsidR="001E1F29">
        <w:t xml:space="preserve"> and</w:t>
      </w:r>
      <w:r w:rsidR="00C27551" w:rsidRPr="00C27551">
        <w:t xml:space="preserve"> </w:t>
      </w:r>
      <w:r w:rsidR="00C27551">
        <w:t>Tanh</w:t>
      </w:r>
      <w:r w:rsidR="00E47396">
        <w:t>.</w:t>
      </w:r>
      <w:r w:rsidR="00C27551">
        <w:t xml:space="preserve"> ReLU is a common modern activation function </w:t>
      </w:r>
      <w:r w:rsidR="001B4982">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t xml:space="preserve"> ReLU can be described as returning the input, or 0 if the input is 0 or less.</w:t>
      </w:r>
      <w:r w:rsidR="00940B27">
        <w:t xml:space="preserve"> Despite this initially seeming potentially very inconvenient for datasets </w:t>
      </w:r>
      <w:r w:rsidR="00940B27">
        <w:lastRenderedPageBreak/>
        <w:t xml:space="preserve">containing </w:t>
      </w:r>
      <w:proofErr w:type="gramStart"/>
      <w:r w:rsidR="00940B27">
        <w:t>a large number of</w:t>
      </w:r>
      <w:proofErr w:type="gramEnd"/>
      <w:r w:rsidR="00940B27">
        <w:t xml:space="preserve"> negative values, weights are applied to each neuron, transforming them so they are likely still of use to this project’s dataset.</w:t>
      </w:r>
      <w:r w:rsidR="00CB3D78">
        <w:t xml:space="preserve"> Furthermore, literature has shown that ReLU trains up to six times faster than Tanh, another alternate activation function</w:t>
      </w:r>
      <w:r w:rsidR="00CB3D78">
        <w:rPr>
          <w:rFonts w:ascii="Arial" w:hAnsi="Arial" w:cs="Arial"/>
        </w:rPr>
        <w:t xml:space="preserve"> </w:t>
      </w:r>
      <w:sdt>
        <w:sdtPr>
          <w:rPr>
            <w:rFonts w:cstheme="minorHAnsi"/>
          </w:rPr>
          <w:id w:val="1675143526"/>
          <w:citation/>
        </w:sdtPr>
        <w:sdtEndPr/>
        <w:sdtContent>
          <w:r w:rsidR="00CB3D78" w:rsidRPr="00CB3D78">
            <w:rPr>
              <w:rFonts w:cstheme="minorHAnsi"/>
            </w:rPr>
            <w:fldChar w:fldCharType="begin"/>
          </w:r>
          <w:r w:rsidR="00CB3D78" w:rsidRPr="00CB3D78">
            <w:rPr>
              <w:rFonts w:cstheme="minorHAnsi"/>
              <w:lang w:val="en-US"/>
            </w:rPr>
            <w:instrText xml:space="preserve"> CITATION Kri12 \l 1033 </w:instrText>
          </w:r>
          <w:r w:rsidR="00CB3D78" w:rsidRPr="00CB3D78">
            <w:rPr>
              <w:rFonts w:cstheme="minorHAnsi"/>
            </w:rPr>
            <w:fldChar w:fldCharType="separate"/>
          </w:r>
          <w:r w:rsidR="00CB3D78" w:rsidRPr="00CB3D78">
            <w:rPr>
              <w:rFonts w:cstheme="minorHAnsi"/>
              <w:noProof/>
              <w:lang w:val="en-US"/>
            </w:rPr>
            <w:t>(Krizhevsky, et al., 2012)</w:t>
          </w:r>
          <w:r w:rsidR="00CB3D78" w:rsidRPr="00CB3D78">
            <w:rPr>
              <w:rFonts w:cstheme="minorHAnsi"/>
            </w:rPr>
            <w:fldChar w:fldCharType="end"/>
          </w:r>
        </w:sdtContent>
      </w:sdt>
      <w:r w:rsidR="00CB3D78" w:rsidRPr="00CB3D78">
        <w:rPr>
          <w:rFonts w:cstheme="minorHAnsi"/>
        </w:rPr>
        <w:t>.</w:t>
      </w:r>
    </w:p>
    <w:p w14:paraId="3B2C467A" w14:textId="77777777" w:rsidR="001E1F29" w:rsidRDefault="005F6CC8" w:rsidP="00227113">
      <w:r>
        <w:t xml:space="preserve">The sigmoid activation function simply takes the input value and returns a value in the range of 0 to 1, with more positive values returning an output closer to 1 and more negative returning closer to 0. </w:t>
      </w:r>
      <w:r w:rsidR="00A10D39">
        <w:t>The function which governs this relationship is</w:t>
      </w:r>
      <w:r w:rsidR="001E1F29">
        <w:t>:</w:t>
      </w:r>
    </w:p>
    <w:p w14:paraId="1BC4494B" w14:textId="227D3466" w:rsidR="00C0168B" w:rsidRDefault="001E1F29" w:rsidP="001E1F29">
      <w:pPr>
        <w:jc w:val="center"/>
      </w:pPr>
      <w:r>
        <w:t xml:space="preserve">                             </w:t>
      </w:r>
      <w:r w:rsidR="00BB67A4">
        <w:rPr>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1E1F29">
        <w:t xml:space="preserve"> </w:t>
      </w:r>
      <w:sdt>
        <w:sdtPr>
          <w:id w:val="150262909"/>
          <w:citation/>
        </w:sdtPr>
        <w:sdtEndPr/>
        <w:sdtContent>
          <w:r>
            <w:fldChar w:fldCharType="begin"/>
          </w:r>
          <w:r>
            <w:rPr>
              <w:lang w:val="en-US"/>
            </w:rPr>
            <w:instrText xml:space="preserve"> CITATION Sha17 \l 1033 </w:instrText>
          </w:r>
          <w:r>
            <w:fldChar w:fldCharType="separate"/>
          </w:r>
          <w:r>
            <w:rPr>
              <w:noProof/>
              <w:lang w:val="en-US"/>
            </w:rPr>
            <w:t xml:space="preserve"> </w:t>
          </w:r>
          <w:r w:rsidRPr="001E1F29">
            <w:rPr>
              <w:noProof/>
              <w:lang w:val="en-US"/>
            </w:rPr>
            <w:t>(Sharma, 2017)</w:t>
          </w:r>
          <w:r>
            <w:fldChar w:fldCharType="end"/>
          </w:r>
        </w:sdtContent>
      </w:sdt>
    </w:p>
    <w:p w14:paraId="6AA8A495" w14:textId="22F351B0" w:rsidR="001E1F29" w:rsidRDefault="001E1F29" w:rsidP="001E1F29">
      <w:pPr>
        <w:jc w:val="right"/>
      </w:pPr>
      <w:r>
        <w:t>Where: z = the input value</w:t>
      </w:r>
    </w:p>
    <w:p w14:paraId="488D8FCF" w14:textId="4A360632" w:rsidR="001E1F29" w:rsidRDefault="001E1F29" w:rsidP="001E1F29">
      <w:r>
        <w:t xml:space="preserve">The tanh activation function is </w:t>
      </w:r>
      <w:proofErr w:type="gramStart"/>
      <w:r>
        <w:t>similar to</w:t>
      </w:r>
      <w:proofErr w:type="gramEnd"/>
      <w:r>
        <w:t xml:space="preserve"> sigmoid but its lower bound is -1 as opposed to sigmoid’s 0. This is calculated as</w:t>
      </w:r>
      <w:r w:rsidR="00BB67A4">
        <w:t xml:space="preserve">: </w:t>
      </w:r>
    </w:p>
    <w:p w14:paraId="15987A9E" w14:textId="07EB6FB3" w:rsidR="00BB67A4" w:rsidRDefault="00BB67A4" w:rsidP="00BB67A4">
      <w:pPr>
        <w:jc w:val="center"/>
      </w:pPr>
      <w:r>
        <w:rPr>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Default="00BB67A4" w:rsidP="00BB67A4">
      <w:pPr>
        <w:jc w:val="right"/>
      </w:pPr>
      <w:r>
        <w:t>Where: z = the input value</w:t>
      </w:r>
    </w:p>
    <w:p w14:paraId="60ED0134" w14:textId="01CEF083" w:rsidR="00BB67A4" w:rsidRDefault="00BB67A4" w:rsidP="00BB67A4">
      <w:r>
        <w:t>These activation functions are graphically represented as below:</w:t>
      </w:r>
    </w:p>
    <w:p w14:paraId="7AED87AF" w14:textId="08EC3A8E" w:rsidR="00BB67A4" w:rsidRDefault="00BB67A4" w:rsidP="00BB67A4">
      <w:pPr>
        <w:jc w:val="center"/>
      </w:pPr>
      <w:r>
        <w:rPr>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Default="00F171CC" w:rsidP="00BB67A4">
      <w:pPr>
        <w:jc w:val="right"/>
      </w:pPr>
      <w:sdt>
        <w:sdtPr>
          <w:id w:val="-251042383"/>
          <w:citation/>
        </w:sdtPr>
        <w:sdtEndPr/>
        <w:sdtContent>
          <w:r w:rsidR="00BB67A4">
            <w:fldChar w:fldCharType="begin"/>
          </w:r>
          <w:r w:rsidR="00BB67A4">
            <w:rPr>
              <w:lang w:val="en-US"/>
            </w:rPr>
            <w:instrText xml:space="preserve"> CITATION Bro21 \l 1033 </w:instrText>
          </w:r>
          <w:r w:rsidR="00BB67A4">
            <w:fldChar w:fldCharType="separate"/>
          </w:r>
          <w:r w:rsidR="00BB67A4" w:rsidRPr="00BB67A4">
            <w:rPr>
              <w:noProof/>
              <w:lang w:val="en-US"/>
            </w:rPr>
            <w:t>(Brownlee, 2021)</w:t>
          </w:r>
          <w:r w:rsidR="00BB67A4">
            <w:fldChar w:fldCharType="end"/>
          </w:r>
        </w:sdtContent>
      </w:sdt>
    </w:p>
    <w:p w14:paraId="35C9A2D4" w14:textId="06CACE0F" w:rsidR="00CB3D78" w:rsidRDefault="00CB3D78" w:rsidP="00CB3D78">
      <w:r>
        <w:t xml:space="preserve">The above activation functions will be trialled with this project’s MLP to </w:t>
      </w:r>
      <w:r w:rsidR="004B6321">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t>, thereby reinforcing the need for a model which is computationally efficient.</w:t>
      </w:r>
    </w:p>
    <w:p w14:paraId="61D74667" w14:textId="597298B3" w:rsidR="00511F3D" w:rsidRDefault="00511F3D" w:rsidP="00227113">
      <w:r>
        <w:t>Hidden Layer Number</w:t>
      </w:r>
    </w:p>
    <w:p w14:paraId="1C58FBDF" w14:textId="7A3D18BC" w:rsidR="00B144A6" w:rsidRDefault="00B144A6" w:rsidP="00227113">
      <w:r>
        <w:t xml:space="preserve">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problem, particularly when not utilising the ReLU activation function. Furthermore, the model </w:t>
      </w:r>
      <w:proofErr w:type="gramStart"/>
      <w:r>
        <w:t>may</w:t>
      </w:r>
      <w:proofErr w:type="gramEnd"/>
      <w:r>
        <w:t xml:space="preserve"> overfit to the training dataset, reducing test performance while also requiring unnecessary computational effort.</w:t>
      </w:r>
    </w:p>
    <w:p w14:paraId="6CD13BE9" w14:textId="65568CFC" w:rsidR="006800DB" w:rsidRDefault="006800DB" w:rsidP="00227113">
      <w:r>
        <w:lastRenderedPageBreak/>
        <w:t>Multiple Regression</w:t>
      </w:r>
    </w:p>
    <w:p w14:paraId="446B94F6" w14:textId="1184514C" w:rsidR="006800DB" w:rsidRDefault="006800DB" w:rsidP="00227113">
      <w:pPr>
        <w:rPr>
          <w:rFonts w:cs="Times New Roman"/>
        </w:rPr>
      </w:pPr>
      <w:r>
        <w:t>Multiple regression is a form of linear regression which attempts to fit a linear model to the dataset which minimises the residual sum of squares between the true values and predicted.</w:t>
      </w:r>
      <w:r w:rsidR="00150DAD">
        <w:t xml:space="preserve"> The term ‘multiple’ refers to how it considers multiple variables to model this relationship. In the case of this dataset, variables refer to the total number of words used in the dataset, also known as the corpus, where each unique word is represented by a variable.</w:t>
      </w:r>
      <w:r w:rsidR="00B32AA0">
        <w:t xml:space="preserve"> This is a simpler model when compared to </w:t>
      </w:r>
      <w:r w:rsidR="00945DDD">
        <w:t>MLP,</w:t>
      </w:r>
      <w:r w:rsidR="00B32AA0">
        <w:t xml:space="preserve"> but this project has determined it is worth investigation, particularly as </w:t>
      </w:r>
      <w:r w:rsidR="00B32AA0" w:rsidRPr="00A84CA9">
        <w:rPr>
          <w:rFonts w:cs="Times New Roman"/>
        </w:rPr>
        <w:t>Oliveira, Cortez, and Areal</w:t>
      </w:r>
      <w:r w:rsidR="00B32AA0">
        <w:rPr>
          <w:rFonts w:cs="Times New Roman"/>
        </w:rPr>
        <w:t xml:space="preserve"> also utilised this model, which allows this project to </w:t>
      </w:r>
      <w:r w:rsidR="00097936">
        <w:rPr>
          <w:rFonts w:cs="Times New Roman"/>
        </w:rPr>
        <w:t>compare results and review their conclusions more accurately</w:t>
      </w:r>
      <w:r w:rsidR="00B32AA0">
        <w:rPr>
          <w:rFonts w:cs="Times New Roman"/>
        </w:rPr>
        <w:t>.</w:t>
      </w:r>
      <w:r w:rsidR="00097936">
        <w:rPr>
          <w:rFonts w:cs="Times New Roman"/>
        </w:rPr>
        <w:t xml:space="preserve"> They suggested sentiment is not a useful indicator for stock market returns</w:t>
      </w:r>
      <w:r w:rsidR="007D5DAE">
        <w:rPr>
          <w:rFonts w:cs="Times New Roman"/>
        </w:rPr>
        <w:t xml:space="preserve"> </w:t>
      </w:r>
      <w:sdt>
        <w:sdtPr>
          <w:rPr>
            <w:rFonts w:cs="Times New Roman"/>
          </w:rPr>
          <w:id w:val="-1446609150"/>
          <w:citation/>
        </w:sdtPr>
        <w:sdtEndPr/>
        <w:sdtContent>
          <w:r w:rsidR="007D5DAE">
            <w:rPr>
              <w:rFonts w:cs="Times New Roman"/>
            </w:rPr>
            <w:fldChar w:fldCharType="begin"/>
          </w:r>
          <w:r w:rsidR="007D5DAE">
            <w:rPr>
              <w:rFonts w:cs="Times New Roman"/>
            </w:rPr>
            <w:instrText xml:space="preserve"> CITATION Oli13 \l 2057 </w:instrText>
          </w:r>
          <w:r w:rsidR="007D5DAE">
            <w:rPr>
              <w:rFonts w:cs="Times New Roman"/>
            </w:rPr>
            <w:fldChar w:fldCharType="separate"/>
          </w:r>
          <w:r w:rsidR="007D5DAE" w:rsidRPr="007D5DAE">
            <w:rPr>
              <w:rFonts w:cs="Times New Roman"/>
              <w:noProof/>
            </w:rPr>
            <w:t>(Oliveira, et al., 2013)</w:t>
          </w:r>
          <w:r w:rsidR="007D5DAE">
            <w:rPr>
              <w:rFonts w:cs="Times New Roman"/>
            </w:rPr>
            <w:fldChar w:fldCharType="end"/>
          </w:r>
        </w:sdtContent>
      </w:sdt>
      <w:r w:rsidR="00097936">
        <w:rPr>
          <w:rFonts w:cs="Times New Roman"/>
        </w:rPr>
        <w:t>, but as mentioned earlier in this project’s context review, they utilised a multiple regression model. This paper therefore believes it will be notable to also trial this model and review it in context of the others.</w:t>
      </w:r>
    </w:p>
    <w:p w14:paraId="191127A9" w14:textId="7DE7B1A2" w:rsidR="00945DDD" w:rsidRDefault="00945DDD" w:rsidP="00227113">
      <w:pPr>
        <w:rPr>
          <w:rFonts w:cs="Times New Roman"/>
        </w:rPr>
      </w:pPr>
      <w:r>
        <w:rPr>
          <w:rFonts w:cs="Times New Roman"/>
        </w:rPr>
        <w:t>Optimisation</w:t>
      </w:r>
    </w:p>
    <w:p w14:paraId="5AC89593" w14:textId="26D93850" w:rsidR="006800DB" w:rsidRDefault="006800DB" w:rsidP="00227113">
      <w:r>
        <w:t>Ridge Regression</w:t>
      </w:r>
    </w:p>
    <w:p w14:paraId="76520C22" w14:textId="41401D0A" w:rsidR="00763854" w:rsidRDefault="00763854" w:rsidP="00227113">
      <w:r>
        <w:t xml:space="preserve">Ridge regression is </w:t>
      </w:r>
      <w:proofErr w:type="gramStart"/>
      <w:r>
        <w:t>similar to</w:t>
      </w:r>
      <w:proofErr w:type="gramEnd"/>
      <w:r>
        <w:t xml:space="preserve"> multiple regression but uses L2 regularisation to minimise any issues relating to multicollinearity which may arise from using multiple regression.</w:t>
      </w:r>
      <w:r w:rsidR="005B1EE5">
        <w:t xml:space="preserve"> This is performed by imposing a penalty on coefficient size equalled to the </w:t>
      </w:r>
      <w:r w:rsidR="005B1EE5" w:rsidRPr="005B1EE5">
        <w:t>magnitude of coefficient</w:t>
      </w:r>
      <w:r w:rsidR="005B1EE5">
        <w:t>s, squared</w:t>
      </w:r>
      <w:r w:rsidR="00C40E90">
        <w:t>. This reduces the impact any collinearity may have on the results.</w:t>
      </w:r>
      <w:r w:rsidR="00B02FAE">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identified and lemmatised, and therefore ridge regression is an acceptable model to trial for this project.</w:t>
      </w:r>
    </w:p>
    <w:p w14:paraId="53A6E7DE" w14:textId="4431DF82" w:rsidR="0047458C" w:rsidRDefault="0047458C" w:rsidP="00227113">
      <w:r>
        <w:t xml:space="preserve">Optimising </w:t>
      </w:r>
      <w:r w:rsidR="00FC6511">
        <w:t>R</w:t>
      </w:r>
      <w:r>
        <w:t>idge regression is also a relatively simple matter as there is only one meaningful hyperparameter available for optimisation, the alpha value.</w:t>
      </w:r>
      <w:r w:rsidR="007F24D4">
        <w:t xml:space="preserve"> This refers to the regularisation strength, which is the penalty applied to the variables to reduce collinearity. This was optimised by iteratively searching a logarithmically spaced range between 0.00001 and 100 and scoring by RMSE</w:t>
      </w:r>
      <w:r w:rsidR="00883DE2">
        <w:t>, where the optimum alpha value was found to be</w:t>
      </w:r>
      <w:r w:rsidR="007F24D4">
        <w:t xml:space="preserve"> </w:t>
      </w:r>
      <w:r w:rsidR="00883DE2" w:rsidRPr="00883DE2">
        <w:t>2</w:t>
      </w:r>
      <w:r w:rsidR="001869D1">
        <w:t>.</w:t>
      </w:r>
      <w:r w:rsidR="00883DE2" w:rsidRPr="00883DE2">
        <w:t>68</w:t>
      </w:r>
      <w:r w:rsidR="00883DE2">
        <w:t>.</w:t>
      </w:r>
    </w:p>
    <w:p w14:paraId="451E2A59" w14:textId="77777777" w:rsidR="00763854" w:rsidRDefault="00763854" w:rsidP="00763854">
      <w:r>
        <w:t>Lasso</w:t>
      </w:r>
    </w:p>
    <w:p w14:paraId="78E6B0EB" w14:textId="1BF73BFC" w:rsidR="00763854" w:rsidRDefault="000957E5" w:rsidP="00227113">
      <w:r>
        <w:t xml:space="preserve">Lasso regression is also </w:t>
      </w:r>
      <w:proofErr w:type="gramStart"/>
      <w:r>
        <w:t>similar to</w:t>
      </w:r>
      <w:proofErr w:type="gramEnd"/>
      <w:r>
        <w:t xml:space="preserve"> multiple regression but uses L1 regularisation</w:t>
      </w:r>
      <w:r w:rsidR="0028698C">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t>to</w:t>
      </w:r>
      <w:r w:rsidR="0028698C">
        <w:t xml:space="preserve"> reduce complexity and improve performance.</w:t>
      </w:r>
      <w:r w:rsidR="0047658E">
        <w:t xml:space="preserve"> This model was selected this project has a</w:t>
      </w:r>
      <w:r w:rsidR="007158BB">
        <w:t>n especially</w:t>
      </w:r>
      <w:r w:rsidR="0047658E">
        <w:t xml:space="preserve"> large number of words/features (5844)</w:t>
      </w:r>
      <w:r w:rsidR="00F97117">
        <w:t xml:space="preserve"> in a sparse model with many zeros</w:t>
      </w:r>
      <w:r w:rsidR="0047658E">
        <w:t>, which suits the usage of Lasso</w:t>
      </w:r>
      <w:sdt>
        <w:sdtPr>
          <w:id w:val="-332374460"/>
          <w:citation/>
        </w:sdtPr>
        <w:sdtEndPr/>
        <w:sdtContent>
          <w:r w:rsidR="00D06F4F">
            <w:fldChar w:fldCharType="begin"/>
          </w:r>
          <w:r w:rsidR="00D06F4F">
            <w:instrText xml:space="preserve"> CITATION Nag17 \l 2057 </w:instrText>
          </w:r>
          <w:r w:rsidR="00D06F4F">
            <w:fldChar w:fldCharType="separate"/>
          </w:r>
          <w:r w:rsidR="00D06F4F">
            <w:rPr>
              <w:noProof/>
            </w:rPr>
            <w:t xml:space="preserve"> </w:t>
          </w:r>
          <w:r w:rsidR="00D06F4F" w:rsidRPr="00D06F4F">
            <w:rPr>
              <w:noProof/>
            </w:rPr>
            <w:t>(Nagpal, 2017)</w:t>
          </w:r>
          <w:r w:rsidR="00D06F4F">
            <w:fldChar w:fldCharType="end"/>
          </w:r>
        </w:sdtContent>
      </w:sdt>
      <w:r w:rsidR="0047658E">
        <w:t>.</w:t>
      </w:r>
      <w:r w:rsidR="002D6257">
        <w:t xml:space="preserve"> This model has the same hyperparameter as ridge regression and therefore has been optimised in the same way, using a logarithmic scale to iteratively test alpha values.</w:t>
      </w:r>
      <w:r w:rsidR="003E0DA8">
        <w:t xml:space="preserve"> The optimal alpha value was found to be 0.00001, the lowest value tested.</w:t>
      </w:r>
      <w:r w:rsidR="00F97117">
        <w:t xml:space="preserve"> </w:t>
      </w:r>
      <w:commentRangeStart w:id="4"/>
      <w:r w:rsidR="00F97117">
        <w:t>PUT ALPHA RESULT HERE</w:t>
      </w:r>
      <w:commentRangeEnd w:id="4"/>
      <w:r w:rsidR="00F97117">
        <w:rPr>
          <w:rStyle w:val="CommentReference"/>
        </w:rPr>
        <w:commentReference w:id="4"/>
      </w:r>
    </w:p>
    <w:p w14:paraId="5B355834" w14:textId="5B40E3D4" w:rsidR="006800DB" w:rsidRDefault="006800DB" w:rsidP="00227113">
      <w:r>
        <w:t>Elastic Net</w:t>
      </w:r>
    </w:p>
    <w:p w14:paraId="6371128E" w14:textId="757A2B41" w:rsidR="006800DB" w:rsidRPr="00276CDA" w:rsidRDefault="00FC6511" w:rsidP="00227113">
      <w:r>
        <w:t xml:space="preserve">Elastic Net regression combines L1 regularisation from Lasso and L2 regularisation from Ridge. Given </w:t>
      </w:r>
      <w:r w:rsidRPr="00276CDA">
        <w:t>the reasoning above for including Lasso and Ridge, it is pertinent to include Elastic Net within the models trialled by this project.</w:t>
      </w:r>
      <w:r w:rsidR="00276CDA" w:rsidRPr="00276CDA">
        <w:t xml:space="preserve"> Hyperparameters for this include alpha as discussed earlier, </w:t>
      </w:r>
      <w:proofErr w:type="gramStart"/>
      <w:r w:rsidR="00276CDA" w:rsidRPr="00276CDA">
        <w:t>and also</w:t>
      </w:r>
      <w:proofErr w:type="gramEnd"/>
      <w:r w:rsidR="00276CDA" w:rsidRPr="00276CDA">
        <w:t xml:space="preserve"> </w:t>
      </w:r>
      <w:r w:rsidR="00276CDA" w:rsidRPr="00276CDA">
        <w:lastRenderedPageBreak/>
        <w:t>l1 ratio, which is the ratio of L1 to L2 regularisation this model utilised, with a</w:t>
      </w:r>
      <w:r w:rsidR="00276CDA">
        <w:t xml:space="preserve"> high value emphasising L1, and a lower value emphasising L2.</w:t>
      </w:r>
      <w:r w:rsidR="006B2DE2">
        <w:t xml:space="preserve"> </w:t>
      </w:r>
      <w:commentRangeStart w:id="5"/>
      <w:r w:rsidR="006B2DE2">
        <w:t>PUT RESULTS HERE</w:t>
      </w:r>
      <w:commentRangeEnd w:id="5"/>
      <w:r w:rsidR="006B2DE2">
        <w:rPr>
          <w:rStyle w:val="CommentReference"/>
        </w:rPr>
        <w:commentReference w:id="5"/>
      </w:r>
    </w:p>
    <w:p w14:paraId="7A0F1CA7" w14:textId="6D2C4F6F" w:rsidR="00B936C1" w:rsidRPr="00276CDA" w:rsidRDefault="00B936C1" w:rsidP="00B936C1">
      <w:pPr>
        <w:pStyle w:val="ListParagraph"/>
        <w:numPr>
          <w:ilvl w:val="0"/>
          <w:numId w:val="2"/>
        </w:numPr>
      </w:pPr>
      <w:r w:rsidRPr="00276CDA">
        <w:t>TF-IDF</w:t>
      </w:r>
    </w:p>
    <w:p w14:paraId="57F05108" w14:textId="39DA7EA3" w:rsidR="0068721F" w:rsidRPr="00276CDA" w:rsidRDefault="00305139" w:rsidP="0068721F">
      <w:r w:rsidRPr="00276CDA">
        <w:t>TF-IDF summary</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There are several different 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w:t>
      </w:r>
      <w:proofErr w:type="gramStart"/>
      <w:r>
        <w:t>corpus as a whole</w:t>
      </w:r>
      <w:r w:rsidR="002C007A">
        <w:t>, and</w:t>
      </w:r>
      <w:proofErr w:type="gramEnd"/>
      <w:r w:rsidR="002C007A">
        <w:t xml:space="preserve"> therefore lacks perspective.</w:t>
      </w:r>
      <w:r w:rsidR="00E64570">
        <w:t xml:space="preserve"> IDF considers a word’s importance as the total document number divided by document number including the </w:t>
      </w:r>
      <w:proofErr w:type="gramStart"/>
      <w:r w:rsidR="00E64570">
        <w:t>particular word</w:t>
      </w:r>
      <w:proofErr w:type="gramEnd"/>
      <w:r w:rsidR="00E64570">
        <w:t>.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End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w:t>
      </w:r>
      <w:proofErr w:type="spellStart"/>
      <w:r>
        <w:t>Scipy</w:t>
      </w:r>
      <w:proofErr w:type="spellEnd"/>
      <w:r>
        <w:t xml:space="preserve"> sparse matrix, which is a high-level representation of each word contained within the tweet dataset and its importance weighting. This by itself is not immediately useful to the </w:t>
      </w:r>
      <w:proofErr w:type="gramStart"/>
      <w:r>
        <w:t>project, but</w:t>
      </w:r>
      <w:proofErr w:type="gramEnd"/>
      <w:r>
        <w:t xml:space="preserve">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FBB32A9" w:rsidR="00FC5C2B" w:rsidRDefault="0089496D" w:rsidP="0068721F">
      <w:r>
        <w:t>Days Ahead Modelled</w:t>
      </w:r>
    </w:p>
    <w:p w14:paraId="4B936C5D" w14:textId="431162D0" w:rsidR="0089496D" w:rsidRDefault="0089496D" w:rsidP="0068721F">
      <w:proofErr w:type="gramStart"/>
      <w:r>
        <w:t>In order to</w:t>
      </w:r>
      <w:proofErr w:type="gramEnd"/>
      <w:r>
        <w:t xml:space="preserve"> test this project’s second hypothesis regarding the longer-term predictive capacity of the tweets in question, this paper re-reviewed its previous steps in data pre-processing, specifically with regards to the function created to sort tweets which occurred on weekend and national holidays.</w:t>
      </w:r>
      <w:r w:rsidR="00DD27DA">
        <w:t xml:space="preserve"> This paper needed to create a new parent function which encapsulated this but dealt better with looking multiple days ahead. Initially, this function simply added days to the input day. However, as it stood, this </w:t>
      </w:r>
      <w:r w:rsidR="009657FB">
        <w:t>original</w:t>
      </w:r>
      <w:r w:rsidR="00DD27DA">
        <w:t xml:space="preserve"> function had difficulties with managing looking several days ahead when these days included the weekend. Currently, it counted the weekend as part of days ahead which was unacceptable for the purpose of this paper. </w:t>
      </w:r>
      <w:r w:rsidR="009657FB">
        <w:t xml:space="preserve">This paper iteratively developed solutions and ultimately created a function which </w:t>
      </w:r>
      <w:r w:rsidR="00D325C8">
        <w:t xml:space="preserve">accepted the number of days ahead desired as an input, and </w:t>
      </w:r>
      <w:r w:rsidR="009657FB">
        <w:t>moved ahead one day at a time, and checked each day for whether it was a weekend or public holiday.</w:t>
      </w:r>
      <w:r w:rsidR="00D325C8">
        <w:t xml:space="preserve"> It then utilised several lambda functions to apply this function to create a new column for each variation appropriate, and iteratively merged dataframes to obtain the stock price movement for each day required.</w:t>
      </w:r>
    </w:p>
    <w:p w14:paraId="226C5D20" w14:textId="59C0EDC6" w:rsidR="009267BC" w:rsidRDefault="009267BC" w:rsidP="0068721F">
      <w:commentRangeStart w:id="6"/>
      <w:r>
        <w:lastRenderedPageBreak/>
        <w:t>Language</w:t>
      </w:r>
      <w:commentRangeEnd w:id="6"/>
      <w:r>
        <w:rPr>
          <w:rStyle w:val="CommentReference"/>
        </w:rPr>
        <w:commentReference w:id="6"/>
      </w:r>
      <w:r w:rsidR="007470F7">
        <w:t xml:space="preserve"> </w:t>
      </w:r>
    </w:p>
    <w:p w14:paraId="596EAC2E" w14:textId="5E67A654" w:rsidR="007470F7" w:rsidRDefault="007470F7" w:rsidP="0068721F">
      <w:r>
        <w:t>Twitter is a global company, and therefore has users from across the worl</w:t>
      </w:r>
      <w:r w:rsidR="001D6DE9">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 xml:space="preserve">Say why </w:t>
      </w:r>
      <w:proofErr w:type="spellStart"/>
      <w:r>
        <w:t>randomsearch</w:t>
      </w:r>
      <w:proofErr w:type="spellEnd"/>
      <w:r>
        <w:t xml:space="preserve">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7"/>
      <w:r>
        <w:t>Explain what they are</w:t>
      </w:r>
      <w:commentRangeEnd w:id="7"/>
      <w:r>
        <w:rPr>
          <w:rStyle w:val="CommentReference"/>
        </w:rPr>
        <w:commentReference w:id="7"/>
      </w:r>
    </w:p>
    <w:p w14:paraId="5EBD9113" w14:textId="016B570F"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w:t>
      </w:r>
      <w:proofErr w:type="gramStart"/>
      <w:r>
        <w:t>a number of</w:t>
      </w:r>
      <w:proofErr w:type="gramEnd"/>
      <w:r>
        <w:t xml:space="preserve"> randomised configurations according to the researcher’s prior set hyperparameter distribution. This has been found to be far less time and computationally intensive, as well as producing </w:t>
      </w:r>
      <w:commentRangeStart w:id="8"/>
      <w:r>
        <w:t>strong results.</w:t>
      </w:r>
      <w:commentRangeEnd w:id="8"/>
      <w:r>
        <w:rPr>
          <w:rStyle w:val="CommentReference"/>
        </w:rPr>
        <w:commentReference w:id="8"/>
      </w:r>
      <w:r w:rsidR="000F3D6F">
        <w:t xml:space="preserve"> </w:t>
      </w:r>
    </w:p>
    <w:p w14:paraId="0DF789A8" w14:textId="79D8ED7B" w:rsidR="000F3D6F" w:rsidRDefault="000F3D6F" w:rsidP="0024002C">
      <w:r>
        <w:t>For hyperparameters where Randomsearch was not appropriate, a Gridsearch-style iterative approach was taken to iterate through potential options like activation function, neuron number, and hidden layer number.</w:t>
      </w:r>
      <w:r w:rsidR="008D7C6C">
        <w:t xml:space="preserve"> This process also includes cross-validation which provides further confidence on model optimisation by splitting the data into 5 folds and training and validating the model on each individual fold.</w:t>
      </w:r>
    </w:p>
    <w:p w14:paraId="3CC49D23" w14:textId="66BCDEF4" w:rsidR="004617D2" w:rsidRDefault="004617D2" w:rsidP="004617D2">
      <w:pPr>
        <w:pStyle w:val="ListParagraph"/>
        <w:numPr>
          <w:ilvl w:val="1"/>
          <w:numId w:val="2"/>
        </w:numPr>
      </w:pPr>
      <w:r>
        <w:t>Testing/Evaluation</w:t>
      </w:r>
    </w:p>
    <w:p w14:paraId="15823751" w14:textId="73844DD3" w:rsidR="001A6B1B" w:rsidRDefault="001A6B1B" w:rsidP="001A6B1B">
      <w:pPr>
        <w:pStyle w:val="ListParagraph"/>
        <w:numPr>
          <w:ilvl w:val="0"/>
          <w:numId w:val="2"/>
        </w:numPr>
      </w:pPr>
      <w:r>
        <w:t>Experiential Results</w:t>
      </w:r>
    </w:p>
    <w:p w14:paraId="35AA9336" w14:textId="4D25058A" w:rsidR="002312FD" w:rsidRDefault="002312FD" w:rsidP="002312FD">
      <w:pPr>
        <w:pStyle w:val="ListParagraph"/>
        <w:numPr>
          <w:ilvl w:val="1"/>
          <w:numId w:val="2"/>
        </w:numPr>
      </w:pPr>
      <w:r>
        <w:t>MLP</w:t>
      </w:r>
    </w:p>
    <w:p w14:paraId="10BF36DA" w14:textId="6AB46578" w:rsidR="00830972" w:rsidRDefault="00830972" w:rsidP="00830972">
      <w:r>
        <w:t xml:space="preserve">Through a series of iterative trials, the optimum neuron number was found to be 160. Initially, this paper attempted a basic test of neurons numbering between 20 and 100 with intervals of 20, which returned 100 as the most optimum. From here, following Heaton’s suggestions, this paper attempted a test of 3,896 and 11,688, which were 2/3’s of the input layer plus the output layer, and 2 times the input layer respectively. The optimum RMSE score was still found to be 100 of those trialled, so this paper </w:t>
      </w:r>
      <w:r w:rsidR="005F786E">
        <w:t>then attempted values between 100 and 200 with intervals of 20. The optimum value was found to be 160 due to this paper’s assumption of a linear relationship between neuron number and RMSE.</w:t>
      </w:r>
      <w:r w:rsidR="000100B8">
        <w:t xml:space="preserve"> The highest performing number of hidden layers was found to be one.</w:t>
      </w:r>
    </w:p>
    <w:p w14:paraId="075144E5" w14:textId="0A093D64" w:rsidR="00D21E37" w:rsidRDefault="00D21E37" w:rsidP="00D21E37">
      <w:r>
        <w:t xml:space="preserve">The optimum learning rate was optimised with Randomsearch as mentioned earlier and found to be </w:t>
      </w:r>
      <w:r w:rsidRPr="00D21E37">
        <w:t>0.001</w:t>
      </w:r>
      <w:r>
        <w:t xml:space="preserve">6. This is a notably low learning rate considering the upper bound for values tested was </w:t>
      </w:r>
      <w:proofErr w:type="gramStart"/>
      <w:r>
        <w:t>1</w:t>
      </w:r>
      <w:r w:rsidR="00DB0B84">
        <w:t>, and</w:t>
      </w:r>
      <w:proofErr w:type="gramEnd"/>
      <w:r w:rsidR="00DB0B84">
        <w:t xml:space="preserve"> will ensure the model can gradually optimise without overshooting the global </w:t>
      </w:r>
      <w:r w:rsidR="00E91204">
        <w:t xml:space="preserve">RMSE </w:t>
      </w:r>
      <w:r w:rsidR="00DB0B84">
        <w:t>minimum.</w:t>
      </w:r>
      <w:r w:rsidR="00E91204">
        <w:t xml:space="preserve"> </w:t>
      </w:r>
      <w:r w:rsidR="000F75A0">
        <w:t>M</w:t>
      </w:r>
      <w:r w:rsidR="002E3D01">
        <w:t>omentum was found to be optimal at 0.94</w:t>
      </w:r>
      <w:r w:rsidR="000A53C5">
        <w:t xml:space="preserve"> which is relatively high, ensuring the model does not get stuck in local minima,</w:t>
      </w:r>
      <w:r w:rsidR="000100B8">
        <w:t xml:space="preserve"> </w:t>
      </w:r>
      <w:r w:rsidR="000A53C5">
        <w:t>and</w:t>
      </w:r>
      <w:r w:rsidR="000100B8">
        <w:t xml:space="preserve"> </w:t>
      </w:r>
      <w:r w:rsidR="000F75A0">
        <w:t>the optimal activation function recognised as ReLU.</w:t>
      </w:r>
      <w:r w:rsidR="00171692">
        <w:t xml:space="preserve"> Optimum epoch number was also optimised as part of this process and found to be 20.</w:t>
      </w:r>
    </w:p>
    <w:p w14:paraId="20526962" w14:textId="77777777" w:rsidR="008C1E95" w:rsidRDefault="008C1E95" w:rsidP="008C1E95"/>
    <w:p w14:paraId="2C5DDB19" w14:textId="0CF7585E" w:rsidR="002312FD" w:rsidRDefault="002312FD" w:rsidP="002312FD">
      <w:pPr>
        <w:pStyle w:val="ListParagraph"/>
        <w:numPr>
          <w:ilvl w:val="1"/>
          <w:numId w:val="2"/>
        </w:numPr>
      </w:pPr>
      <w:r>
        <w:t>Multiple Regression</w:t>
      </w:r>
    </w:p>
    <w:p w14:paraId="0805C9DF" w14:textId="3DBA42DC" w:rsidR="00C82F4B" w:rsidRDefault="00C82F4B" w:rsidP="00C82F4B">
      <w:r>
        <w:lastRenderedPageBreak/>
        <w:t xml:space="preserve">This model’s trial of multiple regression returned an RMSE score of 2.06. Ridge regression returned an initial unoptimised RMSE score of </w:t>
      </w:r>
      <w:r w:rsidRPr="00C82F4B">
        <w:t>1.9896</w:t>
      </w:r>
      <w:r>
        <w:t xml:space="preserve">, and optimisation of this model’s alpha value to be 2.68 returned an only slightly marginally superior RMSE value of 1.9892. A basic Lasso regression model initially returned </w:t>
      </w:r>
      <w:r w:rsidRPr="00C82F4B">
        <w:t>2.05</w:t>
      </w:r>
      <w:r>
        <w:t>, and optimisation of the alpha hyperparameter at 0.00001 returned a relatively superior value of 1.98.</w:t>
      </w:r>
      <w:r w:rsidR="00A53ECE">
        <w:t xml:space="preserve"> Elastic net regression initially returned a RMSE of 2.05</w:t>
      </w:r>
      <w:r w:rsidR="00201809">
        <w:t xml:space="preserve">, and optimisation of the hyperparameters alpha and l1-ratio returned a value </w:t>
      </w:r>
      <w:commentRangeStart w:id="9"/>
      <w:r w:rsidR="00201809">
        <w:t>of</w:t>
      </w:r>
      <w:commentRangeEnd w:id="9"/>
      <w:r w:rsidR="00201809">
        <w:rPr>
          <w:rStyle w:val="CommentReference"/>
        </w:rPr>
        <w:commentReference w:id="9"/>
      </w:r>
      <w:r w:rsidR="00201809">
        <w:t xml:space="preserve"> </w:t>
      </w:r>
    </w:p>
    <w:p w14:paraId="790ED606" w14:textId="6100A499" w:rsidR="002312FD" w:rsidRDefault="002312FD" w:rsidP="002312FD">
      <w:pPr>
        <w:pStyle w:val="ListParagraph"/>
        <w:numPr>
          <w:ilvl w:val="1"/>
          <w:numId w:val="2"/>
        </w:numPr>
      </w:pPr>
      <w:r>
        <w:t>Ridge</w:t>
      </w:r>
    </w:p>
    <w:p w14:paraId="70B77771" w14:textId="076F6F90" w:rsidR="002312FD" w:rsidRDefault="002312FD" w:rsidP="002312FD">
      <w:pPr>
        <w:pStyle w:val="ListParagraph"/>
        <w:numPr>
          <w:ilvl w:val="1"/>
          <w:numId w:val="2"/>
        </w:numPr>
      </w:pPr>
      <w:r>
        <w:t>Lasso</w:t>
      </w:r>
    </w:p>
    <w:p w14:paraId="5917A281" w14:textId="294C6E20" w:rsidR="002312FD" w:rsidRDefault="002312FD" w:rsidP="002312FD">
      <w:pPr>
        <w:pStyle w:val="ListParagraph"/>
        <w:numPr>
          <w:ilvl w:val="1"/>
          <w:numId w:val="2"/>
        </w:numPr>
      </w:pPr>
      <w:r>
        <w:t>Elastic Net</w:t>
      </w:r>
    </w:p>
    <w:p w14:paraId="742978EB" w14:textId="32CA608C" w:rsidR="00F52791" w:rsidRDefault="00F52791" w:rsidP="00F52791">
      <w:r>
        <w:t>Overall for the models trialled by this paper, the most superior with the lowest RMSE score was found to be the MLP.</w:t>
      </w:r>
    </w:p>
    <w:p w14:paraId="61D2CA59" w14:textId="19A0886A" w:rsidR="002312FD" w:rsidRDefault="002312FD" w:rsidP="002312FD">
      <w:pPr>
        <w:pStyle w:val="ListParagraph"/>
        <w:numPr>
          <w:ilvl w:val="1"/>
          <w:numId w:val="2"/>
        </w:numPr>
      </w:pPr>
      <w:r>
        <w:t>Classification methods?</w:t>
      </w:r>
    </w:p>
    <w:p w14:paraId="3E9E197C" w14:textId="35E51363" w:rsidR="00334757" w:rsidRDefault="00334757" w:rsidP="00334757">
      <w:pPr>
        <w:pStyle w:val="ListParagraph"/>
        <w:numPr>
          <w:ilvl w:val="0"/>
          <w:numId w:val="2"/>
        </w:numPr>
      </w:pPr>
      <w:r>
        <w:t>Further Ahead Studies</w:t>
      </w:r>
    </w:p>
    <w:p w14:paraId="736586E4" w14:textId="54BD346B" w:rsidR="005416B3" w:rsidRDefault="008F4A28" w:rsidP="005416B3">
      <w:r>
        <w:t>For the aspect of this project which reviewed modelling stock price movements based on Twitter data historic relative to the price,</w:t>
      </w:r>
      <w:r w:rsidR="00916148">
        <w:t xml:space="preserve"> six different </w:t>
      </w:r>
      <w:r w:rsidR="00F52791">
        <w:t xml:space="preserve">iterations of the optimum MLP </w:t>
      </w:r>
      <w:r w:rsidR="00916148">
        <w:t>model w</w:t>
      </w:r>
      <w:r w:rsidR="00F52791">
        <w:t>as</w:t>
      </w:r>
      <w:r w:rsidR="00916148">
        <w:t xml:space="preserve"> reviewed</w:t>
      </w:r>
      <w:r w:rsidR="00D6739E">
        <w:t>, the initial model evaluating the stock price on the day of tweets, then from one to five days ahead of the tweets in question.</w:t>
      </w:r>
      <w:r w:rsidR="0089496D">
        <w:t xml:space="preserve"> </w:t>
      </w:r>
    </w:p>
    <w:p w14:paraId="0D15C511" w14:textId="152BA464" w:rsidR="005416B3" w:rsidRDefault="005416B3" w:rsidP="005416B3">
      <w:pPr>
        <w:pStyle w:val="Caption"/>
        <w:keepNext/>
        <w:jc w:val="center"/>
      </w:pPr>
      <w:r>
        <w:t xml:space="preserve">Table </w:t>
      </w:r>
      <w:fldSimple w:instr=" SEQ Table \* ARABIC ">
        <w:r>
          <w:rPr>
            <w:noProof/>
          </w:rPr>
          <w:t>1</w:t>
        </w:r>
      </w:fldSimple>
      <w:r>
        <w:t xml:space="preserve">: </w:t>
      </w:r>
      <w:r w:rsidRPr="008F4337">
        <w:t>Table illustrating the RMSE scores of the Days Ahead Models</w:t>
      </w:r>
    </w:p>
    <w:tbl>
      <w:tblPr>
        <w:tblW w:w="7481" w:type="dxa"/>
        <w:jc w:val="center"/>
        <w:tblLook w:val="04A0" w:firstRow="1" w:lastRow="0" w:firstColumn="1" w:lastColumn="0" w:noHBand="0" w:noVBand="1"/>
      </w:tblPr>
      <w:tblGrid>
        <w:gridCol w:w="1394"/>
        <w:gridCol w:w="1014"/>
        <w:gridCol w:w="1014"/>
        <w:gridCol w:w="1015"/>
        <w:gridCol w:w="1015"/>
        <w:gridCol w:w="1014"/>
        <w:gridCol w:w="1015"/>
      </w:tblGrid>
      <w:tr w:rsidR="005416B3" w:rsidRPr="005416B3" w14:paraId="6D5A7594" w14:textId="77777777" w:rsidTr="005416B3">
        <w:trPr>
          <w:trHeight w:val="465"/>
          <w:jc w:val="center"/>
        </w:trPr>
        <w:tc>
          <w:tcPr>
            <w:tcW w:w="13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E8F920"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Days Ahead</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22AA1E2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0</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7352F290"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503073F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2</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6DDD1202" w14:textId="0DC7F76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3</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5508C3AC"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4</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4C477B85"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5</w:t>
            </w:r>
          </w:p>
        </w:tc>
      </w:tr>
      <w:tr w:rsidR="005416B3" w:rsidRPr="005416B3" w14:paraId="4C23AB2F" w14:textId="77777777" w:rsidTr="005416B3">
        <w:trPr>
          <w:trHeight w:val="465"/>
          <w:jc w:val="center"/>
        </w:trPr>
        <w:tc>
          <w:tcPr>
            <w:tcW w:w="1394" w:type="dxa"/>
            <w:tcBorders>
              <w:top w:val="nil"/>
              <w:left w:val="single" w:sz="8" w:space="0" w:color="auto"/>
              <w:bottom w:val="single" w:sz="8" w:space="0" w:color="auto"/>
              <w:right w:val="single" w:sz="8" w:space="0" w:color="auto"/>
            </w:tcBorders>
            <w:shd w:val="clear" w:color="auto" w:fill="auto"/>
            <w:vAlign w:val="center"/>
            <w:hideMark/>
          </w:tcPr>
          <w:p w14:paraId="425DADEB"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RMSE</w:t>
            </w:r>
          </w:p>
        </w:tc>
        <w:tc>
          <w:tcPr>
            <w:tcW w:w="1014" w:type="dxa"/>
            <w:tcBorders>
              <w:top w:val="nil"/>
              <w:left w:val="nil"/>
              <w:bottom w:val="single" w:sz="8" w:space="0" w:color="auto"/>
              <w:right w:val="single" w:sz="8" w:space="0" w:color="auto"/>
            </w:tcBorders>
            <w:shd w:val="clear" w:color="000000" w:fill="FFEF9C"/>
            <w:vAlign w:val="center"/>
            <w:hideMark/>
          </w:tcPr>
          <w:p w14:paraId="1EE5F3A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1.992</w:t>
            </w:r>
          </w:p>
        </w:tc>
        <w:tc>
          <w:tcPr>
            <w:tcW w:w="1014" w:type="dxa"/>
            <w:tcBorders>
              <w:top w:val="nil"/>
              <w:left w:val="nil"/>
              <w:bottom w:val="single" w:sz="8" w:space="0" w:color="auto"/>
              <w:right w:val="single" w:sz="8" w:space="0" w:color="auto"/>
            </w:tcBorders>
            <w:shd w:val="clear" w:color="000000" w:fill="63BE7B"/>
            <w:vAlign w:val="center"/>
            <w:hideMark/>
          </w:tcPr>
          <w:p w14:paraId="76C11AF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1.853</w:t>
            </w:r>
          </w:p>
        </w:tc>
        <w:tc>
          <w:tcPr>
            <w:tcW w:w="1015" w:type="dxa"/>
            <w:tcBorders>
              <w:top w:val="nil"/>
              <w:left w:val="nil"/>
              <w:bottom w:val="single" w:sz="8" w:space="0" w:color="auto"/>
              <w:right w:val="single" w:sz="8" w:space="0" w:color="auto"/>
            </w:tcBorders>
            <w:shd w:val="clear" w:color="000000" w:fill="D5E193"/>
            <w:vAlign w:val="center"/>
            <w:hideMark/>
          </w:tcPr>
          <w:p w14:paraId="69356D7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1.955</w:t>
            </w:r>
          </w:p>
        </w:tc>
        <w:tc>
          <w:tcPr>
            <w:tcW w:w="1015" w:type="dxa"/>
            <w:tcBorders>
              <w:top w:val="nil"/>
              <w:left w:val="nil"/>
              <w:bottom w:val="single" w:sz="8" w:space="0" w:color="auto"/>
              <w:right w:val="single" w:sz="8" w:space="0" w:color="auto"/>
            </w:tcBorders>
            <w:shd w:val="clear" w:color="000000" w:fill="BAD98D"/>
            <w:vAlign w:val="center"/>
            <w:hideMark/>
          </w:tcPr>
          <w:p w14:paraId="41B67847" w14:textId="60DA68D0"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1.931</w:t>
            </w:r>
          </w:p>
        </w:tc>
        <w:tc>
          <w:tcPr>
            <w:tcW w:w="1014" w:type="dxa"/>
            <w:tcBorders>
              <w:top w:val="nil"/>
              <w:left w:val="nil"/>
              <w:bottom w:val="single" w:sz="8" w:space="0" w:color="auto"/>
              <w:right w:val="single" w:sz="8" w:space="0" w:color="auto"/>
            </w:tcBorders>
            <w:shd w:val="clear" w:color="000000" w:fill="BDDA8E"/>
            <w:vAlign w:val="center"/>
            <w:hideMark/>
          </w:tcPr>
          <w:p w14:paraId="10311F2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1.934</w:t>
            </w:r>
          </w:p>
        </w:tc>
        <w:tc>
          <w:tcPr>
            <w:tcW w:w="1015" w:type="dxa"/>
            <w:tcBorders>
              <w:top w:val="nil"/>
              <w:left w:val="nil"/>
              <w:bottom w:val="single" w:sz="8" w:space="0" w:color="auto"/>
              <w:right w:val="single" w:sz="8" w:space="0" w:color="auto"/>
            </w:tcBorders>
            <w:shd w:val="clear" w:color="000000" w:fill="F7EC9A"/>
            <w:vAlign w:val="center"/>
            <w:hideMark/>
          </w:tcPr>
          <w:p w14:paraId="4784C919"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1.985</w:t>
            </w:r>
          </w:p>
        </w:tc>
      </w:tr>
    </w:tbl>
    <w:p w14:paraId="6B79CCB3" w14:textId="7D005EAF" w:rsidR="005416B3" w:rsidRDefault="005416B3" w:rsidP="008F4A28"/>
    <w:p w14:paraId="123D5EF5" w14:textId="15BA7683" w:rsidR="00160B84" w:rsidRDefault="00160B84" w:rsidP="008F4A28">
      <w:r>
        <w:t xml:space="preserve">As can be seen from the table above, the model with the most promising results was the iteration modelling one day ahead of the tweets. </w:t>
      </w:r>
      <w:r w:rsidR="00EA4B38">
        <w:t>One can also see that of the six models trialled, all were superior to the initial model predicting the price of the same day.</w:t>
      </w:r>
    </w:p>
    <w:p w14:paraId="3825C41F" w14:textId="0CFB53C8" w:rsidR="001A6B1B" w:rsidRDefault="004617D2" w:rsidP="001A6B1B">
      <w:pPr>
        <w:pStyle w:val="ListParagraph"/>
        <w:numPr>
          <w:ilvl w:val="0"/>
          <w:numId w:val="2"/>
        </w:numPr>
      </w:pPr>
      <w:r>
        <w:t>Discussion</w:t>
      </w:r>
      <w:r w:rsidR="001A6B1B">
        <w:t xml:space="preserve"> and Critical Evaluation of Findings</w:t>
      </w:r>
    </w:p>
    <w:p w14:paraId="34D305F4" w14:textId="799F35B8" w:rsidR="003A5F6A" w:rsidRDefault="003A5F6A" w:rsidP="00613E2B">
      <w:r>
        <w:t>This section of the project will be used to discuss and evaluate this project’s findings within the scope of this field’s contemporary literature as reviewed earlier.</w:t>
      </w:r>
    </w:p>
    <w:p w14:paraId="20C9CC9E" w14:textId="51C52F30" w:rsidR="00613E2B" w:rsidRDefault="00613E2B" w:rsidP="00613E2B">
      <w:r>
        <w:t xml:space="preserve">An important note to consider with this project’s discussion and evaluation is that </w:t>
      </w:r>
      <w:r w:rsidR="002D17F0">
        <w:t>the vast majority of</w:t>
      </w:r>
      <w:r>
        <w:t xml:space="preserve"> </w:t>
      </w:r>
      <w:r w:rsidR="002D17F0">
        <w:t>all</w:t>
      </w:r>
      <w:r>
        <w:t xml:space="preserve"> the literature in th</w:t>
      </w:r>
      <w:r w:rsidR="006B6296">
        <w:t>is</w:t>
      </w:r>
      <w:r>
        <w:t xml:space="preserve"> field do not consider this subject with the frame of a regression problem, but rather a binary classification problem, separating between bullish and bearish sentiments. This paper discussed earlier the advantages and disadvantages of utilising a regression approach as opposed to classification, and while classification does have benefits, this paper feels a more optimal approach with regards to the business problem </w:t>
      </w:r>
      <w:r w:rsidR="004E15DF">
        <w:t xml:space="preserve">that </w:t>
      </w:r>
      <w:r>
        <w:t>this project attempts to solve is a regression analysis, which may provide greater benefits to this project’s potential beneficiaries.</w:t>
      </w:r>
      <w:r w:rsidR="003A5F6A">
        <w:t xml:space="preserve"> With regards to this section,</w:t>
      </w:r>
      <w:r w:rsidR="004E15DF">
        <w:t xml:space="preserve"> direct comparison is hampered slightly with regards to this as this paper cannot effectively compare metrics due to the fundamental differences between how classification and regression models are evaluated. For example, comparing accuracy </w:t>
      </w:r>
      <w:r w:rsidR="002946F7">
        <w:t xml:space="preserve">to a reasonably scientific degree </w:t>
      </w:r>
      <w:r w:rsidR="004E15DF">
        <w:t>is not possible, and therefore this paper will review and discuss its models’ results relative to each other</w:t>
      </w:r>
      <w:r w:rsidR="004A7FF9">
        <w:t>, and the shared concepts explored and discussed in literature.</w:t>
      </w:r>
    </w:p>
    <w:p w14:paraId="14B029AB" w14:textId="729DDA83" w:rsidR="00D21E37" w:rsidRDefault="00D21E37" w:rsidP="00613E2B">
      <w:r>
        <w:t>MLP</w:t>
      </w:r>
    </w:p>
    <w:p w14:paraId="58EDEB22" w14:textId="223C7149" w:rsidR="00A753A3" w:rsidRDefault="008C1E95" w:rsidP="00613E2B">
      <w:r>
        <w:lastRenderedPageBreak/>
        <w:t>With regards to MLP optimisation,</w:t>
      </w:r>
      <w:r w:rsidR="002F4ADE">
        <w:t xml:space="preserve"> </w:t>
      </w:r>
      <w:r>
        <w:t xml:space="preserve">this paper </w:t>
      </w:r>
      <w:r w:rsidR="00C7468C">
        <w:t xml:space="preserve">notes that </w:t>
      </w:r>
      <w:proofErr w:type="gramStart"/>
      <w:r w:rsidR="00E0414E">
        <w:t>in order to</w:t>
      </w:r>
      <w:proofErr w:type="gramEnd"/>
      <w:r w:rsidR="00E0414E">
        <w:t xml:space="preserve"> better manage the significantly high upper bound neuron number this paper was assessing, </w:t>
      </w:r>
      <w:r w:rsidR="00C7468C">
        <w:t>it optimised based upon the assumption that neuron number to RMSE performance behaved as a linear relationship.</w:t>
      </w:r>
      <w:r w:rsidR="002F4ADE">
        <w:t xml:space="preserve"> While this allowed this paper to mitigate the otherwise extremely lengthy training times required, this paper reflects that this relationship, while unlikely to be highly deviated from linear, may follow a moderately different relationship, suggesting that the optimum neuron number may be different to the conclusion of this project. While all things considered, this paper deems this to be unlikely, the possibility remains and is therefore fairly acknowledged.</w:t>
      </w:r>
      <w:r w:rsidR="009E3255">
        <w:t xml:space="preserve"> Furthermore, this paper notes that the optimal value of 160 neurons does not fit Heaton’s suggestions on optimal neuron numbers, given that Heaton suggested between 3,896 and 11,688 for this model given its dimensions. This paper suggests that a possible reason why the optimal neuron number was found to be outside the range suggested by literature is because in this project</w:t>
      </w:r>
      <w:r w:rsidR="00E1378C">
        <w:t>, each input neuron is represented by a unique word within the dataset’s corpus.</w:t>
      </w:r>
      <w:r w:rsidR="00A46273">
        <w:t xml:space="preserve"> This paper suggests that while many words are very common</w:t>
      </w:r>
      <w:r w:rsidR="00C41ABB">
        <w:t xml:space="preserve"> and standalone</w:t>
      </w:r>
      <w:r w:rsidR="00A46273">
        <w:t xml:space="preserve">, it could be that many words come together as </w:t>
      </w:r>
      <w:r w:rsidR="007831C9">
        <w:t>common phrases to form meaning which is contained within a hidden layer neuron.</w:t>
      </w:r>
      <w:r w:rsidR="008248B1">
        <w:t xml:space="preserve"> </w:t>
      </w:r>
      <w:r w:rsidR="00A753A3">
        <w:t xml:space="preserve">There is an issue with fully understanding this </w:t>
      </w:r>
      <w:r w:rsidR="000E0C00">
        <w:t>phenomenon</w:t>
      </w:r>
      <w:r w:rsidR="00A753A3">
        <w:t xml:space="preserve"> however, as while an MLP is a supervised neural network, it does operate as a ‘black box’, essentially meaning that it is very difficult to deconstruct and comprehend its active processes beyond theory.</w:t>
      </w:r>
    </w:p>
    <w:p w14:paraId="3BBBBA89" w14:textId="02E237B6" w:rsidR="00D21E37" w:rsidRDefault="00D21E37" w:rsidP="00613E2B">
      <w:r>
        <w:t xml:space="preserve">The learning rate was extremely low, only 0.0006 higher than the lower bound of values tested for this hyperparameter. This </w:t>
      </w:r>
      <w:r w:rsidR="002B0A8E">
        <w:t xml:space="preserve">suggests the </w:t>
      </w:r>
      <w:r w:rsidR="00E76107">
        <w:t>minimum</w:t>
      </w:r>
      <w:r w:rsidR="002B0A8E">
        <w:t xml:space="preserve"> for RMSE occurs early with this model and a higher learning rate likely leads to overfitting unconducive to the </w:t>
      </w:r>
      <w:r w:rsidR="00E76107">
        <w:t>project’s requirements. The epoch number was 20, the lowest of the three values tested. This results also fits this project’s suggestion that this model and dataset has an early RMSE minimum and further epochs may lead to overtraining</w:t>
      </w:r>
      <w:r w:rsidR="003E37EC">
        <w:t>. However, given the context of the situation and that Early Stopping has been applied, the epoch number is less relevant as Early Stopping would conclude model training whenever productive reductions in validation loss ceased to appear. It is notable that Early Stopping appeared to intervene in almost every iteration run by Randomsearch, typically stopping model training before epochs trained reached 10, suggesting that this paper might even have benefitted from trialling an even lower epoch number, although the suggestion is moot given Early Stopping is the safeguard</w:t>
      </w:r>
      <w:r w:rsidR="00F0337C">
        <w:t xml:space="preserve"> for overtraining with this hyperparameter.</w:t>
      </w:r>
    </w:p>
    <w:p w14:paraId="3B7FEE60" w14:textId="53B3452F" w:rsidR="001858F9" w:rsidRDefault="001858F9" w:rsidP="00613E2B">
      <w:r>
        <w:t xml:space="preserve">The optimal number of hidden layers was found to be only one, in a range of one to ten tested. There appeared to be a largely negative linear relationship between hidden layer number and RMSE. This paper suggests that this may be because adding additional layers may provide too much capacity for learning where it is not required, overfitting the data and reducing RMSE. This, alongside the low learning rate, suggests this model </w:t>
      </w:r>
      <w:r w:rsidR="009A212F">
        <w:t>adapts very quickly to the dataset and therefore reaches an early RMSE minimum. However, this paper notes again that neural networks like MLP are black boxes and therefore this is difficult to categorically prove.</w:t>
      </w:r>
    </w:p>
    <w:p w14:paraId="4636BDE1" w14:textId="1083EFDC" w:rsidR="00C70985" w:rsidRDefault="00933465" w:rsidP="00613E2B">
      <w:r>
        <w:t xml:space="preserve">Given that momentum was found to be </w:t>
      </w:r>
      <w:r w:rsidR="00C70985">
        <w:t>0.</w:t>
      </w:r>
      <w:r w:rsidR="00C70985" w:rsidRPr="00C70985">
        <w:t>9</w:t>
      </w:r>
      <w:r w:rsidR="00C70985">
        <w:t>4</w:t>
      </w:r>
      <w:r>
        <w:t xml:space="preserve">, high within the optional range of 0-1, this paper suggests this model has a moderately high requirement for momentum, perhaps balancing the extremely low learning rate from earlier. A higher momentum allows the model to bypass local minima to better obtain the global minimum, and this momentum is sufficiently high to do so while also </w:t>
      </w:r>
      <w:r w:rsidR="00420432">
        <w:t>sustaining</w:t>
      </w:r>
      <w:r>
        <w:t xml:space="preserve"> sufficient learning.</w:t>
      </w:r>
      <w:r w:rsidR="00B50B7B">
        <w:t xml:space="preserve"> The optimal activation function of ReLU fit this project’s prior expectations regarding activation function performance. ReLU is a very popular modern function which suits this paper’s model and business problem. The vanishing gradients problem is less of a concern for this project’s model as the optimal number of hidden layers found was only one, suggesting that any problems relating to a deep neural network’s potential difficulties with backpropagation is unlikely to apply to this </w:t>
      </w:r>
      <w:r w:rsidR="001571F8">
        <w:t>project</w:t>
      </w:r>
      <w:r w:rsidR="00B50B7B">
        <w:t xml:space="preserve">. Furthermore, as mentioned earlier, ReLU trains </w:t>
      </w:r>
      <w:r w:rsidR="00B50B7B">
        <w:lastRenderedPageBreak/>
        <w:t>up to six times faster than Tanh</w:t>
      </w:r>
      <w:sdt>
        <w:sdtPr>
          <w:id w:val="-1676644280"/>
          <w:citation/>
        </w:sdtPr>
        <w:sdtEndPr/>
        <w:sdtContent>
          <w:r w:rsidR="00B50B7B">
            <w:fldChar w:fldCharType="begin"/>
          </w:r>
          <w:r w:rsidR="00B50B7B">
            <w:instrText xml:space="preserve"> CITATION Kri12 \l 2057 </w:instrText>
          </w:r>
          <w:r w:rsidR="00B50B7B">
            <w:fldChar w:fldCharType="separate"/>
          </w:r>
          <w:r w:rsidR="00B50B7B">
            <w:rPr>
              <w:noProof/>
            </w:rPr>
            <w:t xml:space="preserve"> </w:t>
          </w:r>
          <w:r w:rsidR="00B50B7B" w:rsidRPr="00B50B7B">
            <w:rPr>
              <w:noProof/>
            </w:rPr>
            <w:t>(Krizhevsky, et al., 2012)</w:t>
          </w:r>
          <w:r w:rsidR="00B50B7B">
            <w:fldChar w:fldCharType="end"/>
          </w:r>
        </w:sdtContent>
      </w:sdt>
      <w:r w:rsidR="00B50B7B">
        <w:t>, which is a concern for this project.</w:t>
      </w:r>
      <w:r w:rsidR="001519CA">
        <w:t xml:space="preserve"> Due to the volume of data which a year’s worth of tweets relating to Apple contains, computational time and effort is a notable concern. Furthermore, looking ahead to the business use case, th</w:t>
      </w:r>
      <w:r w:rsidR="008F356A">
        <w:t xml:space="preserve">e model in question </w:t>
      </w:r>
      <w:r w:rsidR="001519CA">
        <w:t xml:space="preserve">may require retraining on a </w:t>
      </w:r>
      <w:proofErr w:type="gramStart"/>
      <w:r w:rsidR="008F356A">
        <w:t>fairly common</w:t>
      </w:r>
      <w:proofErr w:type="gramEnd"/>
      <w:r w:rsidR="008F356A">
        <w:t xml:space="preserve"> basis to ensure the neural network has the most relevant and recent data to understand and build into predictions. This is even more relevant for the stock market field where </w:t>
      </w:r>
      <w:r w:rsidR="00CF1845">
        <w:t>the circumstances are continually changing and evolving, increasing the rate at which a model will likely lose relevance and performance.</w:t>
      </w:r>
    </w:p>
    <w:p w14:paraId="30958F7C" w14:textId="4B2C587F" w:rsidR="009328B3" w:rsidRDefault="009328B3" w:rsidP="00613E2B">
      <w:r>
        <w:t xml:space="preserve">A point this paper found curious was that the RMSE score for the holdout set was 1.38, a value far lower than the RMSE score from the initial test set of 1.84 from the same </w:t>
      </w:r>
      <w:commentRangeStart w:id="10"/>
      <w:r>
        <w:t>model</w:t>
      </w:r>
      <w:commentRangeEnd w:id="10"/>
      <w:r w:rsidR="00F171CC">
        <w:rPr>
          <w:rStyle w:val="CommentReference"/>
        </w:rPr>
        <w:commentReference w:id="10"/>
      </w:r>
      <w:r>
        <w:t>.</w:t>
      </w:r>
      <w:r w:rsidR="00F171CC">
        <w:t xml:space="preserve"> </w:t>
      </w:r>
    </w:p>
    <w:p w14:paraId="24F95017" w14:textId="3F8C65F1" w:rsidR="00B75187" w:rsidRDefault="009E3A68" w:rsidP="009E3A68">
      <w:r>
        <w:t>As</w:t>
      </w:r>
      <w:r w:rsidR="007D5DAE">
        <w:t xml:space="preserve"> partially</w:t>
      </w:r>
      <w:r>
        <w:t xml:space="preserve"> expected from literature, the results from the multiple regression model were relatively poor</w:t>
      </w:r>
      <w:r w:rsidR="001D1655">
        <w:t xml:space="preserve">, with an RMSE of 2.06. </w:t>
      </w:r>
      <w:r w:rsidR="007D5DAE">
        <w:t xml:space="preserve">Given the context of the alternative models trialled by this paper, this reinforces the suggestion that </w:t>
      </w:r>
      <w:r w:rsidR="007D5DAE" w:rsidRPr="00A84CA9">
        <w:rPr>
          <w:rFonts w:cs="Times New Roman"/>
        </w:rPr>
        <w:t>Oliveira, Cortez, and Areal</w:t>
      </w:r>
      <w:r w:rsidR="007D5DAE">
        <w:rPr>
          <w:rFonts w:cs="Times New Roman"/>
        </w:rPr>
        <w:t xml:space="preserve"> may not have utilised the optimal model when they determined that </w:t>
      </w:r>
      <w:r w:rsidR="007D5DAE" w:rsidRPr="00A84CA9">
        <w:rPr>
          <w:rFonts w:cs="Times New Roman"/>
        </w:rPr>
        <w:t>sentiment is not a strong predictor for stock market returns</w:t>
      </w:r>
      <w:r w:rsidR="007D5DAE">
        <w:rPr>
          <w:rFonts w:cs="Times New Roman"/>
        </w:rPr>
        <w:t xml:space="preserve">. However, it is important to note that </w:t>
      </w:r>
      <w:r w:rsidR="007D5DAE" w:rsidRPr="00A84CA9">
        <w:rPr>
          <w:rFonts w:cs="Times New Roman"/>
        </w:rPr>
        <w:t>Oliveira, Cortez, and Areal</w:t>
      </w:r>
      <w:r w:rsidR="007D5DAE">
        <w:rPr>
          <w:rFonts w:cs="Times New Roman"/>
        </w:rPr>
        <w:t>’s dataset was sourced from Stocktwits, whereas this paper’s was sourced from Twitter. While these sites are both public social media sites, there are some key differences between them which may have also influenced these results.</w:t>
      </w:r>
      <w:r w:rsidR="00252CA8">
        <w:rPr>
          <w:rFonts w:cs="Times New Roman"/>
        </w:rPr>
        <w:t xml:space="preserve"> One possible disadvantage of a model trained in Stocktwits data is the volume of users. As discussed earlier, </w:t>
      </w:r>
      <w:r w:rsidR="009D120B">
        <w:rPr>
          <w:rFonts w:cs="Times New Roman"/>
        </w:rPr>
        <w:t>Twitter has 206.</w:t>
      </w:r>
      <w:r w:rsidR="00A85081">
        <w:rPr>
          <w:rFonts w:cs="Times New Roman"/>
        </w:rPr>
        <w:t>6</w:t>
      </w:r>
      <w:r w:rsidR="009D120B">
        <w:rPr>
          <w:rFonts w:cs="Times New Roman"/>
        </w:rPr>
        <w:t xml:space="preserve">7 times the number of monthly active users of Stocktwits at </w:t>
      </w:r>
      <w:r w:rsidR="009D120B">
        <w:t>310 million, compared to 1.5 million respectively.</w:t>
      </w:r>
      <w:r w:rsidR="00EE694F">
        <w:t xml:space="preserve"> The larger volume of monthly active users on Twitter may represent a more representative proportion of the population who invest or otherwise influence stock market prices. </w:t>
      </w:r>
      <w:r w:rsidR="000A11FA">
        <w:t xml:space="preserve">However, it could be suggested that that despite the smaller population utilising Stocktwits, given its </w:t>
      </w:r>
      <w:r w:rsidR="008A2D67">
        <w:t>specialisation</w:t>
      </w:r>
      <w:r w:rsidR="000A11FA">
        <w:t>, users of Stocktwits could said to be likely more interested or knowledgeable with regards to stock price movement or generic company information. This could potentially translate to more relevant textual information</w:t>
      </w:r>
      <w:r w:rsidR="00B357CF">
        <w:t xml:space="preserve"> which may otherwise be more strongly correlated with stock price movements.</w:t>
      </w:r>
      <w:r w:rsidR="00E023A2">
        <w:t xml:space="preserve"> </w:t>
      </w:r>
      <w:r w:rsidR="00EE694F">
        <w:t>Alternatively, this paper also notes that it only focused on the Apple stock price, whereas Oliveira, Cortez, and Areal considered six major stocks</w:t>
      </w:r>
      <w:r w:rsidR="00375AE2">
        <w:t>, where it may be that Apple’s stock price may be more easily modelled than other stocks.</w:t>
      </w:r>
    </w:p>
    <w:p w14:paraId="069C6799" w14:textId="3A7936E8" w:rsidR="006942C7" w:rsidRDefault="000A11FA" w:rsidP="009E3A68">
      <w:r>
        <w:t>It is also relevant to</w:t>
      </w:r>
      <w:r w:rsidR="00B75187">
        <w:t xml:space="preserve"> </w:t>
      </w:r>
      <w:r>
        <w:t>consider</w:t>
      </w:r>
      <w:r w:rsidR="00B75187">
        <w:t xml:space="preserve"> Oliveira, Cortez, and Areal’s later paper on a similar topic but on Twitter instead, they also found similar findings that there is little evidence from their sentiment indicators that they are linked to stock market returns </w:t>
      </w:r>
      <w:sdt>
        <w:sdtPr>
          <w:id w:val="-400215921"/>
          <w:citation/>
        </w:sdtPr>
        <w:sdtEndPr/>
        <w:sdtContent>
          <w:r w:rsidR="00B75187">
            <w:fldChar w:fldCharType="begin"/>
          </w:r>
          <w:r w:rsidR="00B75187">
            <w:instrText xml:space="preserve"> CITATION Oli15 \l 2057 </w:instrText>
          </w:r>
          <w:r w:rsidR="00B75187">
            <w:fldChar w:fldCharType="separate"/>
          </w:r>
          <w:r w:rsidR="00B75187" w:rsidRPr="00B75187">
            <w:rPr>
              <w:noProof/>
            </w:rPr>
            <w:t>(Oliveira, et al., 2015)</w:t>
          </w:r>
          <w:r w:rsidR="00B75187">
            <w:fldChar w:fldCharType="end"/>
          </w:r>
        </w:sdtContent>
      </w:sdt>
      <w:r w:rsidR="00B75187">
        <w:t xml:space="preserve">. However, this paper would suggest </w:t>
      </w:r>
      <w:r w:rsidR="00D56BB7">
        <w:t>several potential areas where disparities between this paper and theirs may have occurred. Firstly, Oliveira, Cortez, and Areal used seven lexical resources to assess tweet sentiment, including Sent</w:t>
      </w:r>
      <w:r w:rsidR="006942C7">
        <w:t>i</w:t>
      </w:r>
      <w:r w:rsidR="00D56BB7">
        <w:t>WordNet and Harvard General Inquirer, whereas this paper elected to use only TF-IDF.</w:t>
      </w:r>
      <w:r w:rsidR="00560DDB">
        <w:t xml:space="preserve"> It could be potentially suggested that their usage of multiple lexical resources together may provide an edge over TF-IDF, but further examination would be required for a meaningful conclusion on this point.</w:t>
      </w:r>
      <w:r w:rsidR="00D56BB7">
        <w:t xml:space="preserve"> </w:t>
      </w:r>
      <w:r w:rsidR="006942C7">
        <w:t>Furthermore, tools like SentiWordNet is an opinion lexicon which associates a directory of words with either positive, neutral, or negative sentiment. Not only does this approach lend itself specifically to classification problems as opposed to regression, but this paper believes this approach does not sufficiently account for phrases, or combinations of words which, together, form a different meaning to that of its individual parts.</w:t>
      </w:r>
    </w:p>
    <w:p w14:paraId="50CF146C" w14:textId="630D5EB4" w:rsidR="009E3A68" w:rsidRDefault="00D56BB7" w:rsidP="009E3A68">
      <w:r>
        <w:t>Length of the period examined also differed, with Oliveira, Cortez, and Areal considering only 32 days whereas this paper considered a full year, where it could be suggested that the additional length of time may have improved the model’s overall performance.</w:t>
      </w:r>
      <w:r w:rsidR="00DC10F0">
        <w:t xml:space="preserve"> Lastly, Oliveira, Cortez, and Areal elected to use a multiple regression model</w:t>
      </w:r>
      <w:r w:rsidR="00997BE3">
        <w:t xml:space="preserve">, the same approach as their last paper on the subject. This paper suggests that usage of a model with more depth like MLP may have provided different insights. Additionally, it is notable that this paper trialled Ridge, Lasso, and Elastic Net </w:t>
      </w:r>
      <w:r w:rsidR="00997BE3">
        <w:lastRenderedPageBreak/>
        <w:t>regression as well</w:t>
      </w:r>
      <w:r w:rsidR="00F2094A">
        <w:t xml:space="preserve">, and found a </w:t>
      </w:r>
      <w:commentRangeStart w:id="11"/>
      <w:r w:rsidR="00F2094A">
        <w:t xml:space="preserve">stronger RMSE for all these models </w:t>
      </w:r>
      <w:commentRangeEnd w:id="11"/>
      <w:r w:rsidR="00F2094A">
        <w:rPr>
          <w:rStyle w:val="CommentReference"/>
        </w:rPr>
        <w:commentReference w:id="11"/>
      </w:r>
      <w:r w:rsidR="00F2094A">
        <w:t>over multiple regression</w:t>
      </w:r>
      <w:r w:rsidR="006126A7">
        <w:t xml:space="preserve">, suggesting that multiple regression may not be the optimal model to select for this </w:t>
      </w:r>
      <w:proofErr w:type="gramStart"/>
      <w:r w:rsidR="006126A7">
        <w:t>particular subject</w:t>
      </w:r>
      <w:proofErr w:type="gramEnd"/>
      <w:r w:rsidR="006126A7">
        <w:t>.</w:t>
      </w:r>
      <w:r w:rsidR="00B516DE">
        <w:t xml:space="preserve"> Overall, this paper does suggest that further research may be USEFUL? With regards to a comparison between Twitter and Stocktwits, given that they appear to be the two focal points of research into public sentiment regarding stock price movements.</w:t>
      </w:r>
    </w:p>
    <w:p w14:paraId="12F70320" w14:textId="39BAA234" w:rsidR="00D2524C" w:rsidRDefault="00D2524C" w:rsidP="009E3A68">
      <w:r>
        <w:t>Predicting days ahead</w:t>
      </w:r>
    </w:p>
    <w:p w14:paraId="47ED86BF" w14:textId="33B59989" w:rsidR="00D2524C" w:rsidRDefault="00D2524C" w:rsidP="009E3A68">
      <w:pPr>
        <w:rPr>
          <w:rFonts w:cs="Times New Roman"/>
        </w:rPr>
      </w:pPr>
      <w:r>
        <w:t xml:space="preserve">As mentioned earlier, </w:t>
      </w:r>
      <w:r w:rsidRPr="00A84CA9">
        <w:rPr>
          <w:rFonts w:cs="Times New Roman"/>
        </w:rPr>
        <w:t>Coyne, Madiraju, and Coelho</w:t>
      </w:r>
      <w:r>
        <w:rPr>
          <w:rFonts w:cs="Times New Roman"/>
        </w:rPr>
        <w:t xml:space="preserve"> previously reviewed how there may be a delay between the impact of social media sentiment and stock price </w:t>
      </w:r>
      <w:r w:rsidR="0001369C">
        <w:rPr>
          <w:rFonts w:cs="Times New Roman"/>
        </w:rPr>
        <w:t>movement</w:t>
      </w:r>
      <w:r>
        <w:rPr>
          <w:rFonts w:cs="Times New Roman"/>
        </w:rPr>
        <w:t xml:space="preserve">. This was also examined by Oh and Sheng, who suggest that this delay may, in part, be caused by investors holding onto prior beliefs for </w:t>
      </w:r>
      <w:r w:rsidR="004C411D">
        <w:rPr>
          <w:rFonts w:cs="Times New Roman"/>
        </w:rPr>
        <w:t>a period</w:t>
      </w:r>
      <w:r>
        <w:rPr>
          <w:rFonts w:cs="Times New Roman"/>
        </w:rPr>
        <w:t xml:space="preserve"> before adjusting to new news and the consequences of such.</w:t>
      </w:r>
      <w:r w:rsidR="004C411D">
        <w:rPr>
          <w:rFonts w:cs="Times New Roman"/>
        </w:rPr>
        <w:t xml:space="preserve"> This paper also found that modelling for </w:t>
      </w:r>
      <w:proofErr w:type="gramStart"/>
      <w:r w:rsidR="004C411D">
        <w:rPr>
          <w:rFonts w:cs="Times New Roman"/>
        </w:rPr>
        <w:t>a number of</w:t>
      </w:r>
      <w:proofErr w:type="gramEnd"/>
      <w:r w:rsidR="004C411D">
        <w:rPr>
          <w:rFonts w:cs="Times New Roman"/>
        </w:rPr>
        <w:t xml:space="preserve"> days ahead yielded promising results. As mentioned earlier in the results section, the optimal period was found to be one day ahead. However, it is notable that the model’s RMSE performance was superior on all days ahead tested, when compared to on the day. </w:t>
      </w:r>
      <w:r w:rsidR="008E3EB0">
        <w:rPr>
          <w:rFonts w:cs="Times New Roman"/>
        </w:rPr>
        <w:t>This paper suggests this is likely</w:t>
      </w:r>
      <w:r w:rsidR="00350733">
        <w:rPr>
          <w:rFonts w:cs="Times New Roman"/>
        </w:rPr>
        <w:t xml:space="preserve"> also</w:t>
      </w:r>
      <w:r w:rsidR="008E3EB0">
        <w:rPr>
          <w:rFonts w:cs="Times New Roman"/>
        </w:rPr>
        <w:t xml:space="preserve"> because on the day, any news or sentiment conveyed has not necessarily had sufficient time to diffuse within the public and thereby impact the stock price.</w:t>
      </w:r>
    </w:p>
    <w:p w14:paraId="14C4F442" w14:textId="77777777" w:rsidR="004C411D" w:rsidRDefault="004C411D" w:rsidP="004C411D">
      <w:pPr>
        <w:keepNext/>
        <w:jc w:val="center"/>
      </w:pPr>
      <w:r w:rsidRPr="004C411D">
        <w:rPr>
          <w:noProof/>
        </w:rPr>
        <w:drawing>
          <wp:inline distT="0" distB="0" distL="0" distR="0" wp14:anchorId="7F5031AE" wp14:editId="64890118">
            <wp:extent cx="3667125" cy="2581275"/>
            <wp:effectExtent l="0" t="0" r="9525" b="9525"/>
            <wp:docPr id="1026" name="Picture 2" descr="Chart, line chart&#10;&#10;Description automatically generated">
              <a:extLst xmlns:a="http://schemas.openxmlformats.org/drawingml/2006/main">
                <a:ext uri="{FF2B5EF4-FFF2-40B4-BE49-F238E27FC236}">
                  <a16:creationId xmlns:a16="http://schemas.microsoft.com/office/drawing/2014/main" id="{2254A203-8DEC-4BA4-B69A-DB67DA37E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line chart&#10;&#10;Description automatically generated">
                      <a:extLst>
                        <a:ext uri="{FF2B5EF4-FFF2-40B4-BE49-F238E27FC236}">
                          <a16:creationId xmlns:a16="http://schemas.microsoft.com/office/drawing/2014/main" id="{2254A203-8DEC-4BA4-B69A-DB67DA37E0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581275"/>
                    </a:xfrm>
                    <a:prstGeom prst="rect">
                      <a:avLst/>
                    </a:prstGeom>
                    <a:noFill/>
                  </pic:spPr>
                </pic:pic>
              </a:graphicData>
            </a:graphic>
          </wp:inline>
        </w:drawing>
      </w:r>
    </w:p>
    <w:p w14:paraId="7FF2519D" w14:textId="33750CCF" w:rsidR="004C411D" w:rsidRDefault="004C411D" w:rsidP="004C411D">
      <w:pPr>
        <w:pStyle w:val="Caption"/>
        <w:jc w:val="center"/>
      </w:pPr>
      <w:r>
        <w:t xml:space="preserve">Figure </w:t>
      </w:r>
      <w:fldSimple w:instr=" SEQ Figure \* ARABIC ">
        <w:r>
          <w:rPr>
            <w:noProof/>
          </w:rPr>
          <w:t>2</w:t>
        </w:r>
      </w:fldSimple>
      <w:r>
        <w:t xml:space="preserve">: Graph showing the RMSE results of models predicting </w:t>
      </w:r>
      <w:proofErr w:type="gramStart"/>
      <w:r>
        <w:t>a number of</w:t>
      </w:r>
      <w:proofErr w:type="gramEnd"/>
      <w:r>
        <w:t xml:space="preserve"> days ahead</w:t>
      </w:r>
    </w:p>
    <w:p w14:paraId="3C403B56" w14:textId="11E58296" w:rsidR="0001369C" w:rsidRPr="0001369C" w:rsidRDefault="0001369C" w:rsidP="009E3A68">
      <w:pPr>
        <w:rPr>
          <w:color w:val="FF0000"/>
        </w:rPr>
      </w:pPr>
      <w:r>
        <w:rPr>
          <w:color w:val="FF0000"/>
        </w:rPr>
        <w:t>Pinch of salt for this stuff, not sure if prediction stuff becomes much harder when its looking at data from days it</w:t>
      </w:r>
      <w:r w:rsidR="00813FD4">
        <w:rPr>
          <w:color w:val="FF0000"/>
        </w:rPr>
        <w:t>’s</w:t>
      </w:r>
      <w:r>
        <w:rPr>
          <w:color w:val="FF0000"/>
        </w:rPr>
        <w:t xml:space="preserve"> never seen before</w:t>
      </w:r>
    </w:p>
    <w:p w14:paraId="21FD9D07" w14:textId="58CFF03D" w:rsidR="00991159" w:rsidRDefault="007C4C76" w:rsidP="009E3A68">
      <w:r>
        <w:t xml:space="preserve">An interesting point this paper reviewed was the final holdout set evaluation, where, among the standard metrics reviewed, was a conversion into a classification measure of bullish sentiment against bearish sentiment. This was mainly an academic exercise to not only relate slightly more with the classification papers reviewed in literature, but also to review how well would this model perform at simply identifying whether the stock price would rise or fall. </w:t>
      </w:r>
    </w:p>
    <w:p w14:paraId="4126DCAA" w14:textId="0AEC3017" w:rsidR="00991159" w:rsidRDefault="007C4C76" w:rsidP="009E3A68">
      <w:r>
        <w:t>This was calculated by creating a function which would intake the model’s predictions, the real results, and the relevant dates for each. An important note to bear in mind is that in its current state, the model examines each tweet individually after training and provides a prediction for each tweet, not each day.</w:t>
      </w:r>
      <w:r w:rsidR="00566D39">
        <w:t xml:space="preserve"> Therefore, this function would iterate initially through a list of the unique dates contained within the test set, and for each unique date, it would iterate through the test set, predictions, and dates contained iteratively as a tuple using the </w:t>
      </w:r>
      <w:proofErr w:type="gramStart"/>
      <w:r w:rsidR="00566D39">
        <w:t>zip(</w:t>
      </w:r>
      <w:proofErr w:type="gramEnd"/>
      <w:r w:rsidR="00566D39">
        <w:t xml:space="preserve">) function. It would then check each tuple’s date for whether it matched this unique date, and then would note and sum the </w:t>
      </w:r>
      <w:r w:rsidR="00566D39">
        <w:lastRenderedPageBreak/>
        <w:t xml:space="preserve">relevant prediction until a summation of all the predictions for a particular unique date had been reached. This was then saved as this day’s cumulative suggested </w:t>
      </w:r>
      <w:proofErr w:type="gramStart"/>
      <w:r w:rsidR="00566D39">
        <w:t>investment, and</w:t>
      </w:r>
      <w:proofErr w:type="gramEnd"/>
      <w:r w:rsidR="00566D39">
        <w:t xml:space="preserve"> would then by multiplied by the real value of the day, noting that this real value is the overall change between opening and closing of that day.</w:t>
      </w:r>
      <w:r w:rsidR="00F24379">
        <w:t xml:space="preserve"> This returns the value change of the day, which is then added to a profit metric. Further to this, if the summation of the day’s predictions matched the same sign as the real change, this was saved and accumulated across all the unique dates within the </w:t>
      </w:r>
      <w:r w:rsidR="00533446">
        <w:t xml:space="preserve">tested dataset. </w:t>
      </w:r>
    </w:p>
    <w:p w14:paraId="1E37E256" w14:textId="6DFD180E" w:rsidR="00FC1452" w:rsidRDefault="00533446" w:rsidP="009E3A68">
      <w:r>
        <w:t xml:space="preserve">From this, this paper </w:t>
      </w:r>
      <w:proofErr w:type="gramStart"/>
      <w:r>
        <w:t>is able to</w:t>
      </w:r>
      <w:proofErr w:type="gramEnd"/>
      <w:r>
        <w:t xml:space="preserve"> deduce the estimated profit, sum invested, and profitability. Furthermore, accuracy of a form can be determined using the sign matching criteria.</w:t>
      </w:r>
      <w:r w:rsidR="00991159">
        <w:t xml:space="preserve"> The interesting point is that while the accuracy was noted at </w:t>
      </w:r>
      <w:commentRangeStart w:id="12"/>
      <w:r w:rsidR="00991159">
        <w:t xml:space="preserve">72%, the profit margin was at 109.6%. </w:t>
      </w:r>
      <w:commentRangeEnd w:id="12"/>
      <w:r w:rsidR="00991159">
        <w:rPr>
          <w:rStyle w:val="CommentReference"/>
        </w:rPr>
        <w:commentReference w:id="12"/>
      </w:r>
      <w:r w:rsidR="00991159">
        <w:t>This paper can infer from this that while this model is only moderately proficient at determining whether sentiment is bullish or bearish, it is more capable of understanding when the price is likely to rise or fall a great degree, and therefore capitalises by investing more in the appropriate direction.</w:t>
      </w:r>
      <w:r w:rsidR="00A42E47">
        <w:t xml:space="preserve"> This paper suggests that this may be due to the sentiment analysis carried out, which may have clearer and more appropriate weights for stronger language which more clearly denotes sentiment, which may also have a similarly strong impact on the stock price.</w:t>
      </w:r>
      <w:r w:rsidR="00D12DC6">
        <w:t xml:space="preserve"> </w:t>
      </w:r>
      <w:r w:rsidR="00FC1452">
        <w:t xml:space="preserve">Similarly, when sentiment is relatively neutral and the stock price only moves only slightly up or down, </w:t>
      </w:r>
      <w:r w:rsidR="00586D25">
        <w:t>it could be suggested that it is difficult from a core perspective for a sentiment analysis to accurately pick up on whether the increase will likely be positive or negative.</w:t>
      </w:r>
    </w:p>
    <w:p w14:paraId="27E61673" w14:textId="4A62E7AB" w:rsidR="007C4C76" w:rsidRDefault="00374293" w:rsidP="009E3A68">
      <w:r>
        <w:t xml:space="preserve">With regards to this project’s driving business problem, understanding when the price is likely to move sharply in either direction is very important </w:t>
      </w:r>
      <w:proofErr w:type="gramStart"/>
      <w:r>
        <w:t>and</w:t>
      </w:r>
      <w:proofErr w:type="gramEnd"/>
      <w:r>
        <w:t xml:space="preserve"> can be </w:t>
      </w:r>
      <w:r w:rsidR="00F32A4B">
        <w:t>profited from</w:t>
      </w:r>
      <w:r>
        <w:t>.</w:t>
      </w:r>
      <w:r w:rsidR="00F32A4B">
        <w:t xml:space="preserve"> </w:t>
      </w:r>
      <w:r w:rsidR="00D12DC6">
        <w:t xml:space="preserve">This </w:t>
      </w:r>
      <w:r w:rsidR="005A014B">
        <w:t xml:space="preserve">also </w:t>
      </w:r>
      <w:r w:rsidR="00D12DC6">
        <w:t>has noteworthy implications for further research into classification against regression tasks in this field</w:t>
      </w:r>
      <w:r w:rsidR="00CE688E">
        <w:t>, as will be discussed later</w:t>
      </w:r>
      <w:r w:rsidR="00395A14">
        <w:t>, specifically about how TF-IDF performs within the scope of a regression problem with range to explore and exploit its capability to generate strong predictions across a range of possible results, maximising potential profit.</w:t>
      </w:r>
      <w:r w:rsidR="00586D25">
        <w:t xml:space="preserve"> Furthermore, this also holds implications for further classification-based methods in this field, potentially suggesting that classification methods which utilise a sentiment analysis tool like TF-IDF may benefit from not simply utilising a binary classification format with bullish and bearish sentiment, but also have a third category for neutral sentiment which encapsulates predictions for days when the stock price movement is relatively </w:t>
      </w:r>
      <w:r w:rsidR="006146E8">
        <w:t>neutral</w:t>
      </w:r>
      <w:r w:rsidR="00586D25">
        <w:t xml:space="preserve"> and only slightly moves up or down.</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0911A34B" w:rsidR="001A6B1B" w:rsidRDefault="001A6B1B" w:rsidP="001A6B1B">
      <w:pPr>
        <w:pStyle w:val="ListParagraph"/>
        <w:numPr>
          <w:ilvl w:val="1"/>
          <w:numId w:val="2"/>
        </w:numPr>
      </w:pPr>
      <w:r>
        <w:t>Future Research</w:t>
      </w:r>
    </w:p>
    <w:p w14:paraId="535C2979" w14:textId="460F0216" w:rsidR="00764863" w:rsidRDefault="00764863" w:rsidP="00BD514C">
      <w:r>
        <w:t xml:space="preserve">A lesson learnt for this project would be a better understanding of the context behind selecting regression or classification models. While regression was likely more fulfilling of the core business problem, it did make comparison to existing contemporary literature more difficult through a lack of shared performance metrics. Furthermore, while it is possible to use classification as this paper did to briefly explore bullish against bearing sentiment, it is not optimal to simply use a different model. As explored in some of the reviewed literature papers, there are tools for better understanding </w:t>
      </w:r>
      <w:r w:rsidR="00C24CC9">
        <w:t xml:space="preserve">textual information which are far more suited to classification tasks than regression. For example, SentiWordNet is highly optimal for classification tasks and therefore was not utilised for this </w:t>
      </w:r>
      <w:proofErr w:type="gramStart"/>
      <w:r w:rsidR="00C24CC9">
        <w:t>project, but</w:t>
      </w:r>
      <w:proofErr w:type="gramEnd"/>
      <w:r w:rsidR="00C24CC9">
        <w:t xml:space="preserve"> may have rendered more optimal results if utilised for this project’s exploration into bullish and bearish sentiment</w:t>
      </w:r>
      <w:r w:rsidR="00DE5010">
        <w:t>, as opposed to TF-IDF.</w:t>
      </w:r>
    </w:p>
    <w:p w14:paraId="04B23823" w14:textId="2732F540" w:rsidR="00BD514C" w:rsidRDefault="00BD514C" w:rsidP="00BD514C">
      <w:r>
        <w:t>Future research may consider the sources both Stocktwits and Twitter to provide a fair comparative analysis of the predictive powers of both</w:t>
      </w:r>
      <w:r w:rsidR="00527A7C">
        <w:t xml:space="preserve"> data sources given the advantages and disadvantages of both; Stocktwits is suggested to have the more overall informed userbase whereas Twitter may have </w:t>
      </w:r>
      <w:r w:rsidR="00527A7C">
        <w:lastRenderedPageBreak/>
        <w:t>a wider and therefore more representative userbase of the population investing in the stock market.</w:t>
      </w:r>
      <w:r w:rsidR="00BC2112">
        <w:t xml:space="preserve"> Furthermore,</w:t>
      </w:r>
      <w:r w:rsidR="00A73BB9">
        <w:t xml:space="preserve"> future research may </w:t>
      </w:r>
      <w:r w:rsidR="00556EA8">
        <w:t>investigate</w:t>
      </w:r>
      <w:r w:rsidR="00A73BB9">
        <w:t xml:space="preserve"> replicating this project’s models and motivations with a larger number of companies and stocks than this project’s scope allowed.</w:t>
      </w:r>
      <w:r w:rsidR="00556EA8">
        <w:t xml:space="preserve"> The purpose of this is to review how predictive performance may vary between companies, as one notable weakness of this project is that only one company is reviewed. While Apple is extremely highly valued as previously argued, from a business perspective, investing in one company is not feasible for a responsible investment portfolio and therefore</w:t>
      </w:r>
      <w:r w:rsidR="00FA4E2C">
        <w:t xml:space="preserve"> reviewing</w:t>
      </w:r>
      <w:r w:rsidR="00556EA8">
        <w:t xml:space="preserve"> additional companies </w:t>
      </w:r>
      <w:r w:rsidR="00FA4E2C">
        <w:t>may provide further</w:t>
      </w:r>
      <w:r w:rsidR="00556EA8">
        <w:t xml:space="preserve"> predictive performance with regards to the stock </w:t>
      </w:r>
      <w:proofErr w:type="gramStart"/>
      <w:r w:rsidR="00556EA8">
        <w:t>market</w:t>
      </w:r>
      <w:r w:rsidR="00FA4E2C">
        <w:t xml:space="preserve"> as a whole</w:t>
      </w:r>
      <w:proofErr w:type="gramEnd"/>
      <w:r w:rsidR="00FA4E2C">
        <w:t>.</w:t>
      </w:r>
    </w:p>
    <w:p w14:paraId="68F757F0" w14:textId="1D5AC7EC" w:rsidR="00263118" w:rsidRDefault="00263118" w:rsidP="00BD514C">
      <w:r>
        <w:t>As mentioned earlier, future research may be further informed by this research’s work into classification against regression tasks in this field. While dependant on the field and overriding goal of the project, if the project’s aim is business dependent in a similar manner to this project, regression will likely provide highly interesting avenues of research, particularly considering the capabilities of TF-IDF and sentiment analysis conducted within the scope of regression problem</w:t>
      </w:r>
      <w:r w:rsidR="00C16563">
        <w:t>, with the potential identification and exploitation of stronger language denoting importance and strong sentiment.</w:t>
      </w:r>
      <w:r w:rsidR="00D573C4">
        <w:t xml:space="preserve"> Furthermore, if research is determined to use classification, this paper suggests trialling the inclusion of a third, neutral class for days of only minor movement. This would potentially not only increase accuracy, but also improve any subsequent business use-case, as a bullish prediction for example could relate to a meaningful movement of $4, or a small movement of $0.3.</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1"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3" w:author="PG-Indrakumar, Nathan" w:date="2021-07-31T14:50:00Z" w:initials="PIN">
    <w:p w14:paraId="757F00D8" w14:textId="77777777" w:rsidR="00AC2759" w:rsidRDefault="00AC2759" w:rsidP="005D0F6A">
      <w:pPr>
        <w:pStyle w:val="CommentText"/>
      </w:pPr>
      <w:r>
        <w:rPr>
          <w:rStyle w:val="CommentReference"/>
        </w:rPr>
        <w:annotationRef/>
      </w:r>
      <w:r>
        <w:t>Write more here when I have a better understanding of this; ie when the program finishes</w:t>
      </w:r>
    </w:p>
  </w:comment>
  <w:comment w:id="4" w:author="PG-Indrakumar, Nathan" w:date="2021-08-01T17:07:00Z" w:initials="PIN">
    <w:p w14:paraId="19674BAD" w14:textId="77777777" w:rsidR="00F97117" w:rsidRDefault="00F97117" w:rsidP="00024B7B">
      <w:pPr>
        <w:pStyle w:val="CommentText"/>
      </w:pPr>
      <w:r>
        <w:rPr>
          <w:rStyle w:val="CommentReference"/>
        </w:rPr>
        <w:annotationRef/>
      </w:r>
      <w:r>
        <w:t>Put alpha result here</w:t>
      </w:r>
    </w:p>
  </w:comment>
  <w:comment w:id="5" w:author="PG-Indrakumar, Nathan" w:date="2021-08-01T17:16:00Z" w:initials="PIN">
    <w:p w14:paraId="1C272F2D" w14:textId="77777777" w:rsidR="006B2DE2" w:rsidRDefault="006B2DE2" w:rsidP="00740676">
      <w:pPr>
        <w:pStyle w:val="CommentText"/>
      </w:pPr>
      <w:r>
        <w:rPr>
          <w:rStyle w:val="CommentReference"/>
        </w:rPr>
        <w:annotationRef/>
      </w:r>
      <w:r>
        <w:rPr>
          <w:lang w:val="en-US"/>
        </w:rPr>
        <w:t>Put hyperparameter opt results here</w:t>
      </w:r>
    </w:p>
  </w:comment>
  <w:comment w:id="6" w:author="PG-Indrakumar, Nathan" w:date="2021-07-27T14:46:00Z" w:initials="PIN">
    <w:p w14:paraId="232AA451" w14:textId="26498FB1" w:rsidR="009267BC" w:rsidRDefault="009267BC" w:rsidP="006B2DE2">
      <w:pPr>
        <w:pStyle w:val="CommentText"/>
      </w:pPr>
      <w:r>
        <w:rPr>
          <w:rStyle w:val="CommentReference"/>
        </w:rPr>
        <w:annotationRef/>
      </w:r>
      <w:r>
        <w:t>Do some stuff with language</w:t>
      </w:r>
    </w:p>
  </w:comment>
  <w:comment w:id="7"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8"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 w:id="9" w:author="PG-Indrakumar, Nathan" w:date="2021-08-07T16:33:00Z" w:initials="PIN">
    <w:p w14:paraId="11431BB7" w14:textId="77777777" w:rsidR="00201809" w:rsidRDefault="00201809" w:rsidP="00E157B3">
      <w:pPr>
        <w:pStyle w:val="CommentText"/>
      </w:pPr>
      <w:r>
        <w:rPr>
          <w:rStyle w:val="CommentReference"/>
        </w:rPr>
        <w:annotationRef/>
      </w:r>
      <w:r>
        <w:t>Add Elastic Net Opt when its done</w:t>
      </w:r>
    </w:p>
  </w:comment>
  <w:comment w:id="10" w:author="PG-Indrakumar, Nathan" w:date="2021-08-08T21:47:00Z" w:initials="PIN">
    <w:p w14:paraId="36502B5A" w14:textId="77777777" w:rsidR="00F171CC" w:rsidRDefault="00F171CC" w:rsidP="001235DC">
      <w:pPr>
        <w:pStyle w:val="CommentText"/>
      </w:pPr>
      <w:r>
        <w:rPr>
          <w:rStyle w:val="CommentReference"/>
        </w:rPr>
        <w:annotationRef/>
      </w:r>
      <w:r>
        <w:t>Please look into why this is</w:t>
      </w:r>
    </w:p>
  </w:comment>
  <w:comment w:id="11" w:author="PG-Indrakumar, Nathan" w:date="2021-08-02T12:48:00Z" w:initials="PIN">
    <w:p w14:paraId="404C0582" w14:textId="3C9BEB1F" w:rsidR="00F2094A" w:rsidRDefault="00F2094A" w:rsidP="00F171CC">
      <w:pPr>
        <w:pStyle w:val="CommentText"/>
      </w:pPr>
      <w:r>
        <w:rPr>
          <w:rStyle w:val="CommentReference"/>
        </w:rPr>
        <w:annotationRef/>
      </w:r>
      <w:r>
        <w:t>Validate this statement pls</w:t>
      </w:r>
    </w:p>
  </w:comment>
  <w:comment w:id="12" w:author="PG-Indrakumar, Nathan" w:date="2021-08-04T19:38:00Z" w:initials="PIN">
    <w:p w14:paraId="52D9F91F" w14:textId="77777777" w:rsidR="00991159" w:rsidRDefault="00991159" w:rsidP="00C90119">
      <w:pPr>
        <w:pStyle w:val="CommentText"/>
      </w:pPr>
      <w:r>
        <w:rPr>
          <w:rStyle w:val="CommentReference"/>
        </w:rPr>
        <w:annotationRef/>
      </w:r>
      <w:r>
        <w:t>Change these with final set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EEC41A" w15:done="0"/>
  <w15:commentEx w15:paraId="433FF7B8" w15:done="0"/>
  <w15:commentEx w15:paraId="757F00D8" w15:done="0"/>
  <w15:commentEx w15:paraId="19674BAD" w15:done="0"/>
  <w15:commentEx w15:paraId="1C272F2D" w15:done="0"/>
  <w15:commentEx w15:paraId="232AA451" w15:done="0"/>
  <w15:commentEx w15:paraId="09FDADAF" w15:done="0"/>
  <w15:commentEx w15:paraId="0AAD3C24" w15:done="0"/>
  <w15:commentEx w15:paraId="11431BB7" w15:done="0"/>
  <w15:commentEx w15:paraId="36502B5A" w15:done="0"/>
  <w15:commentEx w15:paraId="404C0582" w15:done="0"/>
  <w15:commentEx w15:paraId="52D9F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A98FB" w16cex:dateUtc="2021-07-27T13:38:00Z"/>
  <w16cex:commentExtensible w16cex:durableId="24AD1B2B" w16cex:dateUtc="2021-07-29T11:18:00Z"/>
  <w16cex:commentExtensible w16cex:durableId="24AFE1BB" w16cex:dateUtc="2021-07-31T13:50:00Z"/>
  <w16cex:commentExtensible w16cex:durableId="24B1533C" w16cex:dateUtc="2021-08-01T16:07:00Z"/>
  <w16cex:commentExtensible w16cex:durableId="24B15561" w16cex:dateUtc="2021-08-01T16:16:00Z"/>
  <w16cex:commentExtensible w16cex:durableId="24AA9AB7" w16cex:dateUtc="2021-07-27T13:46:00Z"/>
  <w16cex:commentExtensible w16cex:durableId="24AC21A6" w16cex:dateUtc="2021-07-28T17:34:00Z"/>
  <w16cex:commentExtensible w16cex:durableId="24AC2269" w16cex:dateUtc="2021-07-28T17:37:00Z"/>
  <w16cex:commentExtensible w16cex:durableId="24B93442" w16cex:dateUtc="2021-08-07T15:33:00Z"/>
  <w16cex:commentExtensible w16cex:durableId="24BACF59" w16cex:dateUtc="2021-08-08T20:47:00Z"/>
  <w16cex:commentExtensible w16cex:durableId="24B26823" w16cex:dateUtc="2021-08-02T11:48:00Z"/>
  <w16cex:commentExtensible w16cex:durableId="24B56B2D" w16cex:dateUtc="2021-08-04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EEC41A" w16cid:durableId="24AA98FB"/>
  <w16cid:commentId w16cid:paraId="433FF7B8" w16cid:durableId="24AD1B2B"/>
  <w16cid:commentId w16cid:paraId="757F00D8" w16cid:durableId="24AFE1BB"/>
  <w16cid:commentId w16cid:paraId="19674BAD" w16cid:durableId="24B1533C"/>
  <w16cid:commentId w16cid:paraId="1C272F2D" w16cid:durableId="24B15561"/>
  <w16cid:commentId w16cid:paraId="232AA451" w16cid:durableId="24AA9AB7"/>
  <w16cid:commentId w16cid:paraId="09FDADAF" w16cid:durableId="24AC21A6"/>
  <w16cid:commentId w16cid:paraId="0AAD3C24" w16cid:durableId="24AC2269"/>
  <w16cid:commentId w16cid:paraId="11431BB7" w16cid:durableId="24B93442"/>
  <w16cid:commentId w16cid:paraId="36502B5A" w16cid:durableId="24BACF59"/>
  <w16cid:commentId w16cid:paraId="404C0582" w16cid:durableId="24B26823"/>
  <w16cid:commentId w16cid:paraId="52D9F91F" w16cid:durableId="24B56B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CE066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00B8"/>
    <w:rsid w:val="00012EE5"/>
    <w:rsid w:val="0001369C"/>
    <w:rsid w:val="00054D4F"/>
    <w:rsid w:val="00075F89"/>
    <w:rsid w:val="00091D84"/>
    <w:rsid w:val="00094E82"/>
    <w:rsid w:val="000957E5"/>
    <w:rsid w:val="00097936"/>
    <w:rsid w:val="000A0826"/>
    <w:rsid w:val="000A11FA"/>
    <w:rsid w:val="000A53C5"/>
    <w:rsid w:val="000E0C00"/>
    <w:rsid w:val="000F16F2"/>
    <w:rsid w:val="000F3D6F"/>
    <w:rsid w:val="000F75A0"/>
    <w:rsid w:val="00103EAA"/>
    <w:rsid w:val="0011211F"/>
    <w:rsid w:val="0012300B"/>
    <w:rsid w:val="00130092"/>
    <w:rsid w:val="00132AE0"/>
    <w:rsid w:val="00142AD9"/>
    <w:rsid w:val="00144252"/>
    <w:rsid w:val="00145283"/>
    <w:rsid w:val="00146BDA"/>
    <w:rsid w:val="00150DAD"/>
    <w:rsid w:val="001519CA"/>
    <w:rsid w:val="001571F8"/>
    <w:rsid w:val="00160B84"/>
    <w:rsid w:val="00162DB5"/>
    <w:rsid w:val="00171692"/>
    <w:rsid w:val="0017538F"/>
    <w:rsid w:val="001858F9"/>
    <w:rsid w:val="001869D1"/>
    <w:rsid w:val="0019291A"/>
    <w:rsid w:val="00194C02"/>
    <w:rsid w:val="001A6B1B"/>
    <w:rsid w:val="001B4982"/>
    <w:rsid w:val="001D1655"/>
    <w:rsid w:val="001D6DE9"/>
    <w:rsid w:val="001E1F29"/>
    <w:rsid w:val="00201809"/>
    <w:rsid w:val="00205FF0"/>
    <w:rsid w:val="00207236"/>
    <w:rsid w:val="00212785"/>
    <w:rsid w:val="002245D4"/>
    <w:rsid w:val="00227113"/>
    <w:rsid w:val="002312FD"/>
    <w:rsid w:val="00231BD8"/>
    <w:rsid w:val="00232611"/>
    <w:rsid w:val="0024002C"/>
    <w:rsid w:val="00246078"/>
    <w:rsid w:val="00252CA8"/>
    <w:rsid w:val="00263118"/>
    <w:rsid w:val="00267AAE"/>
    <w:rsid w:val="002750C0"/>
    <w:rsid w:val="00276CDA"/>
    <w:rsid w:val="00282A2F"/>
    <w:rsid w:val="00284409"/>
    <w:rsid w:val="0028698C"/>
    <w:rsid w:val="00294557"/>
    <w:rsid w:val="002946F7"/>
    <w:rsid w:val="00297E03"/>
    <w:rsid w:val="00297E59"/>
    <w:rsid w:val="002B0A8E"/>
    <w:rsid w:val="002B12E7"/>
    <w:rsid w:val="002C007A"/>
    <w:rsid w:val="002D10B3"/>
    <w:rsid w:val="002D17F0"/>
    <w:rsid w:val="002D6257"/>
    <w:rsid w:val="002D7947"/>
    <w:rsid w:val="002E3D01"/>
    <w:rsid w:val="002F28F1"/>
    <w:rsid w:val="002F4ADE"/>
    <w:rsid w:val="002F6803"/>
    <w:rsid w:val="003009AA"/>
    <w:rsid w:val="003011CA"/>
    <w:rsid w:val="00305139"/>
    <w:rsid w:val="00307034"/>
    <w:rsid w:val="00325039"/>
    <w:rsid w:val="00334757"/>
    <w:rsid w:val="00350733"/>
    <w:rsid w:val="00374293"/>
    <w:rsid w:val="00375AE2"/>
    <w:rsid w:val="00392FEA"/>
    <w:rsid w:val="00395A14"/>
    <w:rsid w:val="003A1787"/>
    <w:rsid w:val="003A5F6A"/>
    <w:rsid w:val="003D3F53"/>
    <w:rsid w:val="003E0DA8"/>
    <w:rsid w:val="003E37EC"/>
    <w:rsid w:val="003F2AFD"/>
    <w:rsid w:val="004108DB"/>
    <w:rsid w:val="00420432"/>
    <w:rsid w:val="004318D2"/>
    <w:rsid w:val="004617D2"/>
    <w:rsid w:val="0047458C"/>
    <w:rsid w:val="00475FBD"/>
    <w:rsid w:val="0047658E"/>
    <w:rsid w:val="00480F98"/>
    <w:rsid w:val="00490280"/>
    <w:rsid w:val="004907DA"/>
    <w:rsid w:val="004A7FF9"/>
    <w:rsid w:val="004B6321"/>
    <w:rsid w:val="004C1560"/>
    <w:rsid w:val="004C411D"/>
    <w:rsid w:val="004D01F0"/>
    <w:rsid w:val="004E15DF"/>
    <w:rsid w:val="004E3F41"/>
    <w:rsid w:val="004F1CDC"/>
    <w:rsid w:val="00502499"/>
    <w:rsid w:val="00511F3D"/>
    <w:rsid w:val="0052099C"/>
    <w:rsid w:val="00527A7C"/>
    <w:rsid w:val="00533446"/>
    <w:rsid w:val="005416B3"/>
    <w:rsid w:val="00541AF1"/>
    <w:rsid w:val="00545C7A"/>
    <w:rsid w:val="005556CF"/>
    <w:rsid w:val="00556EA8"/>
    <w:rsid w:val="00557B4F"/>
    <w:rsid w:val="00560DDB"/>
    <w:rsid w:val="0056415B"/>
    <w:rsid w:val="00566D39"/>
    <w:rsid w:val="00586D25"/>
    <w:rsid w:val="00596852"/>
    <w:rsid w:val="005A014B"/>
    <w:rsid w:val="005A1E10"/>
    <w:rsid w:val="005B1EE5"/>
    <w:rsid w:val="005B2C37"/>
    <w:rsid w:val="005B3362"/>
    <w:rsid w:val="005C0679"/>
    <w:rsid w:val="005C710C"/>
    <w:rsid w:val="005E07C7"/>
    <w:rsid w:val="005E29ED"/>
    <w:rsid w:val="005F6CC8"/>
    <w:rsid w:val="005F786E"/>
    <w:rsid w:val="00610353"/>
    <w:rsid w:val="006126A7"/>
    <w:rsid w:val="00613E2B"/>
    <w:rsid w:val="006146E8"/>
    <w:rsid w:val="00632F93"/>
    <w:rsid w:val="00636AFF"/>
    <w:rsid w:val="00646ED7"/>
    <w:rsid w:val="00651A51"/>
    <w:rsid w:val="0066288D"/>
    <w:rsid w:val="006800DB"/>
    <w:rsid w:val="0068721F"/>
    <w:rsid w:val="006942C7"/>
    <w:rsid w:val="006B2DE2"/>
    <w:rsid w:val="006B6296"/>
    <w:rsid w:val="006D579D"/>
    <w:rsid w:val="006E15F9"/>
    <w:rsid w:val="00700CA4"/>
    <w:rsid w:val="00704582"/>
    <w:rsid w:val="00704EF1"/>
    <w:rsid w:val="00707A86"/>
    <w:rsid w:val="007158BB"/>
    <w:rsid w:val="00722406"/>
    <w:rsid w:val="007229D5"/>
    <w:rsid w:val="00726FD4"/>
    <w:rsid w:val="007430A1"/>
    <w:rsid w:val="007431A5"/>
    <w:rsid w:val="007470F7"/>
    <w:rsid w:val="007569C3"/>
    <w:rsid w:val="00763854"/>
    <w:rsid w:val="00764014"/>
    <w:rsid w:val="00764863"/>
    <w:rsid w:val="00774DDB"/>
    <w:rsid w:val="00776D6B"/>
    <w:rsid w:val="007831C9"/>
    <w:rsid w:val="00792A8C"/>
    <w:rsid w:val="00797AC9"/>
    <w:rsid w:val="007A184F"/>
    <w:rsid w:val="007C4C76"/>
    <w:rsid w:val="007D2AE8"/>
    <w:rsid w:val="007D5DAE"/>
    <w:rsid w:val="007E1B68"/>
    <w:rsid w:val="007F146D"/>
    <w:rsid w:val="007F24D4"/>
    <w:rsid w:val="007F5ACC"/>
    <w:rsid w:val="00813FD4"/>
    <w:rsid w:val="00821535"/>
    <w:rsid w:val="008248B1"/>
    <w:rsid w:val="00830972"/>
    <w:rsid w:val="00844EBA"/>
    <w:rsid w:val="00854807"/>
    <w:rsid w:val="00883DE2"/>
    <w:rsid w:val="0089496D"/>
    <w:rsid w:val="008A2D67"/>
    <w:rsid w:val="008C1E95"/>
    <w:rsid w:val="008C6608"/>
    <w:rsid w:val="008D7C6C"/>
    <w:rsid w:val="008E3EB0"/>
    <w:rsid w:val="008E65E3"/>
    <w:rsid w:val="008F356A"/>
    <w:rsid w:val="008F4A28"/>
    <w:rsid w:val="008F7704"/>
    <w:rsid w:val="00902197"/>
    <w:rsid w:val="00905CE2"/>
    <w:rsid w:val="009068D5"/>
    <w:rsid w:val="00916148"/>
    <w:rsid w:val="009204FB"/>
    <w:rsid w:val="009267BC"/>
    <w:rsid w:val="00932849"/>
    <w:rsid w:val="009328B3"/>
    <w:rsid w:val="00933465"/>
    <w:rsid w:val="00933EBF"/>
    <w:rsid w:val="00934D26"/>
    <w:rsid w:val="009357B8"/>
    <w:rsid w:val="00940B27"/>
    <w:rsid w:val="00945DDD"/>
    <w:rsid w:val="009542A3"/>
    <w:rsid w:val="00962013"/>
    <w:rsid w:val="009657FB"/>
    <w:rsid w:val="00977E13"/>
    <w:rsid w:val="009864AF"/>
    <w:rsid w:val="00987099"/>
    <w:rsid w:val="00991159"/>
    <w:rsid w:val="00997BE3"/>
    <w:rsid w:val="009A212F"/>
    <w:rsid w:val="009B1754"/>
    <w:rsid w:val="009D120B"/>
    <w:rsid w:val="009E3255"/>
    <w:rsid w:val="009E3A68"/>
    <w:rsid w:val="009F240D"/>
    <w:rsid w:val="00A10D39"/>
    <w:rsid w:val="00A15433"/>
    <w:rsid w:val="00A42E47"/>
    <w:rsid w:val="00A46273"/>
    <w:rsid w:val="00A53ECE"/>
    <w:rsid w:val="00A73BB9"/>
    <w:rsid w:val="00A74866"/>
    <w:rsid w:val="00A753A3"/>
    <w:rsid w:val="00A76788"/>
    <w:rsid w:val="00A85081"/>
    <w:rsid w:val="00A85404"/>
    <w:rsid w:val="00A9773D"/>
    <w:rsid w:val="00AA09F3"/>
    <w:rsid w:val="00AA65E9"/>
    <w:rsid w:val="00AB3B3B"/>
    <w:rsid w:val="00AC2759"/>
    <w:rsid w:val="00AD2F40"/>
    <w:rsid w:val="00AE47C8"/>
    <w:rsid w:val="00AF008D"/>
    <w:rsid w:val="00B02FAE"/>
    <w:rsid w:val="00B144A6"/>
    <w:rsid w:val="00B32AA0"/>
    <w:rsid w:val="00B34575"/>
    <w:rsid w:val="00B357CF"/>
    <w:rsid w:val="00B43958"/>
    <w:rsid w:val="00B50B7B"/>
    <w:rsid w:val="00B516DE"/>
    <w:rsid w:val="00B66CFF"/>
    <w:rsid w:val="00B75187"/>
    <w:rsid w:val="00B87EEE"/>
    <w:rsid w:val="00B936C1"/>
    <w:rsid w:val="00BB4D6D"/>
    <w:rsid w:val="00BB67A4"/>
    <w:rsid w:val="00BC2112"/>
    <w:rsid w:val="00BD514C"/>
    <w:rsid w:val="00BD722B"/>
    <w:rsid w:val="00C01333"/>
    <w:rsid w:val="00C0168B"/>
    <w:rsid w:val="00C16563"/>
    <w:rsid w:val="00C22E99"/>
    <w:rsid w:val="00C24CC9"/>
    <w:rsid w:val="00C27551"/>
    <w:rsid w:val="00C40E90"/>
    <w:rsid w:val="00C41610"/>
    <w:rsid w:val="00C41ABB"/>
    <w:rsid w:val="00C57ACE"/>
    <w:rsid w:val="00C70985"/>
    <w:rsid w:val="00C717C8"/>
    <w:rsid w:val="00C73B49"/>
    <w:rsid w:val="00C7468C"/>
    <w:rsid w:val="00C80C51"/>
    <w:rsid w:val="00C82F4B"/>
    <w:rsid w:val="00CA05D9"/>
    <w:rsid w:val="00CB3D78"/>
    <w:rsid w:val="00CB76B1"/>
    <w:rsid w:val="00CC22A1"/>
    <w:rsid w:val="00CD27AC"/>
    <w:rsid w:val="00CE688E"/>
    <w:rsid w:val="00CF1845"/>
    <w:rsid w:val="00CF5443"/>
    <w:rsid w:val="00CF5AB3"/>
    <w:rsid w:val="00D06F4F"/>
    <w:rsid w:val="00D12DC6"/>
    <w:rsid w:val="00D160AE"/>
    <w:rsid w:val="00D21E37"/>
    <w:rsid w:val="00D2524C"/>
    <w:rsid w:val="00D325C8"/>
    <w:rsid w:val="00D50B55"/>
    <w:rsid w:val="00D56BB7"/>
    <w:rsid w:val="00D573C4"/>
    <w:rsid w:val="00D66CD1"/>
    <w:rsid w:val="00D6739E"/>
    <w:rsid w:val="00DB0B84"/>
    <w:rsid w:val="00DC10F0"/>
    <w:rsid w:val="00DD27DA"/>
    <w:rsid w:val="00DD7AB0"/>
    <w:rsid w:val="00DE5010"/>
    <w:rsid w:val="00DE63DE"/>
    <w:rsid w:val="00DF7AF1"/>
    <w:rsid w:val="00E023A2"/>
    <w:rsid w:val="00E0414E"/>
    <w:rsid w:val="00E1378C"/>
    <w:rsid w:val="00E3458D"/>
    <w:rsid w:val="00E47396"/>
    <w:rsid w:val="00E64570"/>
    <w:rsid w:val="00E65187"/>
    <w:rsid w:val="00E76107"/>
    <w:rsid w:val="00E87164"/>
    <w:rsid w:val="00E91204"/>
    <w:rsid w:val="00E97AEB"/>
    <w:rsid w:val="00EA465B"/>
    <w:rsid w:val="00EA4B38"/>
    <w:rsid w:val="00EC1E39"/>
    <w:rsid w:val="00EE694F"/>
    <w:rsid w:val="00EE6B02"/>
    <w:rsid w:val="00EE7452"/>
    <w:rsid w:val="00F0337C"/>
    <w:rsid w:val="00F11DD0"/>
    <w:rsid w:val="00F13D3D"/>
    <w:rsid w:val="00F171CC"/>
    <w:rsid w:val="00F2094A"/>
    <w:rsid w:val="00F24379"/>
    <w:rsid w:val="00F32A4B"/>
    <w:rsid w:val="00F35516"/>
    <w:rsid w:val="00F46788"/>
    <w:rsid w:val="00F52791"/>
    <w:rsid w:val="00F75136"/>
    <w:rsid w:val="00F766F9"/>
    <w:rsid w:val="00F94B48"/>
    <w:rsid w:val="00F97117"/>
    <w:rsid w:val="00FA4E2C"/>
    <w:rsid w:val="00FB2574"/>
    <w:rsid w:val="00FB5527"/>
    <w:rsid w:val="00FB7F65"/>
    <w:rsid w:val="00FC1452"/>
    <w:rsid w:val="00FC5C2B"/>
    <w:rsid w:val="00FC651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751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4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220020105">
      <w:bodyDiv w:val="1"/>
      <w:marLeft w:val="0"/>
      <w:marRight w:val="0"/>
      <w:marTop w:val="0"/>
      <w:marBottom w:val="0"/>
      <w:divBdr>
        <w:top w:val="none" w:sz="0" w:space="0" w:color="auto"/>
        <w:left w:val="none" w:sz="0" w:space="0" w:color="auto"/>
        <w:bottom w:val="none" w:sz="0" w:space="0" w:color="auto"/>
        <w:right w:val="none" w:sz="0" w:space="0" w:color="auto"/>
      </w:divBdr>
    </w:div>
    <w:div w:id="390152137">
      <w:bodyDiv w:val="1"/>
      <w:marLeft w:val="0"/>
      <w:marRight w:val="0"/>
      <w:marTop w:val="0"/>
      <w:marBottom w:val="0"/>
      <w:divBdr>
        <w:top w:val="none" w:sz="0" w:space="0" w:color="auto"/>
        <w:left w:val="none" w:sz="0" w:space="0" w:color="auto"/>
        <w:bottom w:val="none" w:sz="0" w:space="0" w:color="auto"/>
        <w:right w:val="none" w:sz="0" w:space="0" w:color="auto"/>
      </w:divBdr>
    </w:div>
    <w:div w:id="419638976">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920336826">
      <w:bodyDiv w:val="1"/>
      <w:marLeft w:val="0"/>
      <w:marRight w:val="0"/>
      <w:marTop w:val="0"/>
      <w:marBottom w:val="0"/>
      <w:divBdr>
        <w:top w:val="none" w:sz="0" w:space="0" w:color="auto"/>
        <w:left w:val="none" w:sz="0" w:space="0" w:color="auto"/>
        <w:bottom w:val="none" w:sz="0" w:space="0" w:color="auto"/>
        <w:right w:val="none" w:sz="0" w:space="0" w:color="auto"/>
      </w:divBdr>
    </w:div>
    <w:div w:id="975142608">
      <w:bodyDiv w:val="1"/>
      <w:marLeft w:val="0"/>
      <w:marRight w:val="0"/>
      <w:marTop w:val="0"/>
      <w:marBottom w:val="0"/>
      <w:divBdr>
        <w:top w:val="none" w:sz="0" w:space="0" w:color="auto"/>
        <w:left w:val="none" w:sz="0" w:space="0" w:color="auto"/>
        <w:bottom w:val="none" w:sz="0" w:space="0" w:color="auto"/>
        <w:right w:val="none" w:sz="0" w:space="0" w:color="auto"/>
      </w:divBdr>
    </w:div>
    <w:div w:id="1011179719">
      <w:bodyDiv w:val="1"/>
      <w:marLeft w:val="0"/>
      <w:marRight w:val="0"/>
      <w:marTop w:val="0"/>
      <w:marBottom w:val="0"/>
      <w:divBdr>
        <w:top w:val="none" w:sz="0" w:space="0" w:color="auto"/>
        <w:left w:val="none" w:sz="0" w:space="0" w:color="auto"/>
        <w:bottom w:val="none" w:sz="0" w:space="0" w:color="auto"/>
        <w:right w:val="none" w:sz="0" w:space="0" w:color="auto"/>
      </w:divBdr>
    </w:div>
    <w:div w:id="1029255238">
      <w:bodyDiv w:val="1"/>
      <w:marLeft w:val="0"/>
      <w:marRight w:val="0"/>
      <w:marTop w:val="0"/>
      <w:marBottom w:val="0"/>
      <w:divBdr>
        <w:top w:val="none" w:sz="0" w:space="0" w:color="auto"/>
        <w:left w:val="none" w:sz="0" w:space="0" w:color="auto"/>
        <w:bottom w:val="none" w:sz="0" w:space="0" w:color="auto"/>
        <w:right w:val="none" w:sz="0" w:space="0" w:color="auto"/>
      </w:divBdr>
    </w:div>
    <w:div w:id="1074275678">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319724389">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841583409">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22</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16</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15</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21</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20</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18</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19</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17</b:RefOrder>
  </b:Source>
  <b:Source>
    <b:Tag>Oli15</b:Tag>
    <b:SourceType>BookSection</b:SourceType>
    <b:Guid>{A134F8BD-CB71-4629-A816-A055B59310A4}</b:Guid>
    <b:Title>Sentiment Analysis of Stock Market Behavior from Twitter Using the R Tool</b:Title>
    <b:Year>2015</b:Year>
    <b:Author>
      <b:Author>
        <b:NameList>
          <b:Person>
            <b:Last>Oliveira</b:Last>
            <b:First>N</b:First>
          </b:Person>
          <b:Person>
            <b:Last>Cortez</b:Last>
            <b:First>P</b:First>
          </b:Person>
          <b:Person>
            <b:Last>Areal</b:Last>
            <b:First>N</b:First>
          </b:Person>
        </b:NameList>
      </b:Author>
    </b:Author>
    <b:Pages>223-238</b:Pages>
    <b:BookTitle>Text Mining and Visualization</b:BookTitle>
    <b:City>London</b:City>
    <b:Publisher>Chapman and Hall</b:Publisher>
    <b:RefOrder>23</b:RefOrder>
  </b:Source>
</b:Sources>
</file>

<file path=customXml/itemProps1.xml><?xml version="1.0" encoding="utf-8"?>
<ds:datastoreItem xmlns:ds="http://schemas.openxmlformats.org/officeDocument/2006/customXml" ds:itemID="{C94AC5A6-5CC7-4987-BEAA-4CC9DD79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5508</TotalTime>
  <Pages>19</Pages>
  <Words>9757</Words>
  <Characters>55616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302</cp:revision>
  <dcterms:created xsi:type="dcterms:W3CDTF">2021-07-21T18:23:00Z</dcterms:created>
  <dcterms:modified xsi:type="dcterms:W3CDTF">2021-08-08T20:47:00Z</dcterms:modified>
</cp:coreProperties>
</file>