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20"/>
        <w:gridCol w:w="220"/>
        <w:gridCol w:w="1420"/>
        <w:gridCol w:w="4900"/>
        <w:gridCol w:w="2440"/>
      </w:tblGrid>
      <w:tr>
        <w:tc>
          <w:tcPr>
            <w:tcW w:type="dxa" w:w="102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center"/>
          </w:tcPr>
          <w:p>
            <w:pPr>
              <w:spacing w:after="0"/>
              <w:jc w:val="center"/>
            </w:pPr>
            <w:r>
              <w:drawing>
                <wp:inline distT="0" distB="0" distL="0" distR="0">
                  <wp:extent cx="4000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 cy="342900"/>
                          </a:xfrm>
                          <a:prstGeom prst="rect">
                            <a:avLst/>
                          </a:prstGeom>
                        </pic:spPr>
                      </pic:pic>
                    </a:graphicData>
                  </a:graphic>
                </wp:inline>
              </w:drawing>
            </w:r>
          </w:p>
        </w:tc>
        <w:tc>
          <w:tcPr>
            <w:tcW w:type="dxa" w:w="220"/>
            <w:tcBorders>
              <w:top w:val="none" w:color="FFFFFF" w:sz="0"/>
              <w:left w:val="none" w:color="FFFFFF" w:sz="0"/>
              <w:bottom w:val="none" w:color="FFFFFF" w:sz="0"/>
              <w:right w:val="none" w:color="FFFFFF" w:sz="0"/>
            </w:tcBorders>
            <w:shd w:fill="13345C" w:val="clear"/>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1420"/>
            <w:tcBorders>
              <w:top w:val="none" w:color="FFFFFF" w:sz="0"/>
              <w:left w:val="none" w:color="FFFFFF" w:sz="0"/>
              <w:bottom w:val="none" w:color="FFFFFF" w:sz="0"/>
              <w:right w:val="none" w:color="FFFFFF" w:sz="0"/>
            </w:tcBorders>
            <w:shd w:fill="13345C" w:val="clear"/>
            <w:tcMar>
              <w:top w:type="dxa" w:w="100"/>
              <w:left w:type="dxa" w:w="0"/>
              <w:bottom w:type="dxa" w:w="105"/>
              <w:right w:type="dxa" w:w="0"/>
            </w:tcMar>
            <w:vAlign w:val="center"/>
          </w:tcPr>
          <w:p>
            <w:pPr>
              <w:spacing w:after="10" w:line="160"/>
            </w:pPr>
            <w:r>
              <w:rPr>
                <w:rFonts w:ascii="Orbitron" w:cs="Orbitron" w:eastAsia="Orbitron" w:hAnsi="Orbitron"/>
                <w:b/>
                <w:bCs/>
                <w:i w:val="false"/>
                <w:iCs w:val="false"/>
                <w:color w:val="FDD100"/>
                <w:spacing w:val="26"/>
                <w:sz w:val="11"/>
                <w:szCs w:val="11"/>
              </w:rPr>
              <w:t xml:space="preserve">FIELD</w:t>
            </w:r>
          </w:p>
          <w:p>
            <w:pPr>
              <w:spacing w:after="0" w:line="400"/>
            </w:pPr>
            <w:r>
              <w:rPr>
                <w:rFonts w:ascii="Orbitron" w:cs="Orbitron" w:eastAsia="Orbitron" w:hAnsi="Orbitron"/>
                <w:b/>
                <w:bCs/>
                <w:i w:val="false"/>
                <w:iCs w:val="false"/>
                <w:color w:val="FFFFFF"/>
                <w:sz w:val="34"/>
                <w:szCs w:val="34"/>
              </w:rPr>
              <w:t xml:space="preserve">01</w:t>
            </w:r>
          </w:p>
        </w:tc>
        <w:tc>
          <w:tcPr>
            <w:tcW w:type="dxa" w:w="4900"/>
            <w:tcBorders>
              <w:top w:val="none" w:color="FFFFFF" w:sz="0"/>
              <w:left w:val="none" w:color="FFFFFF" w:sz="0"/>
              <w:bottom w:val="none" w:color="FFFFFF" w:sz="0"/>
              <w:right w:val="none" w:color="FFFFFF" w:sz="0"/>
            </w:tcBorders>
            <w:shd w:fill="13345C" w:val="clear"/>
            <w:tcMar>
              <w:top w:type="dxa" w:w="100"/>
              <w:left w:type="dxa" w:w="0"/>
              <w:bottom w:type="dxa" w:w="105"/>
              <w:right w:type="dxa" w:w="80"/>
            </w:tcMar>
            <w:vAlign w:val="center"/>
          </w:tcPr>
          <w:p>
            <w:pPr>
              <w:spacing w:after="14" w:line="330"/>
            </w:pPr>
            <w:r>
              <w:rPr>
                <w:rFonts w:ascii="Noto Sans KR Black" w:cs="Noto Sans KR Black" w:eastAsia="Noto Sans KR Black" w:hAnsi="Noto Sans KR Black"/>
                <w:b w:val="false"/>
                <w:bCs w:val="false"/>
                <w:i w:val="false"/>
                <w:iCs w:val="false"/>
                <w:color w:val="FFFFFF"/>
                <w:sz w:val="26"/>
                <w:szCs w:val="26"/>
              </w:rPr>
              <w:t xml:space="preserve">Art &amp; Literature</w:t>
            </w:r>
          </w:p>
          <w:p>
            <w:pPr>
              <w:spacing w:after="0" w:line="210"/>
            </w:pPr>
            <w:r>
              <w:rPr>
                <w:rFonts w:ascii="Noto Sans KR" w:cs="Noto Sans KR" w:eastAsia="Noto Sans KR" w:hAnsi="Noto Sans KR"/>
                <w:b w:val="false"/>
                <w:bCs w:val="false"/>
                <w:i w:val="false"/>
                <w:iCs w:val="false"/>
                <w:color w:val="BFD4E4"/>
                <w:sz w:val="14"/>
                <w:szCs w:val="14"/>
              </w:rPr>
              <w:t xml:space="preserve">예술 · 문학   |   Theme 01–05 + Field Review</w:t>
            </w:r>
          </w:p>
        </w:tc>
        <w:tc>
          <w:tcPr>
            <w:tcW w:type="dxa" w:w="2440"/>
            <w:tcBorders>
              <w:top w:val="none" w:color="FFFFFF" w:sz="0"/>
              <w:left w:val="none" w:color="FFFFFF" w:sz="0"/>
              <w:bottom w:val="none" w:color="FFFFFF" w:sz="0"/>
              <w:right w:val="none" w:color="FFFFFF" w:sz="0"/>
            </w:tcBorders>
            <w:shd w:fill="13345C" w:val="clear"/>
            <w:tcMar>
              <w:top w:type="dxa" w:w="100"/>
              <w:left w:type="dxa" w:w="80"/>
              <w:bottom w:type="dxa" w:w="105"/>
              <w:right w:type="dxa" w:w="210"/>
            </w:tcMar>
            <w:vAlign w:val="center"/>
          </w:tcPr>
          <w:p>
            <w:pPr>
              <w:spacing w:after="24" w:line="170"/>
              <w:jc w:val="right"/>
            </w:pPr>
            <w:r>
              <w:rPr>
                <w:rFonts w:ascii="Orbitron" w:cs="Orbitron" w:eastAsia="Orbitron" w:hAnsi="Orbitron"/>
                <w:b/>
                <w:bCs/>
                <w:i w:val="false"/>
                <w:iCs w:val="false"/>
                <w:color w:val="FDD100"/>
                <w:spacing w:val="14"/>
                <w:sz w:val="10"/>
                <w:szCs w:val="10"/>
              </w:rPr>
              <w:t xml:space="preserve">RE:RIGHT WORKBOOK</w:t>
            </w:r>
          </w:p>
          <w:p>
            <w:pPr>
              <w:spacing w:after="6" w:line="200"/>
              <w:jc w:val="right"/>
            </w:pPr>
            <w:r>
              <w:rPr>
                <w:rFonts w:ascii="Noto Sans KR" w:cs="Noto Sans KR" w:eastAsia="Noto Sans KR" w:hAnsi="Noto Sans KR"/>
                <w:b/>
                <w:bCs/>
                <w:i w:val="false"/>
                <w:iCs w:val="false"/>
                <w:color w:val="FFFFFF"/>
                <w:sz w:val="14"/>
                <w:szCs w:val="14"/>
              </w:rPr>
              <w:t xml:space="preserve">올림포스 고급영어독해</w:t>
            </w:r>
          </w:p>
          <w:p>
            <w:pPr>
              <w:spacing w:after="0" w:line="190"/>
              <w:jc w:val="right"/>
            </w:pPr>
            <w:r>
              <w:rPr>
                <w:rFonts w:ascii="Noto Sans KR" w:cs="Noto Sans KR" w:eastAsia="Noto Sans KR" w:hAnsi="Noto Sans KR"/>
                <w:b w:val="false"/>
                <w:bCs w:val="false"/>
                <w:i w:val="false"/>
                <w:iCs w:val="false"/>
                <w:color w:val="BFD4E4"/>
                <w:sz w:val="12"/>
                <w:szCs w:val="12"/>
              </w:rPr>
              <w:t xml:space="preserve">영미 비문학 읽기 연계</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06618C" w:sz="6"/>
              <w:left w:val="single" w:color="06618C" w:sz="6"/>
              <w:bottom w:val="single" w:color="06618C" w:sz="6"/>
              <w:right w:val="single" w:color="06618C"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06618C"/>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이 워크북의 설계</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06618C"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원서의 모든 구성 요소를 학생이 ‘손으로 다시 만드는’ 활동으로 바꾼다.</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980"/>
        <w:gridCol w:w="760"/>
        <w:gridCol w:w="5260"/>
      </w:tblGrid>
      <w:tr>
        <w:tc>
          <w:tcPr>
            <w:tcW w:type="dxa" w:w="3980"/>
            <w:tcBorders>
              <w:top w:val="single" w:color="06618C"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06618C"/>
                <w:sz w:val="15"/>
                <w:szCs w:val="15"/>
              </w:rPr>
              <w:t xml:space="preserve">올림포스 고급영어독해 (원서)</w:t>
            </w:r>
          </w:p>
        </w:tc>
        <w:tc>
          <w:tcPr>
            <w:tcW w:type="dxa" w:w="76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center"/>
            </w:pPr>
            <w:r>
              <w:rPr>
                <w:rFonts w:ascii="Noto Sans KR" w:cs="Noto Sans KR" w:eastAsia="Noto Sans KR" w:hAnsi="Noto Sans KR"/>
                <w:b/>
                <w:bCs/>
                <w:i w:val="false"/>
                <w:iCs w:val="false"/>
                <w:color w:val="06618C"/>
                <w:sz w:val="15"/>
                <w:szCs w:val="15"/>
              </w:rPr>
              <w:t xml:space="preserve"/>
            </w:r>
          </w:p>
        </w:tc>
        <w:tc>
          <w:tcPr>
            <w:tcW w:type="dxa" w:w="526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06618C"/>
                <w:sz w:val="15"/>
                <w:szCs w:val="15"/>
              </w:rPr>
              <w:t xml:space="preserve">RE:RIGHT 워크북 (본 교재)</w:t>
            </w:r>
          </w:p>
        </w:tc>
      </w:tr>
      <w:tr>
        <w:trPr>
          <w:cantSplit/>
        </w:trPr>
        <w:tc>
          <w:tcPr>
            <w:tcW w:type="dxa" w:w="3980"/>
            <w:tcBorders>
              <w:top w:val="none" w:color="FFFFFF" w:sz="0"/>
              <w:left w:val="none" w:color="FFFFFF" w:sz="0"/>
              <w:bottom w:val="single" w:color="E4EDF3" w:sz="3"/>
              <w:right w:val="none" w:color="FFFFFF" w:sz="0"/>
            </w:tcBorders>
            <w:tcMar>
              <w:top w:type="dxa" w:w="70"/>
              <w:left w:type="dxa" w:w="0"/>
              <w:bottom w:type="dxa" w:w="70"/>
              <w:right w:type="dxa" w:w="70"/>
            </w:tcMar>
            <w:vAlign w:val="center"/>
          </w:tcPr>
          <w:p>
            <w:pPr>
              <w:spacing w:after="0" w:line="236"/>
              <w:jc w:val="left"/>
            </w:pPr>
            <w:r>
              <w:rPr>
                <w:rFonts w:ascii="Noto Sans KR" w:cs="Noto Sans KR" w:eastAsia="Noto Sans KR" w:hAnsi="Noto Sans KR"/>
                <w:b w:val="false"/>
                <w:bCs w:val="false"/>
                <w:i w:val="false"/>
                <w:iCs w:val="false"/>
                <w:color w:val="2B2A28"/>
                <w:sz w:val="16"/>
                <w:szCs w:val="16"/>
              </w:rPr>
              <w:t xml:space="preserve">Words &amp; Phrases  어휘 정리</w:t>
            </w:r>
          </w:p>
        </w:tc>
        <w:tc>
          <w:tcPr>
            <w:tcW w:type="dxa" w:w="760"/>
            <w:tcBorders>
              <w:top w:val="none" w:color="FFFFFF" w:sz="0"/>
              <w:left w:val="none" w:color="FFFFFF" w:sz="0"/>
              <w:bottom w:val="single" w:color="E4EDF3" w:sz="3"/>
              <w:right w:val="none" w:color="FFFFFF" w:sz="0"/>
            </w:tcBorders>
            <w:shd w:fill="06618C" w:val="clear"/>
            <w:tcMar>
              <w:top w:type="dxa" w:w="70"/>
              <w:left w:type="dxa" w:w="130"/>
              <w:bottom w:type="dxa" w:w="70"/>
              <w:right w:type="dxa" w:w="70"/>
            </w:tcMar>
            <w:vAlign w:val="center"/>
          </w:tcPr>
          <w:p>
            <w:pPr>
              <w:spacing w:after="0" w:line="236"/>
              <w:jc w:val="center"/>
            </w:pPr>
            <w:r>
              <w:rPr>
                <w:rFonts w:ascii="Orbitron" w:cs="Orbitron" w:eastAsia="Orbitron" w:hAnsi="Orbitron"/>
                <w:b/>
                <w:bCs/>
                <w:i w:val="false"/>
                <w:iCs w:val="false"/>
                <w:color w:val="FFFFFF"/>
                <w:sz w:val="15"/>
                <w:szCs w:val="15"/>
              </w:rPr>
              <w:t xml:space="preserve">R1</w:t>
            </w:r>
          </w:p>
        </w:tc>
        <w:tc>
          <w:tcPr>
            <w:tcW w:type="dxa" w:w="5260"/>
            <w:tcBorders>
              <w:top w:val="none" w:color="FFFFFF" w:sz="0"/>
              <w:left w:val="none" w:color="FFFFFF" w:sz="0"/>
              <w:bottom w:val="single" w:color="E4EDF3" w:sz="3"/>
              <w:right w:val="none" w:color="FFFFFF" w:sz="0"/>
            </w:tcBorders>
            <w:tcMar>
              <w:top w:type="dxa" w:w="70"/>
              <w:left w:type="dxa" w:w="130"/>
              <w:bottom w:type="dxa" w:w="70"/>
              <w:right w:type="dxa" w:w="70"/>
            </w:tcMar>
            <w:vAlign w:val="center"/>
          </w:tcPr>
          <w:p>
            <w:pPr>
              <w:spacing w:after="0" w:line="236"/>
              <w:jc w:val="left"/>
            </w:pPr>
            <w:r>
              <w:rPr>
                <w:rFonts w:ascii="Noto Sans KR" w:cs="Noto Sans KR" w:eastAsia="Noto Sans KR" w:hAnsi="Noto Sans KR"/>
                <w:b/>
                <w:bCs/>
                <w:i w:val="false"/>
                <w:iCs w:val="false"/>
                <w:color w:val="06618C"/>
                <w:sz w:val="16"/>
                <w:szCs w:val="16"/>
              </w:rPr>
              <w:t xml:space="preserve">어휘 재장착 — 영·한 양방향 인출</w:t>
            </w:r>
          </w:p>
        </w:tc>
      </w:tr>
      <w:tr>
        <w:trPr>
          <w:cantSplit/>
        </w:trPr>
        <w:tc>
          <w:tcPr>
            <w:tcW w:type="dxa" w:w="3980"/>
            <w:tcBorders>
              <w:top w:val="none" w:color="FFFFFF" w:sz="0"/>
              <w:left w:val="none" w:color="FFFFFF" w:sz="0"/>
              <w:bottom w:val="single" w:color="E4EDF3" w:sz="3"/>
              <w:right w:val="none" w:color="FFFFFF" w:sz="0"/>
            </w:tcBorders>
            <w:tcMar>
              <w:top w:type="dxa" w:w="70"/>
              <w:left w:type="dxa" w:w="0"/>
              <w:bottom w:type="dxa" w:w="70"/>
              <w:right w:type="dxa" w:w="70"/>
            </w:tcMar>
            <w:vAlign w:val="center"/>
          </w:tcPr>
          <w:p>
            <w:pPr>
              <w:spacing w:after="0" w:line="236"/>
              <w:jc w:val="left"/>
            </w:pPr>
            <w:r>
              <w:rPr>
                <w:rFonts w:ascii="Noto Sans KR" w:cs="Noto Sans KR" w:eastAsia="Noto Sans KR" w:hAnsi="Noto Sans KR"/>
                <w:b w:val="false"/>
                <w:bCs w:val="false"/>
                <w:i w:val="false"/>
                <w:iCs w:val="false"/>
                <w:color w:val="2B2A28"/>
                <w:sz w:val="16"/>
                <w:szCs w:val="16"/>
              </w:rPr>
              <w:t xml:space="preserve">Sentence Structure &amp; Translation</w:t>
            </w:r>
          </w:p>
        </w:tc>
        <w:tc>
          <w:tcPr>
            <w:tcW w:type="dxa" w:w="760"/>
            <w:tcBorders>
              <w:top w:val="none" w:color="FFFFFF" w:sz="0"/>
              <w:left w:val="none" w:color="FFFFFF" w:sz="0"/>
              <w:bottom w:val="single" w:color="E4EDF3" w:sz="3"/>
              <w:right w:val="none" w:color="FFFFFF" w:sz="0"/>
            </w:tcBorders>
            <w:shd w:fill="06618C" w:val="clear"/>
            <w:tcMar>
              <w:top w:type="dxa" w:w="70"/>
              <w:left w:type="dxa" w:w="130"/>
              <w:bottom w:type="dxa" w:w="70"/>
              <w:right w:type="dxa" w:w="70"/>
            </w:tcMar>
            <w:vAlign w:val="center"/>
          </w:tcPr>
          <w:p>
            <w:pPr>
              <w:spacing w:after="0" w:line="236"/>
              <w:jc w:val="center"/>
            </w:pPr>
            <w:r>
              <w:rPr>
                <w:rFonts w:ascii="Orbitron" w:cs="Orbitron" w:eastAsia="Orbitron" w:hAnsi="Orbitron"/>
                <w:b/>
                <w:bCs/>
                <w:i w:val="false"/>
                <w:iCs w:val="false"/>
                <w:color w:val="FFFFFF"/>
                <w:sz w:val="15"/>
                <w:szCs w:val="15"/>
              </w:rPr>
              <w:t xml:space="preserve">R2</w:t>
            </w:r>
          </w:p>
        </w:tc>
        <w:tc>
          <w:tcPr>
            <w:tcW w:type="dxa" w:w="5260"/>
            <w:tcBorders>
              <w:top w:val="none" w:color="FFFFFF" w:sz="0"/>
              <w:left w:val="none" w:color="FFFFFF" w:sz="0"/>
              <w:bottom w:val="single" w:color="E4EDF3" w:sz="3"/>
              <w:right w:val="none" w:color="FFFFFF" w:sz="0"/>
            </w:tcBorders>
            <w:tcMar>
              <w:top w:type="dxa" w:w="70"/>
              <w:left w:type="dxa" w:w="130"/>
              <w:bottom w:type="dxa" w:w="70"/>
              <w:right w:type="dxa" w:w="70"/>
            </w:tcMar>
            <w:vAlign w:val="center"/>
          </w:tcPr>
          <w:p>
            <w:pPr>
              <w:spacing w:after="0" w:line="236"/>
              <w:jc w:val="left"/>
            </w:pPr>
            <w:r>
              <w:rPr>
                <w:rFonts w:ascii="Noto Sans KR" w:cs="Noto Sans KR" w:eastAsia="Noto Sans KR" w:hAnsi="Noto Sans KR"/>
                <w:b/>
                <w:bCs/>
                <w:i w:val="false"/>
                <w:iCs w:val="false"/>
                <w:color w:val="06618C"/>
                <w:sz w:val="16"/>
                <w:szCs w:val="16"/>
              </w:rPr>
              <w:t xml:space="preserve">직독직해 — 의미 단위로 끊어 옮기기</w:t>
            </w:r>
          </w:p>
        </w:tc>
      </w:tr>
      <w:tr>
        <w:trPr>
          <w:cantSplit/>
        </w:trPr>
        <w:tc>
          <w:tcPr>
            <w:tcW w:type="dxa" w:w="3980"/>
            <w:tcBorders>
              <w:top w:val="none" w:color="FFFFFF" w:sz="0"/>
              <w:left w:val="none" w:color="FFFFFF" w:sz="0"/>
              <w:bottom w:val="single" w:color="E4EDF3" w:sz="3"/>
              <w:right w:val="none" w:color="FFFFFF" w:sz="0"/>
            </w:tcBorders>
            <w:tcMar>
              <w:top w:type="dxa" w:w="70"/>
              <w:left w:type="dxa" w:w="0"/>
              <w:bottom w:type="dxa" w:w="70"/>
              <w:right w:type="dxa" w:w="70"/>
            </w:tcMar>
            <w:vAlign w:val="center"/>
          </w:tcPr>
          <w:p>
            <w:pPr>
              <w:spacing w:after="0" w:line="236"/>
              <w:jc w:val="left"/>
            </w:pPr>
            <w:r>
              <w:rPr>
                <w:rFonts w:ascii="Noto Sans KR" w:cs="Noto Sans KR" w:eastAsia="Noto Sans KR" w:hAnsi="Noto Sans KR"/>
                <w:b w:val="false"/>
                <w:bCs w:val="false"/>
                <w:i w:val="false"/>
                <w:iCs w:val="false"/>
                <w:color w:val="2B2A28"/>
                <w:sz w:val="16"/>
                <w:szCs w:val="16"/>
              </w:rPr>
              <w:t xml:space="preserve">Key Sentence Analysis  구문 분석</w:t>
            </w:r>
          </w:p>
        </w:tc>
        <w:tc>
          <w:tcPr>
            <w:tcW w:type="dxa" w:w="760"/>
            <w:tcBorders>
              <w:top w:val="none" w:color="FFFFFF" w:sz="0"/>
              <w:left w:val="none" w:color="FFFFFF" w:sz="0"/>
              <w:bottom w:val="single" w:color="E4EDF3" w:sz="3"/>
              <w:right w:val="none" w:color="FFFFFF" w:sz="0"/>
            </w:tcBorders>
            <w:shd w:fill="06618C" w:val="clear"/>
            <w:tcMar>
              <w:top w:type="dxa" w:w="70"/>
              <w:left w:type="dxa" w:w="130"/>
              <w:bottom w:type="dxa" w:w="70"/>
              <w:right w:type="dxa" w:w="70"/>
            </w:tcMar>
            <w:vAlign w:val="center"/>
          </w:tcPr>
          <w:p>
            <w:pPr>
              <w:spacing w:after="0" w:line="236"/>
              <w:jc w:val="center"/>
            </w:pPr>
            <w:r>
              <w:rPr>
                <w:rFonts w:ascii="Orbitron" w:cs="Orbitron" w:eastAsia="Orbitron" w:hAnsi="Orbitron"/>
                <w:b/>
                <w:bCs/>
                <w:i w:val="false"/>
                <w:iCs w:val="false"/>
                <w:color w:val="FFFFFF"/>
                <w:sz w:val="15"/>
                <w:szCs w:val="15"/>
              </w:rPr>
              <w:t xml:space="preserve">R3</w:t>
            </w:r>
          </w:p>
        </w:tc>
        <w:tc>
          <w:tcPr>
            <w:tcW w:type="dxa" w:w="5260"/>
            <w:tcBorders>
              <w:top w:val="none" w:color="FFFFFF" w:sz="0"/>
              <w:left w:val="none" w:color="FFFFFF" w:sz="0"/>
              <w:bottom w:val="single" w:color="E4EDF3" w:sz="3"/>
              <w:right w:val="none" w:color="FFFFFF" w:sz="0"/>
            </w:tcBorders>
            <w:tcMar>
              <w:top w:type="dxa" w:w="70"/>
              <w:left w:type="dxa" w:w="130"/>
              <w:bottom w:type="dxa" w:w="70"/>
              <w:right w:type="dxa" w:w="70"/>
            </w:tcMar>
            <w:vAlign w:val="center"/>
          </w:tcPr>
          <w:p>
            <w:pPr>
              <w:spacing w:after="0" w:line="236"/>
              <w:jc w:val="left"/>
            </w:pPr>
            <w:r>
              <w:rPr>
                <w:rFonts w:ascii="Noto Sans KR" w:cs="Noto Sans KR" w:eastAsia="Noto Sans KR" w:hAnsi="Noto Sans KR"/>
                <w:b/>
                <w:bCs/>
                <w:i w:val="false"/>
                <w:iCs w:val="false"/>
                <w:color w:val="06618C"/>
                <w:sz w:val="16"/>
                <w:szCs w:val="16"/>
              </w:rPr>
              <w:t xml:space="preserve">핵심 구문 해부 — 괄호 구조 스스로 복원</w:t>
            </w:r>
          </w:p>
        </w:tc>
      </w:tr>
      <w:tr>
        <w:trPr>
          <w:cantSplit/>
        </w:trPr>
        <w:tc>
          <w:tcPr>
            <w:tcW w:type="dxa" w:w="3980"/>
            <w:tcBorders>
              <w:top w:val="none" w:color="FFFFFF" w:sz="0"/>
              <w:left w:val="none" w:color="FFFFFF" w:sz="0"/>
              <w:bottom w:val="single" w:color="E4EDF3" w:sz="3"/>
              <w:right w:val="none" w:color="FFFFFF" w:sz="0"/>
            </w:tcBorders>
            <w:tcMar>
              <w:top w:type="dxa" w:w="70"/>
              <w:left w:type="dxa" w:w="0"/>
              <w:bottom w:type="dxa" w:w="70"/>
              <w:right w:type="dxa" w:w="70"/>
            </w:tcMar>
            <w:vAlign w:val="center"/>
          </w:tcPr>
          <w:p>
            <w:pPr>
              <w:spacing w:after="0" w:line="236"/>
              <w:jc w:val="left"/>
            </w:pPr>
            <w:r>
              <w:rPr>
                <w:rFonts w:ascii="Noto Sans KR" w:cs="Noto Sans KR" w:eastAsia="Noto Sans KR" w:hAnsi="Noto Sans KR"/>
                <w:b w:val="false"/>
                <w:bCs w:val="false"/>
                <w:i w:val="false"/>
                <w:iCs w:val="false"/>
                <w:color w:val="2B2A28"/>
                <w:sz w:val="16"/>
                <w:szCs w:val="16"/>
              </w:rPr>
              <w:t xml:space="preserve">Flow Chart  전개 구조</w:t>
            </w:r>
          </w:p>
        </w:tc>
        <w:tc>
          <w:tcPr>
            <w:tcW w:type="dxa" w:w="760"/>
            <w:tcBorders>
              <w:top w:val="none" w:color="FFFFFF" w:sz="0"/>
              <w:left w:val="none" w:color="FFFFFF" w:sz="0"/>
              <w:bottom w:val="single" w:color="E4EDF3" w:sz="3"/>
              <w:right w:val="none" w:color="FFFFFF" w:sz="0"/>
            </w:tcBorders>
            <w:shd w:fill="06618C" w:val="clear"/>
            <w:tcMar>
              <w:top w:type="dxa" w:w="70"/>
              <w:left w:type="dxa" w:w="130"/>
              <w:bottom w:type="dxa" w:w="70"/>
              <w:right w:type="dxa" w:w="70"/>
            </w:tcMar>
            <w:vAlign w:val="center"/>
          </w:tcPr>
          <w:p>
            <w:pPr>
              <w:spacing w:after="0" w:line="236"/>
              <w:jc w:val="center"/>
            </w:pPr>
            <w:r>
              <w:rPr>
                <w:rFonts w:ascii="Orbitron" w:cs="Orbitron" w:eastAsia="Orbitron" w:hAnsi="Orbitron"/>
                <w:b/>
                <w:bCs/>
                <w:i w:val="false"/>
                <w:iCs w:val="false"/>
                <w:color w:val="FFFFFF"/>
                <w:sz w:val="15"/>
                <w:szCs w:val="15"/>
              </w:rPr>
              <w:t xml:space="preserve">R4</w:t>
            </w:r>
          </w:p>
        </w:tc>
        <w:tc>
          <w:tcPr>
            <w:tcW w:type="dxa" w:w="5260"/>
            <w:tcBorders>
              <w:top w:val="none" w:color="FFFFFF" w:sz="0"/>
              <w:left w:val="none" w:color="FFFFFF" w:sz="0"/>
              <w:bottom w:val="single" w:color="E4EDF3" w:sz="3"/>
              <w:right w:val="none" w:color="FFFFFF" w:sz="0"/>
            </w:tcBorders>
            <w:tcMar>
              <w:top w:type="dxa" w:w="70"/>
              <w:left w:type="dxa" w:w="130"/>
              <w:bottom w:type="dxa" w:w="70"/>
              <w:right w:type="dxa" w:w="70"/>
            </w:tcMar>
            <w:vAlign w:val="center"/>
          </w:tcPr>
          <w:p>
            <w:pPr>
              <w:spacing w:after="0" w:line="236"/>
              <w:jc w:val="left"/>
            </w:pPr>
            <w:r>
              <w:rPr>
                <w:rFonts w:ascii="Noto Sans KR" w:cs="Noto Sans KR" w:eastAsia="Noto Sans KR" w:hAnsi="Noto Sans KR"/>
                <w:b/>
                <w:bCs/>
                <w:i w:val="false"/>
                <w:iCs w:val="false"/>
                <w:color w:val="06618C"/>
                <w:sz w:val="16"/>
                <w:szCs w:val="16"/>
              </w:rPr>
              <w:t xml:space="preserve">흐름 복원 — 도입·전개·마무리 빈칸 채우기</w:t>
            </w:r>
          </w:p>
        </w:tc>
      </w:tr>
      <w:tr>
        <w:trPr>
          <w:cantSplit/>
        </w:trPr>
        <w:tc>
          <w:tcPr>
            <w:tcW w:type="dxa" w:w="3980"/>
            <w:tcBorders>
              <w:top w:val="none" w:color="FFFFFF" w:sz="0"/>
              <w:left w:val="none" w:color="FFFFFF" w:sz="0"/>
              <w:bottom w:val="single" w:color="E4EDF3" w:sz="3"/>
              <w:right w:val="none" w:color="FFFFFF" w:sz="0"/>
            </w:tcBorders>
            <w:tcMar>
              <w:top w:type="dxa" w:w="70"/>
              <w:left w:type="dxa" w:w="0"/>
              <w:bottom w:type="dxa" w:w="70"/>
              <w:right w:type="dxa" w:w="70"/>
            </w:tcMar>
            <w:vAlign w:val="center"/>
          </w:tcPr>
          <w:p>
            <w:pPr>
              <w:spacing w:after="0" w:line="236"/>
              <w:jc w:val="left"/>
            </w:pPr>
            <w:r>
              <w:rPr>
                <w:rFonts w:ascii="Noto Sans KR" w:cs="Noto Sans KR" w:eastAsia="Noto Sans KR" w:hAnsi="Noto Sans KR"/>
                <w:b w:val="false"/>
                <w:bCs w:val="false"/>
                <w:i w:val="false"/>
                <w:iCs w:val="false"/>
                <w:color w:val="2B2A28"/>
                <w:sz w:val="16"/>
                <w:szCs w:val="16"/>
              </w:rPr>
              <w:t xml:space="preserve">지문 전체</w:t>
            </w:r>
          </w:p>
        </w:tc>
        <w:tc>
          <w:tcPr>
            <w:tcW w:type="dxa" w:w="760"/>
            <w:tcBorders>
              <w:top w:val="none" w:color="FFFFFF" w:sz="0"/>
              <w:left w:val="none" w:color="FFFFFF" w:sz="0"/>
              <w:bottom w:val="single" w:color="E4EDF3" w:sz="3"/>
              <w:right w:val="none" w:color="FFFFFF" w:sz="0"/>
            </w:tcBorders>
            <w:shd w:fill="06618C" w:val="clear"/>
            <w:tcMar>
              <w:top w:type="dxa" w:w="70"/>
              <w:left w:type="dxa" w:w="130"/>
              <w:bottom w:type="dxa" w:w="70"/>
              <w:right w:type="dxa" w:w="70"/>
            </w:tcMar>
            <w:vAlign w:val="center"/>
          </w:tcPr>
          <w:p>
            <w:pPr>
              <w:spacing w:after="0" w:line="236"/>
              <w:jc w:val="center"/>
            </w:pPr>
            <w:r>
              <w:rPr>
                <w:rFonts w:ascii="Orbitron" w:cs="Orbitron" w:eastAsia="Orbitron" w:hAnsi="Orbitron"/>
                <w:b/>
                <w:bCs/>
                <w:i w:val="false"/>
                <w:iCs w:val="false"/>
                <w:color w:val="FFFFFF"/>
                <w:sz w:val="15"/>
                <w:szCs w:val="15"/>
              </w:rPr>
              <w:t xml:space="preserve">R5</w:t>
            </w:r>
          </w:p>
        </w:tc>
        <w:tc>
          <w:tcPr>
            <w:tcW w:type="dxa" w:w="5260"/>
            <w:tcBorders>
              <w:top w:val="none" w:color="FFFFFF" w:sz="0"/>
              <w:left w:val="none" w:color="FFFFFF" w:sz="0"/>
              <w:bottom w:val="single" w:color="E4EDF3" w:sz="3"/>
              <w:right w:val="none" w:color="FFFFFF" w:sz="0"/>
            </w:tcBorders>
            <w:tcMar>
              <w:top w:type="dxa" w:w="70"/>
              <w:left w:type="dxa" w:w="130"/>
              <w:bottom w:type="dxa" w:w="70"/>
              <w:right w:type="dxa" w:w="70"/>
            </w:tcMar>
            <w:vAlign w:val="center"/>
          </w:tcPr>
          <w:p>
            <w:pPr>
              <w:spacing w:after="0" w:line="236"/>
              <w:jc w:val="left"/>
            </w:pPr>
            <w:r>
              <w:rPr>
                <w:rFonts w:ascii="Noto Sans KR" w:cs="Noto Sans KR" w:eastAsia="Noto Sans KR" w:hAnsi="Noto Sans KR"/>
                <w:b/>
                <w:bCs/>
                <w:i w:val="false"/>
                <w:iCs w:val="false"/>
                <w:color w:val="06618C"/>
                <w:sz w:val="16"/>
                <w:szCs w:val="16"/>
              </w:rPr>
              <w:t xml:space="preserve">요약문 완성 — 한 문장으로 압축</w:t>
            </w:r>
          </w:p>
        </w:tc>
      </w:tr>
      <w:tr>
        <w:trPr>
          <w:cantSplit/>
        </w:trPr>
        <w:tc>
          <w:tcPr>
            <w:tcW w:type="dxa" w:w="3980"/>
            <w:tcBorders>
              <w:top w:val="none" w:color="FFFFFF" w:sz="0"/>
              <w:left w:val="none" w:color="FFFFFF" w:sz="0"/>
              <w:bottom w:val="single" w:color="E4EDF3" w:sz="3"/>
              <w:right w:val="none" w:color="FFFFFF" w:sz="0"/>
            </w:tcBorders>
            <w:tcMar>
              <w:top w:type="dxa" w:w="70"/>
              <w:left w:type="dxa" w:w="0"/>
              <w:bottom w:type="dxa" w:w="70"/>
              <w:right w:type="dxa" w:w="70"/>
            </w:tcMar>
            <w:vAlign w:val="center"/>
          </w:tcPr>
          <w:p>
            <w:pPr>
              <w:spacing w:after="0" w:line="236"/>
              <w:jc w:val="left"/>
            </w:pPr>
            <w:r>
              <w:rPr>
                <w:rFonts w:ascii="Noto Sans KR" w:cs="Noto Sans KR" w:eastAsia="Noto Sans KR" w:hAnsi="Noto Sans KR"/>
                <w:b w:val="false"/>
                <w:bCs w:val="false"/>
                <w:i w:val="false"/>
                <w:iCs w:val="false"/>
                <w:color w:val="2B2A28"/>
                <w:sz w:val="16"/>
                <w:szCs w:val="16"/>
              </w:rPr>
              <w:t xml:space="preserve">Solution Guide  정답 근거</w:t>
            </w:r>
          </w:p>
        </w:tc>
        <w:tc>
          <w:tcPr>
            <w:tcW w:type="dxa" w:w="760"/>
            <w:tcBorders>
              <w:top w:val="none" w:color="FFFFFF" w:sz="0"/>
              <w:left w:val="none" w:color="FFFFFF" w:sz="0"/>
              <w:bottom w:val="single" w:color="E4EDF3" w:sz="3"/>
              <w:right w:val="none" w:color="FFFFFF" w:sz="0"/>
            </w:tcBorders>
            <w:shd w:fill="06618C" w:val="clear"/>
            <w:tcMar>
              <w:top w:type="dxa" w:w="70"/>
              <w:left w:type="dxa" w:w="130"/>
              <w:bottom w:type="dxa" w:w="70"/>
              <w:right w:type="dxa" w:w="70"/>
            </w:tcMar>
            <w:vAlign w:val="center"/>
          </w:tcPr>
          <w:p>
            <w:pPr>
              <w:spacing w:after="0" w:line="236"/>
              <w:jc w:val="center"/>
            </w:pPr>
            <w:r>
              <w:rPr>
                <w:rFonts w:ascii="Orbitron" w:cs="Orbitron" w:eastAsia="Orbitron" w:hAnsi="Orbitron"/>
                <w:b/>
                <w:bCs/>
                <w:i w:val="false"/>
                <w:iCs w:val="false"/>
                <w:color w:val="FFFFFF"/>
                <w:sz w:val="15"/>
                <w:szCs w:val="15"/>
              </w:rPr>
              <w:t xml:space="preserve">R6</w:t>
            </w:r>
          </w:p>
        </w:tc>
        <w:tc>
          <w:tcPr>
            <w:tcW w:type="dxa" w:w="5260"/>
            <w:tcBorders>
              <w:top w:val="none" w:color="FFFFFF" w:sz="0"/>
              <w:left w:val="none" w:color="FFFFFF" w:sz="0"/>
              <w:bottom w:val="single" w:color="E4EDF3" w:sz="3"/>
              <w:right w:val="none" w:color="FFFFFF" w:sz="0"/>
            </w:tcBorders>
            <w:tcMar>
              <w:top w:type="dxa" w:w="70"/>
              <w:left w:type="dxa" w:w="130"/>
              <w:bottom w:type="dxa" w:w="70"/>
              <w:right w:type="dxa" w:w="70"/>
            </w:tcMar>
            <w:vAlign w:val="center"/>
          </w:tcPr>
          <w:p>
            <w:pPr>
              <w:spacing w:after="0" w:line="236"/>
              <w:jc w:val="left"/>
            </w:pPr>
            <w:r>
              <w:rPr>
                <w:rFonts w:ascii="Noto Sans KR" w:cs="Noto Sans KR" w:eastAsia="Noto Sans KR" w:hAnsi="Noto Sans KR"/>
                <w:b/>
                <w:bCs/>
                <w:i w:val="false"/>
                <w:iCs w:val="false"/>
                <w:color w:val="06618C"/>
                <w:sz w:val="16"/>
                <w:szCs w:val="16"/>
              </w:rPr>
              <w:t xml:space="preserve">조건 영작 — 주제문을 스스로 쓰기</w:t>
            </w:r>
          </w:p>
        </w:tc>
      </w:tr>
      <w:tr>
        <w:trPr>
          <w:cantSplit/>
        </w:trPr>
        <w:tc>
          <w:tcPr>
            <w:tcW w:type="dxa" w:w="3980"/>
            <w:tcBorders>
              <w:top w:val="none" w:color="FFFFFF" w:sz="0"/>
              <w:left w:val="none" w:color="FFFFFF" w:sz="0"/>
              <w:bottom w:val="single" w:color="E4EDF3" w:sz="3"/>
              <w:right w:val="none" w:color="FFFFFF" w:sz="0"/>
            </w:tcBorders>
            <w:tcMar>
              <w:top w:type="dxa" w:w="70"/>
              <w:left w:type="dxa" w:w="0"/>
              <w:bottom w:type="dxa" w:w="70"/>
              <w:right w:type="dxa" w:w="70"/>
            </w:tcMar>
            <w:vAlign w:val="center"/>
          </w:tcPr>
          <w:p>
            <w:pPr>
              <w:spacing w:after="0" w:line="236"/>
              <w:jc w:val="left"/>
            </w:pPr>
            <w:r>
              <w:rPr>
                <w:rFonts w:ascii="Noto Sans KR" w:cs="Noto Sans KR" w:eastAsia="Noto Sans KR" w:hAnsi="Noto Sans KR"/>
                <w:b w:val="false"/>
                <w:bCs w:val="false"/>
                <w:i w:val="false"/>
                <w:iCs w:val="false"/>
                <w:color w:val="2B2A28"/>
                <w:sz w:val="16"/>
                <w:szCs w:val="16"/>
              </w:rPr>
              <w:t xml:space="preserve">수능형 · 내신형 문항</w:t>
            </w:r>
          </w:p>
        </w:tc>
        <w:tc>
          <w:tcPr>
            <w:tcW w:type="dxa" w:w="760"/>
            <w:tcBorders>
              <w:top w:val="none" w:color="FFFFFF" w:sz="0"/>
              <w:left w:val="none" w:color="FFFFFF" w:sz="0"/>
              <w:bottom w:val="single" w:color="E4EDF3" w:sz="3"/>
              <w:right w:val="none" w:color="FFFFFF" w:sz="0"/>
            </w:tcBorders>
            <w:shd w:fill="06618C" w:val="clear"/>
            <w:tcMar>
              <w:top w:type="dxa" w:w="70"/>
              <w:left w:type="dxa" w:w="130"/>
              <w:bottom w:type="dxa" w:w="70"/>
              <w:right w:type="dxa" w:w="70"/>
            </w:tcMar>
            <w:vAlign w:val="center"/>
          </w:tcPr>
          <w:p>
            <w:pPr>
              <w:spacing w:after="0" w:line="236"/>
              <w:jc w:val="center"/>
            </w:pPr>
            <w:r>
              <w:rPr>
                <w:rFonts w:ascii="Orbitron" w:cs="Orbitron" w:eastAsia="Orbitron" w:hAnsi="Orbitron"/>
                <w:b/>
                <w:bCs/>
                <w:i w:val="false"/>
                <w:iCs w:val="false"/>
                <w:color w:val="FFFFFF"/>
                <w:sz w:val="15"/>
                <w:szCs w:val="15"/>
              </w:rPr>
              <w:t xml:space="preserve">R7</w:t>
            </w:r>
          </w:p>
        </w:tc>
        <w:tc>
          <w:tcPr>
            <w:tcW w:type="dxa" w:w="5260"/>
            <w:tcBorders>
              <w:top w:val="none" w:color="FFFFFF" w:sz="0"/>
              <w:left w:val="none" w:color="FFFFFF" w:sz="0"/>
              <w:bottom w:val="single" w:color="E4EDF3" w:sz="3"/>
              <w:right w:val="none" w:color="FFFFFF" w:sz="0"/>
            </w:tcBorders>
            <w:tcMar>
              <w:top w:type="dxa" w:w="70"/>
              <w:left w:type="dxa" w:w="130"/>
              <w:bottom w:type="dxa" w:w="70"/>
              <w:right w:type="dxa" w:w="70"/>
            </w:tcMar>
            <w:vAlign w:val="center"/>
          </w:tcPr>
          <w:p>
            <w:pPr>
              <w:spacing w:after="0" w:line="236"/>
              <w:jc w:val="left"/>
            </w:pPr>
            <w:r>
              <w:rPr>
                <w:rFonts w:ascii="Noto Sans KR" w:cs="Noto Sans KR" w:eastAsia="Noto Sans KR" w:hAnsi="Noto Sans KR"/>
                <w:b/>
                <w:bCs/>
                <w:i w:val="false"/>
                <w:iCs w:val="false"/>
                <w:color w:val="06618C"/>
                <w:sz w:val="16"/>
                <w:szCs w:val="16"/>
              </w:rPr>
              <w:t xml:space="preserve">내신 실전 — 서술형으로 다시 묻기</w:t>
            </w:r>
          </w:p>
        </w:tc>
      </w:tr>
    </w:tbl>
    <w:p>
      <w:pPr>
        <w:spacing w:after="20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2E8B7F" w:sz="6"/>
              <w:left w:val="single" w:color="2E8B7F" w:sz="6"/>
              <w:bottom w:val="single" w:color="2E8B7F" w:sz="6"/>
              <w:right w:val="single" w:color="2E8B7F"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2E8B7F"/>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Field 1 을 관통하는 한 문장</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2E8B7F"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다섯 지문은 모두 ‘표현’과 ‘실재’ 사이의 거리를 다룬다.</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40"/>
        <w:gridCol w:w="3060"/>
        <w:gridCol w:w="5800"/>
      </w:tblGrid>
      <w:tr>
        <w:tc>
          <w:tcPr>
            <w:tcW w:type="dxa" w:w="1140"/>
            <w:tcBorders>
              <w:top w:val="single" w:color="2E8B7F"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2E8B7F"/>
                <w:sz w:val="15"/>
                <w:szCs w:val="15"/>
              </w:rPr>
              <w:t xml:space="preserve">Theme</w:t>
            </w:r>
          </w:p>
        </w:tc>
        <w:tc>
          <w:tcPr>
            <w:tcW w:type="dxa" w:w="306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무엇과 무엇 사이인가</w:t>
            </w:r>
          </w:p>
        </w:tc>
        <w:tc>
          <w:tcPr>
            <w:tcW w:type="dxa" w:w="580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글이 내리는 결론</w:t>
            </w:r>
          </w:p>
        </w:tc>
      </w:tr>
      <w:tr>
        <w:trPr>
          <w:cantSplit/>
        </w:trPr>
        <w:tc>
          <w:tcPr>
            <w:tcW w:type="dxa" w:w="1140"/>
            <w:tcBorders>
              <w:top w:val="none" w:color="FFFFFF" w:sz="0"/>
              <w:left w:val="none" w:color="FFFFFF" w:sz="0"/>
              <w:bottom w:val="single" w:color="E5F1EF" w:sz="3"/>
              <w:right w:val="none" w:color="FFFFFF" w:sz="0"/>
            </w:tcBorders>
            <w:tcMar>
              <w:top w:type="dxa" w:w="78"/>
              <w:left w:type="dxa" w:w="0"/>
              <w:bottom w:type="dxa" w:w="78"/>
              <w:right w:type="dxa" w:w="70"/>
            </w:tcMar>
            <w:vAlign w:val="center"/>
          </w:tcPr>
          <w:p>
            <w:pPr>
              <w:spacing w:after="0" w:line="236"/>
              <w:jc w:val="center"/>
            </w:pPr>
            <w:r>
              <w:rPr>
                <w:rFonts w:ascii="Orbitron" w:cs="Orbitron" w:eastAsia="Orbitron" w:hAnsi="Orbitron"/>
                <w:b/>
                <w:bCs/>
                <w:i w:val="false"/>
                <w:iCs w:val="false"/>
                <w:color w:val="2E8B7F"/>
                <w:sz w:val="16"/>
                <w:szCs w:val="16"/>
              </w:rPr>
              <w:t xml:space="preserve">01</w:t>
            </w:r>
          </w:p>
        </w:tc>
        <w:tc>
          <w:tcPr>
            <w:tcW w:type="dxa" w:w="3060"/>
            <w:tcBorders>
              <w:top w:val="none" w:color="FFFFFF" w:sz="0"/>
              <w:left w:val="none" w:color="FFFFFF" w:sz="0"/>
              <w:bottom w:val="single" w:color="E5F1EF" w:sz="3"/>
              <w:right w:val="none" w:color="FFFFFF" w:sz="0"/>
            </w:tcBorders>
            <w:tcMar>
              <w:top w:type="dxa" w:w="78"/>
              <w:left w:type="dxa" w:w="130"/>
              <w:bottom w:type="dxa" w:w="78"/>
              <w:right w:type="dxa" w:w="70"/>
            </w:tcMar>
            <w:vAlign w:val="center"/>
          </w:tcPr>
          <w:p>
            <w:pPr>
              <w:spacing w:after="0" w:line="236"/>
              <w:jc w:val="left"/>
            </w:pPr>
            <w:r>
              <w:rPr>
                <w:rFonts w:ascii="Noto Sans KR" w:cs="Noto Sans KR" w:eastAsia="Noto Sans KR" w:hAnsi="Noto Sans KR"/>
                <w:b/>
                <w:bCs/>
                <w:i w:val="false"/>
                <w:iCs w:val="false"/>
                <w:color w:val="2B2A28"/>
                <w:sz w:val="16"/>
                <w:szCs w:val="16"/>
              </w:rPr>
              <w:t xml:space="preserve">번역본 ≠ 원작</w:t>
            </w:r>
          </w:p>
        </w:tc>
        <w:tc>
          <w:tcPr>
            <w:tcW w:type="dxa" w:w="5800"/>
            <w:tcBorders>
              <w:top w:val="none" w:color="FFFFFF" w:sz="0"/>
              <w:left w:val="none" w:color="FFFFFF" w:sz="0"/>
              <w:bottom w:val="single" w:color="E5F1EF" w:sz="3"/>
              <w:right w:val="none" w:color="FFFFFF" w:sz="0"/>
            </w:tcBorders>
            <w:tcMar>
              <w:top w:type="dxa" w:w="78"/>
              <w:left w:type="dxa" w:w="130"/>
              <w:bottom w:type="dxa" w:w="78"/>
              <w:right w:type="dxa" w:w="70"/>
            </w:tcMar>
            <w:vAlign w:val="center"/>
          </w:tcPr>
          <w:p>
            <w:pPr>
              <w:spacing w:after="0" w:line="236"/>
              <w:jc w:val="left"/>
            </w:pPr>
            <w:r>
              <w:rPr>
                <w:rFonts w:ascii="Noto Sans KR" w:cs="Noto Sans KR" w:eastAsia="Noto Sans KR" w:hAnsi="Noto Sans KR"/>
                <w:b w:val="false"/>
                <w:bCs w:val="false"/>
                <w:i w:val="false"/>
                <w:iCs w:val="false"/>
                <w:color w:val="2B2A28"/>
                <w:sz w:val="15"/>
                <w:szCs w:val="15"/>
              </w:rPr>
              <w:t xml:space="preserve">원작의 가치·흐름·지역색은 옮겨지지 않는다 — 번역은 결국 ‘양보’다.</w:t>
            </w:r>
          </w:p>
        </w:tc>
      </w:tr>
      <w:tr>
        <w:trPr>
          <w:cantSplit/>
        </w:trPr>
        <w:tc>
          <w:tcPr>
            <w:tcW w:type="dxa" w:w="1140"/>
            <w:tcBorders>
              <w:top w:val="none" w:color="FFFFFF" w:sz="0"/>
              <w:left w:val="none" w:color="FFFFFF" w:sz="0"/>
              <w:bottom w:val="single" w:color="E5F1EF" w:sz="3"/>
              <w:right w:val="none" w:color="FFFFFF" w:sz="0"/>
            </w:tcBorders>
            <w:tcMar>
              <w:top w:type="dxa" w:w="78"/>
              <w:left w:type="dxa" w:w="0"/>
              <w:bottom w:type="dxa" w:w="78"/>
              <w:right w:type="dxa" w:w="70"/>
            </w:tcMar>
            <w:vAlign w:val="center"/>
          </w:tcPr>
          <w:p>
            <w:pPr>
              <w:spacing w:after="0" w:line="236"/>
              <w:jc w:val="center"/>
            </w:pPr>
            <w:r>
              <w:rPr>
                <w:rFonts w:ascii="Orbitron" w:cs="Orbitron" w:eastAsia="Orbitron" w:hAnsi="Orbitron"/>
                <w:b/>
                <w:bCs/>
                <w:i w:val="false"/>
                <w:iCs w:val="false"/>
                <w:color w:val="2E8B7F"/>
                <w:sz w:val="16"/>
                <w:szCs w:val="16"/>
              </w:rPr>
              <w:t xml:space="preserve">02</w:t>
            </w:r>
          </w:p>
        </w:tc>
        <w:tc>
          <w:tcPr>
            <w:tcW w:type="dxa" w:w="3060"/>
            <w:tcBorders>
              <w:top w:val="none" w:color="FFFFFF" w:sz="0"/>
              <w:left w:val="none" w:color="FFFFFF" w:sz="0"/>
              <w:bottom w:val="single" w:color="E5F1EF" w:sz="3"/>
              <w:right w:val="none" w:color="FFFFFF" w:sz="0"/>
            </w:tcBorders>
            <w:tcMar>
              <w:top w:type="dxa" w:w="78"/>
              <w:left w:type="dxa" w:w="130"/>
              <w:bottom w:type="dxa" w:w="78"/>
              <w:right w:type="dxa" w:w="70"/>
            </w:tcMar>
            <w:vAlign w:val="center"/>
          </w:tcPr>
          <w:p>
            <w:pPr>
              <w:spacing w:after="0" w:line="236"/>
              <w:jc w:val="left"/>
            </w:pPr>
            <w:r>
              <w:rPr>
                <w:rFonts w:ascii="Noto Sans KR" w:cs="Noto Sans KR" w:eastAsia="Noto Sans KR" w:hAnsi="Noto Sans KR"/>
                <w:b/>
                <w:bCs/>
                <w:i w:val="false"/>
                <w:iCs w:val="false"/>
                <w:color w:val="2B2A28"/>
                <w:sz w:val="16"/>
                <w:szCs w:val="16"/>
              </w:rPr>
              <w:t xml:space="preserve">이미지 ≠ 사물</w:t>
            </w:r>
          </w:p>
        </w:tc>
        <w:tc>
          <w:tcPr>
            <w:tcW w:type="dxa" w:w="5800"/>
            <w:tcBorders>
              <w:top w:val="none" w:color="FFFFFF" w:sz="0"/>
              <w:left w:val="none" w:color="FFFFFF" w:sz="0"/>
              <w:bottom w:val="single" w:color="E5F1EF" w:sz="3"/>
              <w:right w:val="none" w:color="FFFFFF" w:sz="0"/>
            </w:tcBorders>
            <w:tcMar>
              <w:top w:type="dxa" w:w="78"/>
              <w:left w:type="dxa" w:w="130"/>
              <w:bottom w:type="dxa" w:w="78"/>
              <w:right w:type="dxa" w:w="70"/>
            </w:tcMar>
            <w:vAlign w:val="center"/>
          </w:tcPr>
          <w:p>
            <w:pPr>
              <w:spacing w:after="0" w:line="236"/>
              <w:jc w:val="left"/>
            </w:pPr>
            <w:r>
              <w:rPr>
                <w:rFonts w:ascii="Noto Sans KR" w:cs="Noto Sans KR" w:eastAsia="Noto Sans KR" w:hAnsi="Noto Sans KR"/>
                <w:b w:val="false"/>
                <w:bCs w:val="false"/>
                <w:i w:val="false"/>
                <w:iCs w:val="false"/>
                <w:color w:val="2B2A28"/>
                <w:sz w:val="15"/>
                <w:szCs w:val="15"/>
              </w:rPr>
              <w:t xml:space="preserve">직접 전달되는 듯한 이미지조차 사물 그 자체가 아니라 ‘표현’일 뿐이다.</w:t>
            </w:r>
          </w:p>
        </w:tc>
      </w:tr>
      <w:tr>
        <w:trPr>
          <w:cantSplit/>
        </w:trPr>
        <w:tc>
          <w:tcPr>
            <w:tcW w:type="dxa" w:w="1140"/>
            <w:tcBorders>
              <w:top w:val="none" w:color="FFFFFF" w:sz="0"/>
              <w:left w:val="none" w:color="FFFFFF" w:sz="0"/>
              <w:bottom w:val="single" w:color="E5F1EF" w:sz="3"/>
              <w:right w:val="none" w:color="FFFFFF" w:sz="0"/>
            </w:tcBorders>
            <w:tcMar>
              <w:top w:type="dxa" w:w="78"/>
              <w:left w:type="dxa" w:w="0"/>
              <w:bottom w:type="dxa" w:w="78"/>
              <w:right w:type="dxa" w:w="70"/>
            </w:tcMar>
            <w:vAlign w:val="center"/>
          </w:tcPr>
          <w:p>
            <w:pPr>
              <w:spacing w:after="0" w:line="236"/>
              <w:jc w:val="center"/>
            </w:pPr>
            <w:r>
              <w:rPr>
                <w:rFonts w:ascii="Orbitron" w:cs="Orbitron" w:eastAsia="Orbitron" w:hAnsi="Orbitron"/>
                <w:b/>
                <w:bCs/>
                <w:i w:val="false"/>
                <w:iCs w:val="false"/>
                <w:color w:val="2E8B7F"/>
                <w:sz w:val="16"/>
                <w:szCs w:val="16"/>
              </w:rPr>
              <w:t xml:space="preserve">03</w:t>
            </w:r>
          </w:p>
        </w:tc>
        <w:tc>
          <w:tcPr>
            <w:tcW w:type="dxa" w:w="3060"/>
            <w:tcBorders>
              <w:top w:val="none" w:color="FFFFFF" w:sz="0"/>
              <w:left w:val="none" w:color="FFFFFF" w:sz="0"/>
              <w:bottom w:val="single" w:color="E5F1EF" w:sz="3"/>
              <w:right w:val="none" w:color="FFFFFF" w:sz="0"/>
            </w:tcBorders>
            <w:tcMar>
              <w:top w:type="dxa" w:w="78"/>
              <w:left w:type="dxa" w:w="130"/>
              <w:bottom w:type="dxa" w:w="78"/>
              <w:right w:type="dxa" w:w="70"/>
            </w:tcMar>
            <w:vAlign w:val="center"/>
          </w:tcPr>
          <w:p>
            <w:pPr>
              <w:spacing w:after="0" w:line="236"/>
              <w:jc w:val="left"/>
            </w:pPr>
            <w:r>
              <w:rPr>
                <w:rFonts w:ascii="Noto Sans KR" w:cs="Noto Sans KR" w:eastAsia="Noto Sans KR" w:hAnsi="Noto Sans KR"/>
                <w:b/>
                <w:bCs/>
                <w:i w:val="false"/>
                <w:iCs w:val="false"/>
                <w:color w:val="2B2A28"/>
                <w:sz w:val="16"/>
                <w:szCs w:val="16"/>
              </w:rPr>
              <w:t xml:space="preserve">연습 ≠ 공연</w:t>
            </w:r>
          </w:p>
        </w:tc>
        <w:tc>
          <w:tcPr>
            <w:tcW w:type="dxa" w:w="5800"/>
            <w:tcBorders>
              <w:top w:val="none" w:color="FFFFFF" w:sz="0"/>
              <w:left w:val="none" w:color="FFFFFF" w:sz="0"/>
              <w:bottom w:val="single" w:color="E5F1EF" w:sz="3"/>
              <w:right w:val="none" w:color="FFFFFF" w:sz="0"/>
            </w:tcBorders>
            <w:tcMar>
              <w:top w:type="dxa" w:w="78"/>
              <w:left w:type="dxa" w:w="130"/>
              <w:bottom w:type="dxa" w:w="78"/>
              <w:right w:type="dxa" w:w="70"/>
            </w:tcMar>
            <w:vAlign w:val="center"/>
          </w:tcPr>
          <w:p>
            <w:pPr>
              <w:spacing w:after="0" w:line="236"/>
              <w:jc w:val="left"/>
            </w:pPr>
            <w:r>
              <w:rPr>
                <w:rFonts w:ascii="Noto Sans KR" w:cs="Noto Sans KR" w:eastAsia="Noto Sans KR" w:hAnsi="Noto Sans KR"/>
                <w:b w:val="false"/>
                <w:bCs w:val="false"/>
                <w:i w:val="false"/>
                <w:iCs w:val="false"/>
                <w:color w:val="2B2A28"/>
                <w:sz w:val="15"/>
                <w:szCs w:val="15"/>
              </w:rPr>
              <w:t xml:space="preserve">정확성(엔지니어)은 예술적 자유(조종사)의 조건이지 목적이 아니다.</w:t>
            </w:r>
          </w:p>
        </w:tc>
      </w:tr>
      <w:tr>
        <w:trPr>
          <w:cantSplit/>
        </w:trPr>
        <w:tc>
          <w:tcPr>
            <w:tcW w:type="dxa" w:w="1140"/>
            <w:tcBorders>
              <w:top w:val="none" w:color="FFFFFF" w:sz="0"/>
              <w:left w:val="none" w:color="FFFFFF" w:sz="0"/>
              <w:bottom w:val="single" w:color="E5F1EF" w:sz="3"/>
              <w:right w:val="none" w:color="FFFFFF" w:sz="0"/>
            </w:tcBorders>
            <w:tcMar>
              <w:top w:type="dxa" w:w="78"/>
              <w:left w:type="dxa" w:w="0"/>
              <w:bottom w:type="dxa" w:w="78"/>
              <w:right w:type="dxa" w:w="70"/>
            </w:tcMar>
            <w:vAlign w:val="center"/>
          </w:tcPr>
          <w:p>
            <w:pPr>
              <w:spacing w:after="0" w:line="236"/>
              <w:jc w:val="center"/>
            </w:pPr>
            <w:r>
              <w:rPr>
                <w:rFonts w:ascii="Orbitron" w:cs="Orbitron" w:eastAsia="Orbitron" w:hAnsi="Orbitron"/>
                <w:b/>
                <w:bCs/>
                <w:i w:val="false"/>
                <w:iCs w:val="false"/>
                <w:color w:val="2E8B7F"/>
                <w:sz w:val="16"/>
                <w:szCs w:val="16"/>
              </w:rPr>
              <w:t xml:space="preserve">04</w:t>
            </w:r>
          </w:p>
        </w:tc>
        <w:tc>
          <w:tcPr>
            <w:tcW w:type="dxa" w:w="3060"/>
            <w:tcBorders>
              <w:top w:val="none" w:color="FFFFFF" w:sz="0"/>
              <w:left w:val="none" w:color="FFFFFF" w:sz="0"/>
              <w:bottom w:val="single" w:color="E5F1EF" w:sz="3"/>
              <w:right w:val="none" w:color="FFFFFF" w:sz="0"/>
            </w:tcBorders>
            <w:tcMar>
              <w:top w:type="dxa" w:w="78"/>
              <w:left w:type="dxa" w:w="130"/>
              <w:bottom w:type="dxa" w:w="78"/>
              <w:right w:type="dxa" w:w="70"/>
            </w:tcMar>
            <w:vAlign w:val="center"/>
          </w:tcPr>
          <w:p>
            <w:pPr>
              <w:spacing w:after="0" w:line="236"/>
              <w:jc w:val="left"/>
            </w:pPr>
            <w:r>
              <w:rPr>
                <w:rFonts w:ascii="Noto Sans KR" w:cs="Noto Sans KR" w:eastAsia="Noto Sans KR" w:hAnsi="Noto Sans KR"/>
                <w:b/>
                <w:bCs/>
                <w:i w:val="false"/>
                <w:iCs w:val="false"/>
                <w:color w:val="2B2A28"/>
                <w:sz w:val="16"/>
                <w:szCs w:val="16"/>
              </w:rPr>
              <w:t xml:space="preserve">보호된 세계 ≠ 실제 세계</w:t>
            </w:r>
          </w:p>
        </w:tc>
        <w:tc>
          <w:tcPr>
            <w:tcW w:type="dxa" w:w="5800"/>
            <w:tcBorders>
              <w:top w:val="none" w:color="FFFFFF" w:sz="0"/>
              <w:left w:val="none" w:color="FFFFFF" w:sz="0"/>
              <w:bottom w:val="single" w:color="E5F1EF" w:sz="3"/>
              <w:right w:val="none" w:color="FFFFFF" w:sz="0"/>
            </w:tcBorders>
            <w:tcMar>
              <w:top w:type="dxa" w:w="78"/>
              <w:left w:type="dxa" w:w="130"/>
              <w:bottom w:type="dxa" w:w="78"/>
              <w:right w:type="dxa" w:w="70"/>
            </w:tcMar>
            <w:vAlign w:val="center"/>
          </w:tcPr>
          <w:p>
            <w:pPr>
              <w:spacing w:after="0" w:line="236"/>
              <w:jc w:val="left"/>
            </w:pPr>
            <w:r>
              <w:rPr>
                <w:rFonts w:ascii="Noto Sans KR" w:cs="Noto Sans KR" w:eastAsia="Noto Sans KR" w:hAnsi="Noto Sans KR"/>
                <w:b w:val="false"/>
                <w:bCs w:val="false"/>
                <w:i w:val="false"/>
                <w:iCs w:val="false"/>
                <w:color w:val="2B2A28"/>
                <w:sz w:val="15"/>
                <w:szCs w:val="15"/>
              </w:rPr>
              <w:t xml:space="preserve">위험을 모두 없앤 세계는 사람을 지켜 주지 못하고 나약하게 만든다.</w:t>
            </w:r>
          </w:p>
        </w:tc>
      </w:tr>
      <w:tr>
        <w:trPr>
          <w:cantSplit/>
        </w:trPr>
        <w:tc>
          <w:tcPr>
            <w:tcW w:type="dxa" w:w="1140"/>
            <w:tcBorders>
              <w:top w:val="none" w:color="FFFFFF" w:sz="0"/>
              <w:left w:val="none" w:color="FFFFFF" w:sz="0"/>
              <w:bottom w:val="single" w:color="E5F1EF" w:sz="3"/>
              <w:right w:val="none" w:color="FFFFFF" w:sz="0"/>
            </w:tcBorders>
            <w:tcMar>
              <w:top w:type="dxa" w:w="78"/>
              <w:left w:type="dxa" w:w="0"/>
              <w:bottom w:type="dxa" w:w="78"/>
              <w:right w:type="dxa" w:w="70"/>
            </w:tcMar>
            <w:vAlign w:val="center"/>
          </w:tcPr>
          <w:p>
            <w:pPr>
              <w:spacing w:after="0" w:line="236"/>
              <w:jc w:val="center"/>
            </w:pPr>
            <w:r>
              <w:rPr>
                <w:rFonts w:ascii="Orbitron" w:cs="Orbitron" w:eastAsia="Orbitron" w:hAnsi="Orbitron"/>
                <w:b/>
                <w:bCs/>
                <w:i w:val="false"/>
                <w:iCs w:val="false"/>
                <w:color w:val="2E8B7F"/>
                <w:sz w:val="16"/>
                <w:szCs w:val="16"/>
              </w:rPr>
              <w:t xml:space="preserve">05</w:t>
            </w:r>
          </w:p>
        </w:tc>
        <w:tc>
          <w:tcPr>
            <w:tcW w:type="dxa" w:w="3060"/>
            <w:tcBorders>
              <w:top w:val="none" w:color="FFFFFF" w:sz="0"/>
              <w:left w:val="none" w:color="FFFFFF" w:sz="0"/>
              <w:bottom w:val="single" w:color="E5F1EF" w:sz="3"/>
              <w:right w:val="none" w:color="FFFFFF" w:sz="0"/>
            </w:tcBorders>
            <w:tcMar>
              <w:top w:type="dxa" w:w="78"/>
              <w:left w:type="dxa" w:w="130"/>
              <w:bottom w:type="dxa" w:w="78"/>
              <w:right w:type="dxa" w:w="70"/>
            </w:tcMar>
            <w:vAlign w:val="center"/>
          </w:tcPr>
          <w:p>
            <w:pPr>
              <w:spacing w:after="0" w:line="236"/>
              <w:jc w:val="left"/>
            </w:pPr>
            <w:r>
              <w:rPr>
                <w:rFonts w:ascii="Noto Sans KR" w:cs="Noto Sans KR" w:eastAsia="Noto Sans KR" w:hAnsi="Noto Sans KR"/>
                <w:b/>
                <w:bCs/>
                <w:i w:val="false"/>
                <w:iCs w:val="false"/>
                <w:color w:val="2B2A28"/>
                <w:sz w:val="16"/>
                <w:szCs w:val="16"/>
              </w:rPr>
              <w:t xml:space="preserve">혼자 읽은 이해 ≠ 대화로 얻은 이해</w:t>
            </w:r>
          </w:p>
        </w:tc>
        <w:tc>
          <w:tcPr>
            <w:tcW w:type="dxa" w:w="5800"/>
            <w:tcBorders>
              <w:top w:val="none" w:color="FFFFFF" w:sz="0"/>
              <w:left w:val="none" w:color="FFFFFF" w:sz="0"/>
              <w:bottom w:val="single" w:color="E5F1EF" w:sz="3"/>
              <w:right w:val="none" w:color="FFFFFF" w:sz="0"/>
            </w:tcBorders>
            <w:tcMar>
              <w:top w:type="dxa" w:w="78"/>
              <w:left w:type="dxa" w:w="130"/>
              <w:bottom w:type="dxa" w:w="78"/>
              <w:right w:type="dxa" w:w="70"/>
            </w:tcMar>
            <w:vAlign w:val="center"/>
          </w:tcPr>
          <w:p>
            <w:pPr>
              <w:spacing w:after="0" w:line="236"/>
              <w:jc w:val="left"/>
            </w:pPr>
            <w:r>
              <w:rPr>
                <w:rFonts w:ascii="Noto Sans KR" w:cs="Noto Sans KR" w:eastAsia="Noto Sans KR" w:hAnsi="Noto Sans KR"/>
                <w:b w:val="false"/>
                <w:bCs w:val="false"/>
                <w:i w:val="false"/>
                <w:iCs w:val="false"/>
                <w:color w:val="2B2A28"/>
                <w:sz w:val="15"/>
                <w:szCs w:val="15"/>
              </w:rPr>
              <w:t xml:space="preserve">명확한 이해는 번개처럼 오지 않고 대화라는 과정에서 나타난다.</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10"/>
              <w:left w:type="dxa" w:w="210"/>
              <w:bottom w:type="dxa" w:w="110"/>
              <w:right w:type="dxa" w:w="210"/>
            </w:tcMar>
            <w:vAlign w:val="top"/>
          </w:tcPr>
          <w:p>
            <w:pPr>
              <w:spacing w:after="0" w:before="0" w:line="245"/>
            </w:pPr>
            <w:r>
              <w:rPr>
                <w:rFonts w:ascii="Noto Sans KR" w:cs="Noto Sans KR" w:eastAsia="Noto Sans KR" w:hAnsi="Noto Sans KR"/>
                <w:b/>
                <w:bCs/>
                <w:i w:val="false"/>
                <w:iCs w:val="false"/>
                <w:color w:val="9A7400"/>
                <w:sz w:val="14"/>
                <w:szCs w:val="14"/>
              </w:rPr>
              <w:t xml:space="preserve">한 걸음 더  </w:t>
            </w:r>
            <w:r>
              <w:rPr>
                <w:rFonts w:ascii="Noto Sans KR" w:cs="Noto Sans KR" w:eastAsia="Noto Sans KR" w:hAnsi="Noto Sans KR"/>
                <w:b w:val="false"/>
                <w:bCs w:val="false"/>
                <w:i w:val="false"/>
                <w:iCs w:val="false"/>
                <w:color w:val="2B2A28"/>
                <w:sz w:val="15"/>
                <w:szCs w:val="15"/>
              </w:rPr>
              <w:t xml:space="preserve">다섯 지문을 다 푼 뒤 18면의 </w:t>
            </w:r>
            <w:r>
              <w:rPr>
                <w:rFonts w:ascii="Noto Sans KR" w:cs="Noto Sans KR" w:eastAsia="Noto Sans KR" w:hAnsi="Noto Sans KR"/>
                <w:b/>
                <w:bCs/>
                <w:i w:val="false"/>
                <w:iCs w:val="false"/>
                <w:color w:val="06618C"/>
                <w:sz w:val="15"/>
                <w:szCs w:val="15"/>
              </w:rPr>
              <w:t xml:space="preserve">FIELD INSIGHT</w:t>
            </w:r>
            <w:r>
              <w:rPr>
                <w:rFonts w:ascii="Noto Sans KR" w:cs="Noto Sans KR" w:eastAsia="Noto Sans KR" w:hAnsi="Noto Sans KR"/>
                <w:b w:val="false"/>
                <w:bCs w:val="false"/>
                <w:i w:val="false"/>
                <w:iCs w:val="false"/>
                <w:color w:val="2B2A28"/>
                <w:sz w:val="15"/>
                <w:szCs w:val="15"/>
              </w:rPr>
              <w:t xml:space="preserve"> 논술 문항으로 돌아온다. 위 표의 오른쪽 칸이 그대로 답의 재료가 된다.</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C98A1E" w:sz="6"/>
              <w:left w:val="single" w:color="C98A1E" w:sz="6"/>
              <w:bottom w:val="single" w:color="C98A1E" w:sz="6"/>
              <w:right w:val="single" w:color="C98A1E"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C98A1E"/>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학습 기록</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C98A1E"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한 Theme = 3면. 하루 한 Theme씩, 5일이면 한 Field가 끝난다.</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40"/>
        <w:gridCol w:w="3560"/>
        <w:gridCol w:w="1500"/>
        <w:gridCol w:w="1500"/>
        <w:gridCol w:w="2300"/>
      </w:tblGrid>
      <w:tr>
        <w:tc>
          <w:tcPr>
            <w:tcW w:type="dxa" w:w="1140"/>
            <w:tcBorders>
              <w:top w:val="single" w:color="C98A1E"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C98A1E"/>
                <w:sz w:val="15"/>
                <w:szCs w:val="15"/>
              </w:rPr>
              <w:t xml:space="preserve">Theme</w:t>
            </w:r>
          </w:p>
        </w:tc>
        <w:tc>
          <w:tcPr>
            <w:tcW w:type="dxa" w:w="3560"/>
            <w:tcBorders>
              <w:top w:val="single" w:color="C98A1E"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C98A1E"/>
                <w:sz w:val="15"/>
                <w:szCs w:val="15"/>
              </w:rPr>
              <w:t xml:space="preserve">제목</w:t>
            </w:r>
          </w:p>
        </w:tc>
        <w:tc>
          <w:tcPr>
            <w:tcW w:type="dxa" w:w="1500"/>
            <w:tcBorders>
              <w:top w:val="single" w:color="C98A1E"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center"/>
            </w:pPr>
            <w:r>
              <w:rPr>
                <w:rFonts w:ascii="Noto Sans KR" w:cs="Noto Sans KR" w:eastAsia="Noto Sans KR" w:hAnsi="Noto Sans KR"/>
                <w:b/>
                <w:bCs/>
                <w:i w:val="false"/>
                <w:iCs w:val="false"/>
                <w:color w:val="C98A1E"/>
                <w:sz w:val="15"/>
                <w:szCs w:val="15"/>
              </w:rPr>
              <w:t xml:space="preserve">학습일</w:t>
            </w:r>
          </w:p>
        </w:tc>
        <w:tc>
          <w:tcPr>
            <w:tcW w:type="dxa" w:w="1500"/>
            <w:tcBorders>
              <w:top w:val="single" w:color="C98A1E"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center"/>
            </w:pPr>
            <w:r>
              <w:rPr>
                <w:rFonts w:ascii="Noto Sans KR" w:cs="Noto Sans KR" w:eastAsia="Noto Sans KR" w:hAnsi="Noto Sans KR"/>
                <w:b/>
                <w:bCs/>
                <w:i w:val="false"/>
                <w:iCs w:val="false"/>
                <w:color w:val="C98A1E"/>
                <w:sz w:val="15"/>
                <w:szCs w:val="15"/>
              </w:rPr>
              <w:t xml:space="preserve">R1–R7</w:t>
            </w:r>
          </w:p>
        </w:tc>
        <w:tc>
          <w:tcPr>
            <w:tcW w:type="dxa" w:w="2300"/>
            <w:tcBorders>
              <w:top w:val="single" w:color="C98A1E"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C98A1E"/>
                <w:sz w:val="15"/>
                <w:szCs w:val="15"/>
              </w:rPr>
              <w:t xml:space="preserve">다시 볼 곳</w:t>
            </w:r>
          </w:p>
        </w:tc>
      </w:tr>
      <w:tr>
        <w:trPr>
          <w:cantSplit/>
        </w:trPr>
        <w:tc>
          <w:tcPr>
            <w:tcW w:type="dxa" w:w="1140"/>
            <w:tcBorders>
              <w:top w:val="none" w:color="FFFFFF" w:sz="0"/>
              <w:left w:val="none" w:color="FFFFFF" w:sz="0"/>
              <w:bottom w:val="single" w:color="F8F0DE" w:sz="3"/>
              <w:right w:val="none" w:color="FFFFFF" w:sz="0"/>
            </w:tcBorders>
            <w:tcMar>
              <w:top w:type="dxa" w:w="88"/>
              <w:left w:type="dxa" w:w="0"/>
              <w:bottom w:type="dxa" w:w="88"/>
              <w:right w:type="dxa" w:w="60"/>
            </w:tcMar>
            <w:vAlign w:val="center"/>
          </w:tcPr>
          <w:p>
            <w:pPr>
              <w:spacing w:after="0" w:before="0" w:line="230"/>
              <w:jc w:val="center"/>
            </w:pPr>
            <w:r>
              <w:rPr>
                <w:rFonts w:ascii="Orbitron" w:cs="Orbitron" w:eastAsia="Orbitron" w:hAnsi="Orbitron"/>
                <w:b/>
                <w:bCs/>
                <w:i w:val="false"/>
                <w:iCs w:val="false"/>
                <w:color w:val="C98A1E"/>
                <w:sz w:val="16"/>
                <w:szCs w:val="16"/>
              </w:rPr>
              <w:t xml:space="preserve">01</w:t>
            </w:r>
          </w:p>
        </w:tc>
        <w:tc>
          <w:tcPr>
            <w:tcW w:type="dxa" w:w="3560"/>
            <w:tcBorders>
              <w:top w:val="none" w:color="FFFFFF" w:sz="0"/>
              <w:left w:val="none" w:color="FFFFFF" w:sz="0"/>
              <w:bottom w:val="single" w:color="F8F0DE" w:sz="3"/>
              <w:right w:val="none" w:color="FFFFFF" w:sz="0"/>
            </w:tcBorders>
            <w:tcMar>
              <w:top w:type="dxa" w:w="88"/>
              <w:left w:type="dxa" w:w="120"/>
              <w:bottom w:type="dxa" w:w="88"/>
              <w:right w:type="dxa" w:w="60"/>
            </w:tcMar>
            <w:vAlign w:val="center"/>
          </w:tcPr>
          <w:p>
            <w:pPr>
              <w:spacing w:after="0" w:before="0" w:line="230"/>
            </w:pPr>
            <w:r>
              <w:rPr>
                <w:rFonts w:ascii="Noto Sans KR" w:cs="Noto Sans KR" w:eastAsia="Noto Sans KR" w:hAnsi="Noto Sans KR"/>
                <w:b w:val="false"/>
                <w:bCs w:val="false"/>
                <w:i w:val="false"/>
                <w:iCs w:val="false"/>
                <w:color w:val="2B2A28"/>
                <w:sz w:val="15"/>
                <w:szCs w:val="15"/>
              </w:rPr>
              <w:t xml:space="preserve">A Universalized Study of Literature</w:t>
            </w:r>
          </w:p>
        </w:tc>
        <w:tc>
          <w:tcPr>
            <w:tcW w:type="dxa" w:w="1500"/>
            <w:tcBorders>
              <w:top w:val="none" w:color="FFFFFF" w:sz="0"/>
              <w:left w:val="single" w:color="FDD100" w:sz="10"/>
              <w:bottom w:val="single" w:color="EEDCA4" w:sz="3"/>
              <w:right w:val="none" w:color="FFFFFF" w:sz="0"/>
            </w:tcBorders>
            <w:shd w:fill="FFFCF0" w:val="clear"/>
            <w:tcMar>
              <w:top w:type="dxa" w:w="88"/>
              <w:left w:type="dxa" w:w="130"/>
              <w:bottom w:type="dxa" w:w="8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1500"/>
            <w:tcBorders>
              <w:top w:val="none" w:color="FFFFFF" w:sz="0"/>
              <w:left w:val="single" w:color="FDD100" w:sz="10"/>
              <w:bottom w:val="single" w:color="EEDCA4" w:sz="3"/>
              <w:right w:val="none" w:color="FFFFFF" w:sz="0"/>
            </w:tcBorders>
            <w:shd w:fill="FFFCF0" w:val="clear"/>
            <w:tcMar>
              <w:top w:type="dxa" w:w="88"/>
              <w:left w:type="dxa" w:w="60"/>
              <w:bottom w:type="dxa" w:w="88"/>
              <w:right w:type="dxa" w:w="60"/>
            </w:tcMar>
            <w:vAlign w:val="center"/>
          </w:tcPr>
          <w:p>
            <w:pPr>
              <w:spacing w:after="0" w:before="0" w:line="230"/>
              <w:jc w:val="center"/>
            </w:pPr>
            <w:r>
              <w:rPr>
                <w:rFonts w:ascii="Noto Sans KR" w:cs="Noto Sans KR" w:eastAsia="Noto Sans KR" w:hAnsi="Noto Sans KR"/>
                <w:b w:val="false"/>
                <w:bCs w:val="false"/>
                <w:i w:val="false"/>
                <w:iCs w:val="false"/>
                <w:color w:val="97A0A8"/>
                <w:sz w:val="15"/>
                <w:szCs w:val="15"/>
              </w:rPr>
              <w:t xml:space="preserve">     /  7</w:t>
            </w:r>
          </w:p>
        </w:tc>
        <w:tc>
          <w:tcPr>
            <w:tcW w:type="dxa" w:w="2300"/>
            <w:tcBorders>
              <w:top w:val="none" w:color="FFFFFF" w:sz="0"/>
              <w:left w:val="single" w:color="FDD100" w:sz="10"/>
              <w:bottom w:val="single" w:color="EEDCA4" w:sz="3"/>
              <w:right w:val="none" w:color="FFFFFF" w:sz="0"/>
            </w:tcBorders>
            <w:shd w:fill="FFFCF0" w:val="clear"/>
            <w:tcMar>
              <w:top w:type="dxa" w:w="88"/>
              <w:left w:type="dxa" w:w="130"/>
              <w:bottom w:type="dxa" w:w="8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140"/>
            <w:tcBorders>
              <w:top w:val="none" w:color="FFFFFF" w:sz="0"/>
              <w:left w:val="none" w:color="FFFFFF" w:sz="0"/>
              <w:bottom w:val="single" w:color="F8F0DE" w:sz="3"/>
              <w:right w:val="none" w:color="FFFFFF" w:sz="0"/>
            </w:tcBorders>
            <w:tcMar>
              <w:top w:type="dxa" w:w="88"/>
              <w:left w:type="dxa" w:w="0"/>
              <w:bottom w:type="dxa" w:w="88"/>
              <w:right w:type="dxa" w:w="60"/>
            </w:tcMar>
            <w:vAlign w:val="center"/>
          </w:tcPr>
          <w:p>
            <w:pPr>
              <w:spacing w:after="0" w:before="0" w:line="230"/>
              <w:jc w:val="center"/>
            </w:pPr>
            <w:r>
              <w:rPr>
                <w:rFonts w:ascii="Orbitron" w:cs="Orbitron" w:eastAsia="Orbitron" w:hAnsi="Orbitron"/>
                <w:b/>
                <w:bCs/>
                <w:i w:val="false"/>
                <w:iCs w:val="false"/>
                <w:color w:val="C98A1E"/>
                <w:sz w:val="16"/>
                <w:szCs w:val="16"/>
              </w:rPr>
              <w:t xml:space="preserve">02</w:t>
            </w:r>
          </w:p>
        </w:tc>
        <w:tc>
          <w:tcPr>
            <w:tcW w:type="dxa" w:w="3560"/>
            <w:tcBorders>
              <w:top w:val="none" w:color="FFFFFF" w:sz="0"/>
              <w:left w:val="none" w:color="FFFFFF" w:sz="0"/>
              <w:bottom w:val="single" w:color="F8F0DE" w:sz="3"/>
              <w:right w:val="none" w:color="FFFFFF" w:sz="0"/>
            </w:tcBorders>
            <w:tcMar>
              <w:top w:type="dxa" w:w="88"/>
              <w:left w:type="dxa" w:w="120"/>
              <w:bottom w:type="dxa" w:w="88"/>
              <w:right w:type="dxa" w:w="60"/>
            </w:tcMar>
            <w:vAlign w:val="center"/>
          </w:tcPr>
          <w:p>
            <w:pPr>
              <w:spacing w:after="0" w:before="0" w:line="230"/>
            </w:pPr>
            <w:r>
              <w:rPr>
                <w:rFonts w:ascii="Noto Sans KR" w:cs="Noto Sans KR" w:eastAsia="Noto Sans KR" w:hAnsi="Noto Sans KR"/>
                <w:b w:val="false"/>
                <w:bCs w:val="false"/>
                <w:i w:val="false"/>
                <w:iCs w:val="false"/>
                <w:color w:val="2B2A28"/>
                <w:sz w:val="15"/>
                <w:szCs w:val="15"/>
              </w:rPr>
              <w:t xml:space="preserve">Is Seeing Believing?</w:t>
            </w:r>
          </w:p>
        </w:tc>
        <w:tc>
          <w:tcPr>
            <w:tcW w:type="dxa" w:w="1500"/>
            <w:tcBorders>
              <w:top w:val="none" w:color="FFFFFF" w:sz="0"/>
              <w:left w:val="single" w:color="FDD100" w:sz="10"/>
              <w:bottom w:val="single" w:color="EEDCA4" w:sz="3"/>
              <w:right w:val="none" w:color="FFFFFF" w:sz="0"/>
            </w:tcBorders>
            <w:shd w:fill="FFFCF0" w:val="clear"/>
            <w:tcMar>
              <w:top w:type="dxa" w:w="88"/>
              <w:left w:type="dxa" w:w="130"/>
              <w:bottom w:type="dxa" w:w="8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1500"/>
            <w:tcBorders>
              <w:top w:val="none" w:color="FFFFFF" w:sz="0"/>
              <w:left w:val="single" w:color="FDD100" w:sz="10"/>
              <w:bottom w:val="single" w:color="EEDCA4" w:sz="3"/>
              <w:right w:val="none" w:color="FFFFFF" w:sz="0"/>
            </w:tcBorders>
            <w:shd w:fill="FFFCF0" w:val="clear"/>
            <w:tcMar>
              <w:top w:type="dxa" w:w="88"/>
              <w:left w:type="dxa" w:w="60"/>
              <w:bottom w:type="dxa" w:w="88"/>
              <w:right w:type="dxa" w:w="60"/>
            </w:tcMar>
            <w:vAlign w:val="center"/>
          </w:tcPr>
          <w:p>
            <w:pPr>
              <w:spacing w:after="0" w:before="0" w:line="230"/>
              <w:jc w:val="center"/>
            </w:pPr>
            <w:r>
              <w:rPr>
                <w:rFonts w:ascii="Noto Sans KR" w:cs="Noto Sans KR" w:eastAsia="Noto Sans KR" w:hAnsi="Noto Sans KR"/>
                <w:b w:val="false"/>
                <w:bCs w:val="false"/>
                <w:i w:val="false"/>
                <w:iCs w:val="false"/>
                <w:color w:val="97A0A8"/>
                <w:sz w:val="15"/>
                <w:szCs w:val="15"/>
              </w:rPr>
              <w:t xml:space="preserve">     /  7</w:t>
            </w:r>
          </w:p>
        </w:tc>
        <w:tc>
          <w:tcPr>
            <w:tcW w:type="dxa" w:w="2300"/>
            <w:tcBorders>
              <w:top w:val="none" w:color="FFFFFF" w:sz="0"/>
              <w:left w:val="single" w:color="FDD100" w:sz="10"/>
              <w:bottom w:val="single" w:color="EEDCA4" w:sz="3"/>
              <w:right w:val="none" w:color="FFFFFF" w:sz="0"/>
            </w:tcBorders>
            <w:shd w:fill="FFFCF0" w:val="clear"/>
            <w:tcMar>
              <w:top w:type="dxa" w:w="88"/>
              <w:left w:type="dxa" w:w="130"/>
              <w:bottom w:type="dxa" w:w="8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140"/>
            <w:tcBorders>
              <w:top w:val="none" w:color="FFFFFF" w:sz="0"/>
              <w:left w:val="none" w:color="FFFFFF" w:sz="0"/>
              <w:bottom w:val="single" w:color="F8F0DE" w:sz="3"/>
              <w:right w:val="none" w:color="FFFFFF" w:sz="0"/>
            </w:tcBorders>
            <w:tcMar>
              <w:top w:type="dxa" w:w="88"/>
              <w:left w:type="dxa" w:w="0"/>
              <w:bottom w:type="dxa" w:w="88"/>
              <w:right w:type="dxa" w:w="60"/>
            </w:tcMar>
            <w:vAlign w:val="center"/>
          </w:tcPr>
          <w:p>
            <w:pPr>
              <w:spacing w:after="0" w:before="0" w:line="230"/>
              <w:jc w:val="center"/>
            </w:pPr>
            <w:r>
              <w:rPr>
                <w:rFonts w:ascii="Orbitron" w:cs="Orbitron" w:eastAsia="Orbitron" w:hAnsi="Orbitron"/>
                <w:b/>
                <w:bCs/>
                <w:i w:val="false"/>
                <w:iCs w:val="false"/>
                <w:color w:val="C98A1E"/>
                <w:sz w:val="16"/>
                <w:szCs w:val="16"/>
              </w:rPr>
              <w:t xml:space="preserve">03</w:t>
            </w:r>
          </w:p>
        </w:tc>
        <w:tc>
          <w:tcPr>
            <w:tcW w:type="dxa" w:w="3560"/>
            <w:tcBorders>
              <w:top w:val="none" w:color="FFFFFF" w:sz="0"/>
              <w:left w:val="none" w:color="FFFFFF" w:sz="0"/>
              <w:bottom w:val="single" w:color="F8F0DE" w:sz="3"/>
              <w:right w:val="none" w:color="FFFFFF" w:sz="0"/>
            </w:tcBorders>
            <w:tcMar>
              <w:top w:type="dxa" w:w="88"/>
              <w:left w:type="dxa" w:w="120"/>
              <w:bottom w:type="dxa" w:w="88"/>
              <w:right w:type="dxa" w:w="60"/>
            </w:tcMar>
            <w:vAlign w:val="center"/>
          </w:tcPr>
          <w:p>
            <w:pPr>
              <w:spacing w:after="0" w:before="0" w:line="230"/>
            </w:pPr>
            <w:r>
              <w:rPr>
                <w:rFonts w:ascii="Noto Sans KR" w:cs="Noto Sans KR" w:eastAsia="Noto Sans KR" w:hAnsi="Noto Sans KR"/>
                <w:b w:val="false"/>
                <w:bCs w:val="false"/>
                <w:i w:val="false"/>
                <w:iCs w:val="false"/>
                <w:color w:val="2B2A28"/>
                <w:sz w:val="15"/>
                <w:szCs w:val="15"/>
              </w:rPr>
              <w:t xml:space="preserve">What Do We Practise For?</w:t>
            </w:r>
          </w:p>
        </w:tc>
        <w:tc>
          <w:tcPr>
            <w:tcW w:type="dxa" w:w="1500"/>
            <w:tcBorders>
              <w:top w:val="none" w:color="FFFFFF" w:sz="0"/>
              <w:left w:val="single" w:color="FDD100" w:sz="10"/>
              <w:bottom w:val="single" w:color="EEDCA4" w:sz="3"/>
              <w:right w:val="none" w:color="FFFFFF" w:sz="0"/>
            </w:tcBorders>
            <w:shd w:fill="FFFCF0" w:val="clear"/>
            <w:tcMar>
              <w:top w:type="dxa" w:w="88"/>
              <w:left w:type="dxa" w:w="130"/>
              <w:bottom w:type="dxa" w:w="8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1500"/>
            <w:tcBorders>
              <w:top w:val="none" w:color="FFFFFF" w:sz="0"/>
              <w:left w:val="single" w:color="FDD100" w:sz="10"/>
              <w:bottom w:val="single" w:color="EEDCA4" w:sz="3"/>
              <w:right w:val="none" w:color="FFFFFF" w:sz="0"/>
            </w:tcBorders>
            <w:shd w:fill="FFFCF0" w:val="clear"/>
            <w:tcMar>
              <w:top w:type="dxa" w:w="88"/>
              <w:left w:type="dxa" w:w="60"/>
              <w:bottom w:type="dxa" w:w="88"/>
              <w:right w:type="dxa" w:w="60"/>
            </w:tcMar>
            <w:vAlign w:val="center"/>
          </w:tcPr>
          <w:p>
            <w:pPr>
              <w:spacing w:after="0" w:before="0" w:line="230"/>
              <w:jc w:val="center"/>
            </w:pPr>
            <w:r>
              <w:rPr>
                <w:rFonts w:ascii="Noto Sans KR" w:cs="Noto Sans KR" w:eastAsia="Noto Sans KR" w:hAnsi="Noto Sans KR"/>
                <w:b w:val="false"/>
                <w:bCs w:val="false"/>
                <w:i w:val="false"/>
                <w:iCs w:val="false"/>
                <w:color w:val="97A0A8"/>
                <w:sz w:val="15"/>
                <w:szCs w:val="15"/>
              </w:rPr>
              <w:t xml:space="preserve">     /  7</w:t>
            </w:r>
          </w:p>
        </w:tc>
        <w:tc>
          <w:tcPr>
            <w:tcW w:type="dxa" w:w="2300"/>
            <w:tcBorders>
              <w:top w:val="none" w:color="FFFFFF" w:sz="0"/>
              <w:left w:val="single" w:color="FDD100" w:sz="10"/>
              <w:bottom w:val="single" w:color="EEDCA4" w:sz="3"/>
              <w:right w:val="none" w:color="FFFFFF" w:sz="0"/>
            </w:tcBorders>
            <w:shd w:fill="FFFCF0" w:val="clear"/>
            <w:tcMar>
              <w:top w:type="dxa" w:w="88"/>
              <w:left w:type="dxa" w:w="130"/>
              <w:bottom w:type="dxa" w:w="8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140"/>
            <w:tcBorders>
              <w:top w:val="none" w:color="FFFFFF" w:sz="0"/>
              <w:left w:val="none" w:color="FFFFFF" w:sz="0"/>
              <w:bottom w:val="single" w:color="F8F0DE" w:sz="3"/>
              <w:right w:val="none" w:color="FFFFFF" w:sz="0"/>
            </w:tcBorders>
            <w:tcMar>
              <w:top w:type="dxa" w:w="88"/>
              <w:left w:type="dxa" w:w="0"/>
              <w:bottom w:type="dxa" w:w="88"/>
              <w:right w:type="dxa" w:w="60"/>
            </w:tcMar>
            <w:vAlign w:val="center"/>
          </w:tcPr>
          <w:p>
            <w:pPr>
              <w:spacing w:after="0" w:before="0" w:line="230"/>
              <w:jc w:val="center"/>
            </w:pPr>
            <w:r>
              <w:rPr>
                <w:rFonts w:ascii="Orbitron" w:cs="Orbitron" w:eastAsia="Orbitron" w:hAnsi="Orbitron"/>
                <w:b/>
                <w:bCs/>
                <w:i w:val="false"/>
                <w:iCs w:val="false"/>
                <w:color w:val="C98A1E"/>
                <w:sz w:val="16"/>
                <w:szCs w:val="16"/>
              </w:rPr>
              <w:t xml:space="preserve">04</w:t>
            </w:r>
          </w:p>
        </w:tc>
        <w:tc>
          <w:tcPr>
            <w:tcW w:type="dxa" w:w="3560"/>
            <w:tcBorders>
              <w:top w:val="none" w:color="FFFFFF" w:sz="0"/>
              <w:left w:val="none" w:color="FFFFFF" w:sz="0"/>
              <w:bottom w:val="single" w:color="F8F0DE" w:sz="3"/>
              <w:right w:val="none" w:color="FFFFFF" w:sz="0"/>
            </w:tcBorders>
            <w:tcMar>
              <w:top w:type="dxa" w:w="88"/>
              <w:left w:type="dxa" w:w="120"/>
              <w:bottom w:type="dxa" w:w="88"/>
              <w:right w:type="dxa" w:w="60"/>
            </w:tcMar>
            <w:vAlign w:val="center"/>
          </w:tcPr>
          <w:p>
            <w:pPr>
              <w:spacing w:after="0" w:before="0" w:line="230"/>
            </w:pPr>
            <w:r>
              <w:rPr>
                <w:rFonts w:ascii="Noto Sans KR" w:cs="Noto Sans KR" w:eastAsia="Noto Sans KR" w:hAnsi="Noto Sans KR"/>
                <w:b w:val="false"/>
                <w:bCs w:val="false"/>
                <w:i w:val="false"/>
                <w:iCs w:val="false"/>
                <w:color w:val="2B2A28"/>
                <w:sz w:val="15"/>
                <w:szCs w:val="15"/>
              </w:rPr>
              <w:t xml:space="preserve">Overprotection in Sleeping Beauty and How It Is Overcome</w:t>
            </w:r>
          </w:p>
        </w:tc>
        <w:tc>
          <w:tcPr>
            <w:tcW w:type="dxa" w:w="1500"/>
            <w:tcBorders>
              <w:top w:val="none" w:color="FFFFFF" w:sz="0"/>
              <w:left w:val="single" w:color="FDD100" w:sz="10"/>
              <w:bottom w:val="single" w:color="EEDCA4" w:sz="3"/>
              <w:right w:val="none" w:color="FFFFFF" w:sz="0"/>
            </w:tcBorders>
            <w:shd w:fill="FFFCF0" w:val="clear"/>
            <w:tcMar>
              <w:top w:type="dxa" w:w="88"/>
              <w:left w:type="dxa" w:w="130"/>
              <w:bottom w:type="dxa" w:w="8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1500"/>
            <w:tcBorders>
              <w:top w:val="none" w:color="FFFFFF" w:sz="0"/>
              <w:left w:val="single" w:color="FDD100" w:sz="10"/>
              <w:bottom w:val="single" w:color="EEDCA4" w:sz="3"/>
              <w:right w:val="none" w:color="FFFFFF" w:sz="0"/>
            </w:tcBorders>
            <w:shd w:fill="FFFCF0" w:val="clear"/>
            <w:tcMar>
              <w:top w:type="dxa" w:w="88"/>
              <w:left w:type="dxa" w:w="60"/>
              <w:bottom w:type="dxa" w:w="88"/>
              <w:right w:type="dxa" w:w="60"/>
            </w:tcMar>
            <w:vAlign w:val="center"/>
          </w:tcPr>
          <w:p>
            <w:pPr>
              <w:spacing w:after="0" w:before="0" w:line="230"/>
              <w:jc w:val="center"/>
            </w:pPr>
            <w:r>
              <w:rPr>
                <w:rFonts w:ascii="Noto Sans KR" w:cs="Noto Sans KR" w:eastAsia="Noto Sans KR" w:hAnsi="Noto Sans KR"/>
                <w:b w:val="false"/>
                <w:bCs w:val="false"/>
                <w:i w:val="false"/>
                <w:iCs w:val="false"/>
                <w:color w:val="97A0A8"/>
                <w:sz w:val="15"/>
                <w:szCs w:val="15"/>
              </w:rPr>
              <w:t xml:space="preserve">     /  7</w:t>
            </w:r>
          </w:p>
        </w:tc>
        <w:tc>
          <w:tcPr>
            <w:tcW w:type="dxa" w:w="2300"/>
            <w:tcBorders>
              <w:top w:val="none" w:color="FFFFFF" w:sz="0"/>
              <w:left w:val="single" w:color="FDD100" w:sz="10"/>
              <w:bottom w:val="single" w:color="EEDCA4" w:sz="3"/>
              <w:right w:val="none" w:color="FFFFFF" w:sz="0"/>
            </w:tcBorders>
            <w:shd w:fill="FFFCF0" w:val="clear"/>
            <w:tcMar>
              <w:top w:type="dxa" w:w="88"/>
              <w:left w:type="dxa" w:w="130"/>
              <w:bottom w:type="dxa" w:w="8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140"/>
            <w:tcBorders>
              <w:top w:val="none" w:color="FFFFFF" w:sz="0"/>
              <w:left w:val="none" w:color="FFFFFF" w:sz="0"/>
              <w:bottom w:val="single" w:color="F8F0DE" w:sz="3"/>
              <w:right w:val="none" w:color="FFFFFF" w:sz="0"/>
            </w:tcBorders>
            <w:tcMar>
              <w:top w:type="dxa" w:w="88"/>
              <w:left w:type="dxa" w:w="0"/>
              <w:bottom w:type="dxa" w:w="88"/>
              <w:right w:type="dxa" w:w="60"/>
            </w:tcMar>
            <w:vAlign w:val="center"/>
          </w:tcPr>
          <w:p>
            <w:pPr>
              <w:spacing w:after="0" w:before="0" w:line="230"/>
              <w:jc w:val="center"/>
            </w:pPr>
            <w:r>
              <w:rPr>
                <w:rFonts w:ascii="Orbitron" w:cs="Orbitron" w:eastAsia="Orbitron" w:hAnsi="Orbitron"/>
                <w:b/>
                <w:bCs/>
                <w:i w:val="false"/>
                <w:iCs w:val="false"/>
                <w:color w:val="C98A1E"/>
                <w:sz w:val="16"/>
                <w:szCs w:val="16"/>
              </w:rPr>
              <w:t xml:space="preserve">05</w:t>
            </w:r>
          </w:p>
        </w:tc>
        <w:tc>
          <w:tcPr>
            <w:tcW w:type="dxa" w:w="3560"/>
            <w:tcBorders>
              <w:top w:val="none" w:color="FFFFFF" w:sz="0"/>
              <w:left w:val="none" w:color="FFFFFF" w:sz="0"/>
              <w:bottom w:val="single" w:color="F8F0DE" w:sz="3"/>
              <w:right w:val="none" w:color="FFFFFF" w:sz="0"/>
            </w:tcBorders>
            <w:tcMar>
              <w:top w:type="dxa" w:w="88"/>
              <w:left w:type="dxa" w:w="120"/>
              <w:bottom w:type="dxa" w:w="88"/>
              <w:right w:type="dxa" w:w="60"/>
            </w:tcMar>
            <w:vAlign w:val="center"/>
          </w:tcPr>
          <w:p>
            <w:pPr>
              <w:spacing w:after="0" w:before="0" w:line="230"/>
            </w:pPr>
            <w:r>
              <w:rPr>
                <w:rFonts w:ascii="Noto Sans KR" w:cs="Noto Sans KR" w:eastAsia="Noto Sans KR" w:hAnsi="Noto Sans KR"/>
                <w:b w:val="false"/>
                <w:bCs w:val="false"/>
                <w:i w:val="false"/>
                <w:iCs w:val="false"/>
                <w:color w:val="2B2A28"/>
                <w:sz w:val="15"/>
                <w:szCs w:val="15"/>
              </w:rPr>
              <w:t xml:space="preserve">Importance of Studying and Discussing Literature</w:t>
            </w:r>
          </w:p>
        </w:tc>
        <w:tc>
          <w:tcPr>
            <w:tcW w:type="dxa" w:w="1500"/>
            <w:tcBorders>
              <w:top w:val="none" w:color="FFFFFF" w:sz="0"/>
              <w:left w:val="single" w:color="FDD100" w:sz="10"/>
              <w:bottom w:val="single" w:color="EEDCA4" w:sz="3"/>
              <w:right w:val="none" w:color="FFFFFF" w:sz="0"/>
            </w:tcBorders>
            <w:shd w:fill="FFFCF0" w:val="clear"/>
            <w:tcMar>
              <w:top w:type="dxa" w:w="88"/>
              <w:left w:type="dxa" w:w="130"/>
              <w:bottom w:type="dxa" w:w="8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1500"/>
            <w:tcBorders>
              <w:top w:val="none" w:color="FFFFFF" w:sz="0"/>
              <w:left w:val="single" w:color="FDD100" w:sz="10"/>
              <w:bottom w:val="single" w:color="EEDCA4" w:sz="3"/>
              <w:right w:val="none" w:color="FFFFFF" w:sz="0"/>
            </w:tcBorders>
            <w:shd w:fill="FFFCF0" w:val="clear"/>
            <w:tcMar>
              <w:top w:type="dxa" w:w="88"/>
              <w:left w:type="dxa" w:w="60"/>
              <w:bottom w:type="dxa" w:w="88"/>
              <w:right w:type="dxa" w:w="60"/>
            </w:tcMar>
            <w:vAlign w:val="center"/>
          </w:tcPr>
          <w:p>
            <w:pPr>
              <w:spacing w:after="0" w:before="0" w:line="230"/>
              <w:jc w:val="center"/>
            </w:pPr>
            <w:r>
              <w:rPr>
                <w:rFonts w:ascii="Noto Sans KR" w:cs="Noto Sans KR" w:eastAsia="Noto Sans KR" w:hAnsi="Noto Sans KR"/>
                <w:b w:val="false"/>
                <w:bCs w:val="false"/>
                <w:i w:val="false"/>
                <w:iCs w:val="false"/>
                <w:color w:val="97A0A8"/>
                <w:sz w:val="15"/>
                <w:szCs w:val="15"/>
              </w:rPr>
              <w:t xml:space="preserve">     /  7</w:t>
            </w:r>
          </w:p>
        </w:tc>
        <w:tc>
          <w:tcPr>
            <w:tcW w:type="dxa" w:w="2300"/>
            <w:tcBorders>
              <w:top w:val="none" w:color="FFFFFF" w:sz="0"/>
              <w:left w:val="single" w:color="FDD100" w:sz="10"/>
              <w:bottom w:val="single" w:color="EEDCA4" w:sz="3"/>
              <w:right w:val="none" w:color="FFFFFF" w:sz="0"/>
            </w:tcBorders>
            <w:shd w:fill="FFFCF0" w:val="clear"/>
            <w:tcMar>
              <w:top w:type="dxa" w:w="88"/>
              <w:left w:type="dxa" w:w="130"/>
              <w:bottom w:type="dxa" w:w="8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80"/>
        <w:gridCol w:w="5620"/>
        <w:gridCol w:w="3200"/>
      </w:tblGrid>
      <w:tr>
        <w:tc>
          <w:tcPr>
            <w:tcW w:type="dxa" w:w="1180"/>
            <w:tcBorders>
              <w:top w:val="none" w:color="FFFFFF" w:sz="0"/>
              <w:left w:val="none" w:color="FFFFFF" w:sz="0"/>
              <w:bottom w:val="none" w:color="FFFFFF" w:sz="0"/>
              <w:right w:val="none" w:color="FFFFFF" w:sz="0"/>
            </w:tcBorders>
            <w:shd w:fill="13345C" w:val="clear"/>
            <w:tcMar>
              <w:top w:type="dxa" w:w="72"/>
              <w:left w:type="dxa" w:w="0"/>
              <w:bottom w:type="dxa" w:w="78"/>
              <w:right w:type="dxa" w:w="0"/>
            </w:tcMar>
            <w:vAlign w:val="center"/>
          </w:tcPr>
          <w:p>
            <w:pPr>
              <w:spacing w:after="8" w:line="150"/>
              <w:jc w:val="center"/>
            </w:pPr>
            <w:r>
              <w:rPr>
                <w:rFonts w:ascii="Orbitron" w:cs="Orbitron" w:eastAsia="Orbitron" w:hAnsi="Orbitron"/>
                <w:b/>
                <w:bCs/>
                <w:i w:val="false"/>
                <w:iCs w:val="false"/>
                <w:color w:val="FDD100"/>
                <w:spacing w:val="20"/>
                <w:sz w:val="10"/>
                <w:szCs w:val="10"/>
              </w:rPr>
              <w:t xml:space="preserve">THEME</w:t>
            </w:r>
          </w:p>
          <w:p>
            <w:pPr>
              <w:spacing w:after="0" w:line="320"/>
              <w:jc w:val="center"/>
            </w:pPr>
            <w:r>
              <w:rPr>
                <w:rFonts w:ascii="Orbitron" w:cs="Orbitron" w:eastAsia="Orbitron" w:hAnsi="Orbitron"/>
                <w:b/>
                <w:bCs/>
                <w:i w:val="false"/>
                <w:iCs w:val="false"/>
                <w:color w:val="FFFFFF"/>
                <w:sz w:val="26"/>
                <w:szCs w:val="26"/>
              </w:rPr>
              <w:t xml:space="preserve">01</w:t>
            </w:r>
          </w:p>
        </w:tc>
        <w:tc>
          <w:tcPr>
            <w:tcW w:type="dxa" w:w="5620"/>
            <w:tcBorders>
              <w:top w:val="none" w:color="FFFFFF" w:sz="0"/>
              <w:left w:val="none" w:color="FFFFFF" w:sz="0"/>
              <w:bottom w:val="none" w:color="FFFFFF" w:sz="0"/>
              <w:right w:val="none" w:color="FFFFFF" w:sz="0"/>
            </w:tcBorders>
            <w:shd w:fill="13345C" w:val="clear"/>
            <w:tcMar>
              <w:top w:type="dxa" w:w="72"/>
              <w:left w:type="dxa" w:w="200"/>
              <w:bottom w:type="dxa" w:w="78"/>
              <w:right w:type="dxa" w:w="80"/>
            </w:tcMar>
            <w:vAlign w:val="center"/>
          </w:tcPr>
          <w:p>
            <w:pPr>
              <w:spacing w:after="10" w:line="250"/>
            </w:pPr>
            <w:r>
              <w:rPr>
                <w:rFonts w:ascii="Noto Sans KR Black" w:cs="Noto Sans KR Black" w:eastAsia="Noto Sans KR Black" w:hAnsi="Noto Sans KR Black"/>
                <w:b w:val="false"/>
                <w:bCs w:val="false"/>
                <w:i w:val="false"/>
                <w:iCs w:val="false"/>
                <w:color w:val="FFFFFF"/>
                <w:sz w:val="19"/>
                <w:szCs w:val="19"/>
              </w:rPr>
              <w:t xml:space="preserve">A Universalized Study of Literature</w:t>
            </w:r>
          </w:p>
          <w:p>
            <w:pPr>
              <w:spacing w:after="0" w:line="200"/>
            </w:pPr>
            <w:r>
              <w:rPr>
                <w:rFonts w:ascii="Noto Sans KR" w:cs="Noto Sans KR" w:eastAsia="Noto Sans KR" w:hAnsi="Noto Sans KR"/>
                <w:b w:val="false"/>
                <w:bCs w:val="false"/>
                <w:i w:val="false"/>
                <w:iCs w:val="false"/>
                <w:color w:val="BFD4E4"/>
                <w:sz w:val="13"/>
                <w:szCs w:val="13"/>
              </w:rPr>
              <w:t xml:space="preserve">보편화된 문학 연구</w:t>
            </w:r>
          </w:p>
        </w:tc>
        <w:tc>
          <w:tcPr>
            <w:tcW w:type="dxa" w:w="3200"/>
            <w:tcBorders>
              <w:top w:val="none" w:color="FFFFFF" w:sz="0"/>
              <w:left w:val="none" w:color="FFFFFF" w:sz="0"/>
              <w:bottom w:val="none" w:color="FFFFFF" w:sz="0"/>
              <w:right w:val="none" w:color="FFFFFF" w:sz="0"/>
            </w:tcBorders>
            <w:shd w:fill="13345C" w:val="clear"/>
            <w:tcMar>
              <w:top w:type="dxa" w:w="72"/>
              <w:left w:type="dxa" w:w="60"/>
              <w:bottom w:type="dxa" w:w="78"/>
              <w:right w:type="dxa" w:w="200"/>
            </w:tcMar>
            <w:vAlign w:val="center"/>
          </w:tcPr>
          <w:p>
            <w:pPr>
              <w:spacing w:after="10" w:line="180"/>
              <w:jc w:val="right"/>
            </w:pPr>
            <w:r>
              <w:rPr>
                <w:rFonts w:ascii="Orbitron" w:cs="Orbitron" w:eastAsia="Orbitron" w:hAnsi="Orbitron"/>
                <w:b/>
                <w:bCs/>
                <w:i w:val="false"/>
                <w:iCs w:val="false"/>
                <w:color w:val="FDD100"/>
                <w:sz w:val="11"/>
                <w:szCs w:val="11"/>
              </w:rPr>
              <w:t xml:space="preserve">Words  257</w:t>
            </w:r>
          </w:p>
          <w:p>
            <w:pPr>
              <w:spacing w:after="0" w:line="190"/>
              <w:jc w:val="right"/>
            </w:pPr>
            <w:r>
              <w:rPr>
                <w:rFonts w:ascii="Noto Sans KR" w:cs="Noto Sans KR" w:eastAsia="Noto Sans KR" w:hAnsi="Noto Sans KR"/>
                <w:b w:val="false"/>
                <w:bCs w:val="false"/>
                <w:i w:val="false"/>
                <w:iCs w:val="false"/>
                <w:color w:val="BFD4E4"/>
                <w:sz w:val="12"/>
                <w:szCs w:val="12"/>
              </w:rPr>
              <w:t xml:space="preserve">본문 pp.008~009</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06618C" w:sz="6"/>
              <w:left w:val="single" w:color="06618C" w:sz="6"/>
              <w:bottom w:val="single" w:color="06618C" w:sz="6"/>
              <w:right w:val="single" w:color="06618C"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06618C"/>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지문 다시 읽기</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06618C"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문장 어깨번호를 확인하며 읽는다. 이후 모든 활동이 이 번호로 문장을 지목한다.</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85"/>
              <w:left w:type="dxa" w:w="230"/>
              <w:bottom w:type="dxa" w:w="185"/>
              <w:right w:type="dxa" w:w="230"/>
            </w:tcMar>
            <w:vAlign w:val="top"/>
          </w:tcPr>
          <w:p>
            <w:pPr>
              <w:spacing w:after="0" w:before="0" w:line="322"/>
              <w:jc w:val="both"/>
            </w:pPr>
            <w:r>
              <w:rPr>
                <w:rFonts w:ascii="Noto Sans KR" w:cs="Noto Sans KR" w:eastAsia="Noto Sans KR" w:hAnsi="Noto Sans KR"/>
                <w:b/>
                <w:bCs/>
                <w:i w:val="false"/>
                <w:iCs w:val="false"/>
                <w:color w:val="9A7400"/>
                <w:sz w:val="13"/>
                <w:szCs w:val="13"/>
                <w:vertAlign w:val="superscript"/>
              </w:rPr>
              <w:t xml:space="preserve">1</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There is special difficulty in a universalized study of literature.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2</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Although literature contains universal human spirits and sentiments, a universal language — written or spoken — is still </w:t>
            </w:r>
            <w:r>
              <w:rPr>
                <w:rFonts w:ascii="Noto Sans KR" w:cs="Noto Sans KR" w:eastAsia="Noto Sans KR" w:hAnsi="Noto Sans KR"/>
                <w:b w:val="false"/>
                <w:bCs w:val="false"/>
                <w:i w:val="false"/>
                <w:iCs w:val="false"/>
                <w:color w:val="2B2A28"/>
                <w:sz w:val="18"/>
                <w:szCs w:val="18"/>
                <w:u w:val="single"/>
              </w:rPr>
              <w:t xml:space="preserve">(a) lacking</w:t>
            </w:r>
            <w:r>
              <w:rPr>
                <w:rFonts w:ascii="Noto Sans KR" w:cs="Noto Sans KR" w:eastAsia="Noto Sans KR" w:hAnsi="Noto Sans KR"/>
                <w:b w:val="false"/>
                <w:bCs w:val="false"/>
                <w:i w:val="false"/>
                <w:iCs w:val="false"/>
                <w:color w:val="2B2A28"/>
                <w:sz w:val="18"/>
                <w:szCs w:val="18"/>
              </w:rPr>
              <w:t xml:space="preserv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3</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Each country creates its literature with its own language.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4</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In such circumstances, how could a universalized study of literature be possible?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5</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No one knows everything; no one can learn every language, and be able to read and study literatures from all over the world.</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6</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Needless to say, it is absolutely </w:t>
            </w:r>
            <w:r>
              <w:rPr>
                <w:rFonts w:ascii="Noto Sans KR" w:cs="Noto Sans KR" w:eastAsia="Noto Sans KR" w:hAnsi="Noto Sans KR"/>
                <w:b w:val="false"/>
                <w:bCs w:val="false"/>
                <w:i w:val="false"/>
                <w:iCs w:val="false"/>
                <w:color w:val="2B2A28"/>
                <w:sz w:val="18"/>
                <w:szCs w:val="18"/>
                <w:u w:val="single"/>
              </w:rPr>
              <w:t xml:space="preserve">(b) impossible</w:t>
            </w:r>
            <w:r>
              <w:rPr>
                <w:rFonts w:ascii="Noto Sans KR" w:cs="Noto Sans KR" w:eastAsia="Noto Sans KR" w:hAnsi="Noto Sans KR"/>
                <w:b w:val="false"/>
                <w:bCs w:val="false"/>
                <w:i w:val="false"/>
                <w:iCs w:val="false"/>
                <w:color w:val="2B2A28"/>
                <w:sz w:val="18"/>
                <w:szCs w:val="18"/>
              </w:rPr>
              <w:t xml:space="preserve"> for laymen to understand all the world's literatures.</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7</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They can understand nothing other than their own language.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8</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How, then, could a universalized study of literature be possible?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9</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It is true that scholars and even common readers can use translations, but how faithful is a translation to the original?</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10</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The value and enjoyment of the original may be lost through translation.</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11</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In the end, how can literature be translated?</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12</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Literature is the </w:t>
            </w:r>
            <w:r>
              <w:rPr>
                <w:rFonts w:ascii="Noto Sans KR" w:cs="Noto Sans KR" w:eastAsia="Noto Sans KR" w:hAnsi="Noto Sans KR"/>
                <w:b w:val="false"/>
                <w:bCs w:val="false"/>
                <w:i w:val="false"/>
                <w:iCs w:val="false"/>
                <w:color w:val="2B2A28"/>
                <w:sz w:val="18"/>
                <w:szCs w:val="18"/>
                <w:u w:val="single"/>
              </w:rPr>
              <w:t xml:space="preserve">(c) manifestation</w:t>
            </w:r>
            <w:r>
              <w:rPr>
                <w:rFonts w:ascii="Noto Sans KR" w:cs="Noto Sans KR" w:eastAsia="Noto Sans KR" w:hAnsi="Noto Sans KR"/>
                <w:b w:val="false"/>
                <w:bCs w:val="false"/>
                <w:i w:val="false"/>
                <w:iCs w:val="false"/>
                <w:color w:val="2B2A28"/>
                <w:sz w:val="18"/>
                <w:szCs w:val="18"/>
              </w:rPr>
              <w:t xml:space="preserve"> of the author's emotions and inspirations.</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13</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At the moment of emotional intensity or epiphany, the work naturally flows under the author's hand.</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14</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Once the moment passes, the natural flowing of writing can never be repeated, let alone reproduced through translation in someone else's hand.</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15</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What is more, literature almost always has a </w:t>
            </w:r>
            <w:r>
              <w:rPr>
                <w:rFonts w:ascii="Noto Sans KR" w:cs="Noto Sans KR" w:eastAsia="Noto Sans KR" w:hAnsi="Noto Sans KR"/>
                <w:b w:val="false"/>
                <w:bCs w:val="false"/>
                <w:i w:val="false"/>
                <w:iCs w:val="false"/>
                <w:color w:val="2B2A28"/>
                <w:sz w:val="18"/>
                <w:szCs w:val="18"/>
                <w:u w:val="single"/>
              </w:rPr>
              <w:t xml:space="preserve">(d) universal</w:t>
            </w:r>
            <w:r>
              <w:rPr>
                <w:rFonts w:ascii="Noto Sans KR" w:cs="Noto Sans KR" w:eastAsia="Noto Sans KR" w:hAnsi="Noto Sans KR"/>
                <w:b w:val="false"/>
                <w:bCs w:val="false"/>
                <w:i w:val="false"/>
                <w:iCs w:val="false"/>
                <w:color w:val="2B2A28"/>
                <w:sz w:val="18"/>
                <w:szCs w:val="18"/>
              </w:rPr>
              <w:t xml:space="preserve"> color.</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16</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Such color is most vivid and lively in the eyes of the local people, but means nothing to others.</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17</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u w:val="single"/>
              </w:rPr>
              <w:t xml:space="preserve">A deliberate representation is a concession after all.</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18</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Also, moods, imaginations, and even thoughts in literature are so </w:t>
            </w:r>
            <w:r>
              <w:rPr>
                <w:rFonts w:ascii="Noto Sans KR" w:cs="Noto Sans KR" w:eastAsia="Noto Sans KR" w:hAnsi="Noto Sans KR"/>
                <w:b w:val="false"/>
                <w:bCs w:val="false"/>
                <w:i w:val="false"/>
                <w:iCs w:val="false"/>
                <w:color w:val="2B2A28"/>
                <w:sz w:val="18"/>
                <w:szCs w:val="18"/>
                <w:u w:val="single"/>
              </w:rPr>
              <w:t xml:space="preserve">(e) closely</w:t>
            </w:r>
            <w:r>
              <w:rPr>
                <w:rFonts w:ascii="Noto Sans KR" w:cs="Noto Sans KR" w:eastAsia="Noto Sans KR" w:hAnsi="Noto Sans KR"/>
                <w:b w:val="false"/>
                <w:bCs w:val="false"/>
                <w:i w:val="false"/>
                <w:iCs w:val="false"/>
                <w:color w:val="2B2A28"/>
                <w:sz w:val="18"/>
                <w:szCs w:val="18"/>
              </w:rPr>
              <w:t xml:space="preserve"> related to words that once </w:t>
            </w:r>
            <w:r>
              <w:rPr>
                <w:rFonts w:ascii="Noto Sans KR" w:cs="Noto Sans KR" w:eastAsia="Noto Sans KR" w:hAnsi="Noto Sans KR"/>
                <w:b w:val="false"/>
                <w:bCs w:val="false"/>
                <w:i w:val="false"/>
                <w:iCs w:val="false"/>
                <w:color w:val="2B2A28"/>
                <w:sz w:val="18"/>
                <w:szCs w:val="18"/>
                <w:u w:val="single"/>
              </w:rPr>
              <w:t xml:space="preserve">(A) the latter</w:t>
            </w:r>
            <w:r>
              <w:rPr>
                <w:rFonts w:ascii="Noto Sans KR" w:cs="Noto Sans KR" w:eastAsia="Noto Sans KR" w:hAnsi="Noto Sans KR"/>
                <w:b w:val="false"/>
                <w:bCs w:val="false"/>
                <w:i w:val="false"/>
                <w:iCs w:val="false"/>
                <w:color w:val="2B2A28"/>
                <w:sz w:val="18"/>
                <w:szCs w:val="18"/>
              </w:rPr>
              <w:t xml:space="preserve"> change, </w:t>
            </w:r>
            <w:r>
              <w:rPr>
                <w:rFonts w:ascii="Noto Sans KR" w:cs="Noto Sans KR" w:eastAsia="Noto Sans KR" w:hAnsi="Noto Sans KR"/>
                <w:b w:val="false"/>
                <w:bCs w:val="false"/>
                <w:i w:val="false"/>
                <w:iCs w:val="false"/>
                <w:color w:val="2B2A28"/>
                <w:sz w:val="18"/>
                <w:szCs w:val="18"/>
                <w:u w:val="single"/>
              </w:rPr>
              <w:t xml:space="preserve">(B) the former</w:t>
            </w:r>
            <w:r>
              <w:rPr>
                <w:rFonts w:ascii="Noto Sans KR" w:cs="Noto Sans KR" w:eastAsia="Noto Sans KR" w:hAnsi="Noto Sans KR"/>
                <w:b w:val="false"/>
                <w:bCs w:val="false"/>
                <w:i w:val="false"/>
                <w:iCs w:val="false"/>
                <w:color w:val="2B2A28"/>
                <w:sz w:val="18"/>
                <w:szCs w:val="18"/>
              </w:rPr>
              <w:t xml:space="preserve"> change as well.</w:t>
            </w:r>
            <w:r>
              <w:rPr>
                <w:rFonts w:ascii="Noto Sans KR" w:cs="Noto Sans KR" w:eastAsia="Noto Sans KR" w:hAnsi="Noto Sans KR"/>
                <w:b w:val="false"/>
                <w:bCs w:val="false"/>
                <w:i w:val="false"/>
                <w:iCs w:val="false"/>
                <w:color w:val="2B2A28"/>
                <w:sz w:val="18"/>
                <w:szCs w:val="18"/>
              </w:rPr>
              <w:t xml:space="preserve">  </w:t>
            </w:r>
          </w:p>
        </w:tc>
      </w:tr>
    </w:tbl>
    <w:p>
      <w:pPr>
        <w:spacing w:after="20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R1</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어휘 재장착</w:t>
            </w:r>
            <w:r>
              <w:rPr>
                <w:rFonts w:ascii="Noto Sans KR" w:cs="Noto Sans KR" w:eastAsia="Noto Sans KR" w:hAnsi="Noto Sans KR"/>
                <w:b w:val="false"/>
                <w:bCs w:val="false"/>
                <w:i w:val="false"/>
                <w:iCs w:val="false"/>
                <w:color w:val="5A6068"/>
                <w:sz w:val="14"/>
                <w:szCs w:val="14"/>
              </w:rPr>
              <w:t xml:space="preserve">   원서 Words &amp; Phrases → 영어에서 우리말로, 우리말에서 영어로 인출한다.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2180"/>
        <w:gridCol w:w="2320"/>
        <w:gridCol w:w="500"/>
        <w:gridCol w:w="2180"/>
        <w:gridCol w:w="2320"/>
      </w:tblGrid>
      <w:tr>
        <w:tc>
          <w:tcPr>
            <w:tcW w:type="dxa" w:w="500"/>
            <w:tcBorders>
              <w:top w:val="single" w:color="2E8B7F"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2E8B7F"/>
                <w:sz w:val="15"/>
                <w:szCs w:val="15"/>
              </w:rPr>
              <w:t xml:space="preserve"/>
            </w:r>
          </w:p>
        </w:tc>
        <w:tc>
          <w:tcPr>
            <w:tcW w:type="dxa" w:w="218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영어 표현</w:t>
            </w:r>
          </w:p>
        </w:tc>
        <w:tc>
          <w:tcPr>
            <w:tcW w:type="dxa" w:w="232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우리말 뜻을 쓰시오</w:t>
            </w:r>
          </w:p>
        </w:tc>
        <w:tc>
          <w:tcPr>
            <w:tcW w:type="dxa" w:w="50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
            </w:r>
          </w:p>
        </w:tc>
        <w:tc>
          <w:tcPr>
            <w:tcW w:type="dxa" w:w="218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우리말 뜻</w:t>
            </w:r>
          </w:p>
        </w:tc>
        <w:tc>
          <w:tcPr>
            <w:tcW w:type="dxa" w:w="232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영어 표현을 쓰시오</w:t>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universalize</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7</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말할 필요도 없이</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2</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sentiment</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8</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(원본 등에) 충실한</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3</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circumstance</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9</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~은 말할 필요도 없이</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4</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manifestation</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10</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선명한</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5</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concession</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11</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신중한, 계획적인</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6</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epiphany</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12</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재현[재생]하다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R1+</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본문에서 확인하기</w:t>
            </w:r>
            <w:r>
              <w:rPr>
                <w:rFonts w:ascii="Noto Sans KR" w:cs="Noto Sans KR" w:eastAsia="Noto Sans KR" w:hAnsi="Noto Sans KR"/>
                <w:b w:val="false"/>
                <w:bCs w:val="false"/>
                <w:i w:val="false"/>
                <w:iCs w:val="false"/>
                <w:color w:val="5A6068"/>
                <w:sz w:val="14"/>
                <w:szCs w:val="14"/>
              </w:rPr>
              <w:t xml:space="preserve">   위 어휘가 실제로 쓰인 문장을 지문에서 되짚는다.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
        <w:gridCol w:w="2200"/>
        <w:gridCol w:w="300"/>
        <w:gridCol w:w="2200"/>
        <w:gridCol w:w="300"/>
        <w:gridCol w:w="2200"/>
        <w:gridCol w:w="300"/>
      </w:tblGrid>
      <w:tr>
        <w:trPr>
          <w:cantSplit/>
        </w:trPr>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circumstances</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faithful</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epiphany</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concession</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C98A1E"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R2</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C98A1E"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직독직해</w:t>
            </w:r>
            <w:r>
              <w:rPr>
                <w:rFonts w:ascii="Noto Sans KR" w:cs="Noto Sans KR" w:eastAsia="Noto Sans KR" w:hAnsi="Noto Sans KR"/>
                <w:b w:val="false"/>
                <w:bCs w:val="false"/>
                <w:i w:val="false"/>
                <w:iCs w:val="false"/>
                <w:color w:val="5A6068"/>
                <w:sz w:val="14"/>
                <w:szCs w:val="14"/>
              </w:rPr>
              <w:t xml:space="preserve">   원서 Sentence Structure &amp; Translation → 끊어진 의미 단위를 우리말로 옮긴다.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9300"/>
      </w:tblGrid>
      <w:tr>
        <w:tc>
          <w:tcPr>
            <w:tcW w:type="dxa" w:w="700"/>
            <w:tcBorders>
              <w:top w:val="none" w:color="FFFFFF" w:sz="0"/>
              <w:left w:val="none" w:color="FFFFFF" w:sz="0"/>
              <w:bottom w:val="none" w:color="FFFFFF" w:sz="0"/>
              <w:right w:val="none" w:color="FFFFFF" w:sz="0"/>
            </w:tcBorders>
            <w:shd w:fill="C98A1E" w:val="clear"/>
            <w:tcMar>
              <w:top w:type="dxa" w:w="60"/>
              <w:left w:type="dxa" w:w="0"/>
              <w:bottom w:type="dxa" w:w="60"/>
              <w:right w:type="dxa" w:w="0"/>
            </w:tcMar>
            <w:vAlign w:val="center"/>
          </w:tcPr>
          <w:p>
            <w:pPr>
              <w:spacing w:after="0" w:before="0" w:line="190"/>
              <w:jc w:val="center"/>
            </w:pPr>
            <w:r>
              <w:rPr>
                <w:rFonts w:ascii="Noto Sans KR" w:cs="Noto Sans KR" w:eastAsia="Noto Sans KR" w:hAnsi="Noto Sans KR"/>
                <w:b/>
                <w:bCs/>
                <w:i w:val="false"/>
                <w:iCs w:val="false"/>
                <w:color w:val="FFFFFF"/>
                <w:sz w:val="13"/>
                <w:szCs w:val="13"/>
              </w:rPr>
              <w:t xml:space="preserve">문장 6</w:t>
            </w:r>
          </w:p>
        </w:tc>
        <w:tc>
          <w:tcPr>
            <w:tcW w:type="dxa" w:w="9300"/>
            <w:tcBorders>
              <w:top w:val="none" w:color="FFFFFF" w:sz="0"/>
              <w:left w:val="none" w:color="FFFFFF" w:sz="0"/>
              <w:bottom w:val="none" w:color="FFFFFF" w:sz="0"/>
              <w:right w:val="none" w:color="FFFFFF" w:sz="0"/>
            </w:tcBorders>
            <w:shd w:fill="F3F4F5" w:val="clear"/>
            <w:tcMar>
              <w:top w:type="dxa" w:w="120"/>
              <w:left w:type="dxa" w:w="150"/>
              <w:bottom w:type="dxa" w:w="120"/>
              <w:right w:type="dxa" w:w="150"/>
            </w:tcMar>
            <w:vAlign w:val="top"/>
          </w:tcPr>
          <w:p>
            <w:pPr>
              <w:spacing w:after="0" w:before="0" w:line="256"/>
            </w:pPr>
            <w:r>
              <w:rPr>
                <w:rFonts w:ascii="Noto Sans KR" w:cs="Noto Sans KR" w:eastAsia="Noto Sans KR" w:hAnsi="Noto Sans KR"/>
                <w:b w:val="false"/>
                <w:bCs w:val="false"/>
                <w:i w:val="false"/>
                <w:iCs w:val="false"/>
                <w:color w:val="2B2A28"/>
                <w:sz w:val="16"/>
                <w:szCs w:val="16"/>
              </w:rPr>
              <w:t xml:space="preserve">Needless to say, / it is absolutely impossible / for laymen / to understand all the world's literatures.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9300"/>
      </w:tblGrid>
      <w:tr>
        <w:tc>
          <w:tcPr>
            <w:tcW w:type="dxa" w:w="700"/>
            <w:tcBorders>
              <w:top w:val="none" w:color="FFFFFF" w:sz="0"/>
              <w:left w:val="none" w:color="FFFFFF" w:sz="0"/>
              <w:bottom w:val="none" w:color="FFFFFF" w:sz="0"/>
              <w:right w:val="none" w:color="FFFFFF" w:sz="0"/>
            </w:tcBorders>
            <w:shd w:fill="C98A1E" w:val="clear"/>
            <w:tcMar>
              <w:top w:type="dxa" w:w="60"/>
              <w:left w:type="dxa" w:w="0"/>
              <w:bottom w:type="dxa" w:w="60"/>
              <w:right w:type="dxa" w:w="0"/>
            </w:tcMar>
            <w:vAlign w:val="center"/>
          </w:tcPr>
          <w:p>
            <w:pPr>
              <w:spacing w:after="0" w:before="0" w:line="190"/>
              <w:jc w:val="center"/>
            </w:pPr>
            <w:r>
              <w:rPr>
                <w:rFonts w:ascii="Noto Sans KR" w:cs="Noto Sans KR" w:eastAsia="Noto Sans KR" w:hAnsi="Noto Sans KR"/>
                <w:b/>
                <w:bCs/>
                <w:i w:val="false"/>
                <w:iCs w:val="false"/>
                <w:color w:val="FFFFFF"/>
                <w:sz w:val="13"/>
                <w:szCs w:val="13"/>
              </w:rPr>
              <w:t xml:space="preserve">문장 18</w:t>
            </w:r>
          </w:p>
        </w:tc>
        <w:tc>
          <w:tcPr>
            <w:tcW w:type="dxa" w:w="9300"/>
            <w:tcBorders>
              <w:top w:val="none" w:color="FFFFFF" w:sz="0"/>
              <w:left w:val="none" w:color="FFFFFF" w:sz="0"/>
              <w:bottom w:val="none" w:color="FFFFFF" w:sz="0"/>
              <w:right w:val="none" w:color="FFFFFF" w:sz="0"/>
            </w:tcBorders>
            <w:shd w:fill="F3F4F5" w:val="clear"/>
            <w:tcMar>
              <w:top w:type="dxa" w:w="120"/>
              <w:left w:type="dxa" w:w="150"/>
              <w:bottom w:type="dxa" w:w="120"/>
              <w:right w:type="dxa" w:w="150"/>
            </w:tcMar>
            <w:vAlign w:val="top"/>
          </w:tcPr>
          <w:p>
            <w:pPr>
              <w:spacing w:after="0" w:before="0" w:line="256"/>
            </w:pPr>
            <w:r>
              <w:rPr>
                <w:rFonts w:ascii="Noto Sans KR" w:cs="Noto Sans KR" w:eastAsia="Noto Sans KR" w:hAnsi="Noto Sans KR"/>
                <w:b w:val="false"/>
                <w:bCs w:val="false"/>
                <w:i w:val="false"/>
                <w:iCs w:val="false"/>
                <w:color w:val="2B2A28"/>
                <w:sz w:val="16"/>
                <w:szCs w:val="16"/>
              </w:rPr>
              <w:t xml:space="preserve">Also, moods, imaginations, and even thoughts in literature / are so closely related to words / that once the latter change, / the former change as well.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R3</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핵심 구문 해부</w:t>
            </w:r>
            <w:r>
              <w:rPr>
                <w:rFonts w:ascii="Noto Sans KR" w:cs="Noto Sans KR" w:eastAsia="Noto Sans KR" w:hAnsi="Noto Sans KR"/>
                <w:b w:val="false"/>
                <w:bCs w:val="false"/>
                <w:i w:val="false"/>
                <w:iCs w:val="false"/>
                <w:color w:val="5A6068"/>
                <w:sz w:val="14"/>
                <w:szCs w:val="14"/>
              </w:rPr>
              <w:t xml:space="preserve">   원서 Key Sentence Analysis → 괄호 구조를 스스로 복원한다.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shd w:fill="06618C" w:val="clear"/>
            <w:tcMar>
              <w:top w:type="dxa" w:w="60"/>
              <w:left w:type="dxa" w:w="0"/>
              <w:bottom w:type="dxa" w:w="60"/>
              <w:right w:type="dxa" w:w="0"/>
            </w:tcMar>
            <w:vAlign w:val="center"/>
          </w:tcPr>
          <w:p>
            <w:pPr>
              <w:spacing w:after="0" w:before="0" w:line="190"/>
              <w:jc w:val="center"/>
            </w:pPr>
            <w:r>
              <w:rPr>
                <w:rFonts w:ascii="Orbitron" w:cs="Orbitron" w:eastAsia="Orbitron" w:hAnsi="Orbitron"/>
                <w:b/>
                <w:bCs/>
                <w:i w:val="false"/>
                <w:iCs w:val="false"/>
                <w:color w:val="FFFFFF"/>
                <w:sz w:val="13"/>
                <w:szCs w:val="13"/>
              </w:rPr>
              <w:t xml:space="preserve">L6</w:t>
            </w:r>
          </w:p>
        </w:tc>
        <w:tc>
          <w:tcPr>
            <w:tcW w:type="dxa" w:w="9240"/>
            <w:tcBorders>
              <w:top w:val="none" w:color="FFFFFF" w:sz="0"/>
              <w:left w:val="none" w:color="FFFFFF" w:sz="0"/>
              <w:bottom w:val="none" w:color="FFFFFF" w:sz="0"/>
              <w:right w:val="none" w:color="FFFFFF" w:sz="0"/>
            </w:tcBorders>
            <w:shd w:fill="F3F4F5" w:val="clear"/>
            <w:tcMar>
              <w:top w:type="dxa" w:w="118"/>
              <w:left w:type="dxa" w:w="150"/>
              <w:bottom w:type="dxa" w:w="118"/>
              <w:right w:type="dxa" w:w="150"/>
            </w:tcMar>
            <w:vAlign w:val="top"/>
          </w:tcPr>
          <w:p>
            <w:pPr>
              <w:spacing w:after="0" w:before="0" w:line="258"/>
            </w:pPr>
            <w:r>
              <w:rPr>
                <w:rFonts w:ascii="Noto Sans KR" w:cs="Noto Sans KR" w:eastAsia="Noto Sans KR" w:hAnsi="Noto Sans KR"/>
                <w:b w:val="false"/>
                <w:bCs w:val="false"/>
                <w:i w:val="false"/>
                <w:iCs w:val="false"/>
                <w:color w:val="2B2A28"/>
                <w:sz w:val="16"/>
                <w:szCs w:val="16"/>
              </w:rPr>
              <w:t xml:space="preserve">Needless to say, it is absolutely impossible [for laymen {to understand all the world's literatures}].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60"/>
        <w:gridCol w:w="4740"/>
        <w:gridCol w:w="4700"/>
      </w:tblGrid>
      <w:tr>
        <w:tc>
          <w:tcPr>
            <w:tcW w:type="dxa" w:w="560"/>
            <w:tcBorders>
              <w:top w:val="single" w:color="06618C"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06618C"/>
                <w:sz w:val="15"/>
                <w:szCs w:val="15"/>
              </w:rPr>
              <w:t xml:space="preserve"/>
            </w:r>
          </w:p>
        </w:tc>
        <w:tc>
          <w:tcPr>
            <w:tcW w:type="dxa" w:w="474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06618C"/>
                <w:sz w:val="15"/>
                <w:szCs w:val="15"/>
              </w:rPr>
              <w:t xml:space="preserve">묻는 것</w:t>
            </w:r>
          </w:p>
        </w:tc>
        <w:tc>
          <w:tcPr>
            <w:tcW w:type="dxa" w:w="470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06618C"/>
                <w:sz w:val="15"/>
                <w:szCs w:val="15"/>
              </w:rPr>
              <w:t xml:space="preserve">답을 쓰시오</w:t>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it이 문장에서 맡은 역할은?</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(2)</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내용상의 주어에 해당하는 부분은?</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(3)</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for laymen이 나타내는 것은?</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10"/>
              <w:left w:type="dxa" w:w="210"/>
              <w:bottom w:type="dxa" w:w="50"/>
              <w:right w:type="dxa" w:w="210"/>
            </w:tcMar>
            <w:vAlign w:val="top"/>
          </w:tcPr>
          <w:p>
            <w:pPr>
              <w:spacing w:after="0" w:before="0" w:line="220"/>
            </w:pPr>
            <w:r>
              <w:rPr>
                <w:rFonts w:ascii="Noto Sans KR" w:cs="Noto Sans KR" w:eastAsia="Noto Sans KR" w:hAnsi="Noto Sans KR"/>
                <w:b/>
                <w:bCs/>
                <w:i w:val="false"/>
                <w:iCs w:val="false"/>
                <w:color w:val="2E93C4"/>
                <w:sz w:val="15"/>
                <w:szCs w:val="15"/>
              </w:rPr>
              <w:t xml:space="preserve">위 문장을 우리말로 옮기시오.</w:t>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R4</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흐름 복원</w:t>
            </w:r>
            <w:r>
              <w:rPr>
                <w:rFonts w:ascii="Noto Sans KR" w:cs="Noto Sans KR" w:eastAsia="Noto Sans KR" w:hAnsi="Noto Sans KR"/>
                <w:b w:val="false"/>
                <w:bCs w:val="false"/>
                <w:i w:val="false"/>
                <w:iCs w:val="false"/>
                <w:color w:val="5A6068"/>
                <w:sz w:val="14"/>
                <w:szCs w:val="14"/>
              </w:rPr>
              <w:t xml:space="preserve">   원서 Flow Chart → 지문의 전개를 세 단계로 되살린다.</w:t>
            </w:r>
          </w:p>
        </w:tc>
      </w:tr>
    </w:tbl>
    <w:p>
      <w:pPr>
        <w:spacing w:after="10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3106"/>
        <w:gridCol w:w="340"/>
        <w:gridCol w:w="3106"/>
        <w:gridCol w:w="340"/>
        <w:gridCol w:w="3106"/>
      </w:tblGrid>
      <w:tr>
        <w:tc>
          <w:tcPr>
            <w:tcW w:type="dxa" w:w="3106"/>
            <w:tcBorders>
              <w:top w:val="single" w:color="CBD8E0" w:sz="4"/>
              <w:left w:val="single" w:color="CBD8E0" w:sz="4"/>
              <w:bottom w:val="single" w:color="CBD8E0" w:sz="4"/>
              <w:right w:val="single" w:color="CBD8E0" w:sz="4"/>
            </w:tcBorders>
            <w:shd w:fill="E4EFF5" w:val="clear"/>
            <w:tcMar>
              <w:top w:type="dxa" w:w="120"/>
              <w:left w:type="dxa" w:w="170"/>
              <w:bottom w:type="dxa" w:w="130"/>
              <w:right w:type="dxa" w:w="170"/>
            </w:tcMar>
            <w:vAlign w:val="top"/>
          </w:tcPr>
          <w:tbl>
            <w:tblPr>
              <w:tblW w:type="dxa" w:w="2646"/>
              <w:tblBorders>
                <w:top w:val="single" w:color="auto" w:sz="4"/>
                <w:left w:val="single" w:color="auto" w:sz="4"/>
                <w:bottom w:val="single" w:color="auto" w:sz="4"/>
                <w:right w:val="single" w:color="auto" w:sz="4"/>
                <w:insideH w:val="single" w:color="auto" w:sz="4"/>
                <w:insideV w:val="single" w:color="auto" w:sz="4"/>
              </w:tblBorders>
            </w:tblPr>
            <w:tblGrid>
              <w:gridCol w:w="2646"/>
            </w:tblGrid>
            <w:tr>
              <w:tc>
                <w:tcPr>
                  <w:tcW w:type="dxa" w:w="2646"/>
                  <w:tcBorders>
                    <w:top w:val="none" w:color="FFFFFF" w:sz="0"/>
                    <w:left w:val="none" w:color="FFFFFF" w:sz="0"/>
                    <w:bottom w:val="none" w:color="FFFFFF" w:sz="0"/>
                    <w:right w:val="none" w:color="FFFFFF" w:sz="0"/>
                  </w:tcBorders>
                  <w:shd w:fill="06618C"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도입</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보편적인 언어의 부재 → 보편화된 문학 연구의</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 ① ) </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line="300"/>
              <w:jc w:val="center"/>
            </w:pPr>
            <w:r>
              <w:rPr>
                <w:rFonts w:ascii="Noto Sans KR Black" w:cs="Noto Sans KR Black" w:eastAsia="Noto Sans KR Black" w:hAnsi="Noto Sans KR Black"/>
                <w:b w:val="false"/>
                <w:bCs w:val="false"/>
                <w:i w:val="false"/>
                <w:iCs w:val="false"/>
                <w:color w:val="8FB8CE"/>
                <w:sz w:val="30"/>
                <w:szCs w:val="30"/>
              </w:rPr>
              <w:t xml:space="preserve">›</w:t>
            </w:r>
          </w:p>
        </w:tc>
        <w:tc>
          <w:tcPr>
            <w:tcW w:type="dxa" w:w="3106"/>
            <w:tcBorders>
              <w:top w:val="single" w:color="9CC8C0" w:sz="4"/>
              <w:left w:val="single" w:color="9CC8C0" w:sz="4"/>
              <w:bottom w:val="single" w:color="9CC8C0" w:sz="4"/>
              <w:right w:val="single" w:color="9CC8C0" w:sz="4"/>
            </w:tcBorders>
            <w:shd w:fill="E5F1EF" w:val="clear"/>
            <w:tcMar>
              <w:top w:type="dxa" w:w="120"/>
              <w:left w:type="dxa" w:w="170"/>
              <w:bottom w:type="dxa" w:w="130"/>
              <w:right w:type="dxa" w:w="170"/>
            </w:tcMar>
            <w:vAlign w:val="top"/>
          </w:tcPr>
          <w:tbl>
            <w:tblPr>
              <w:tblW w:type="dxa" w:w="2646"/>
              <w:tblBorders>
                <w:top w:val="single" w:color="auto" w:sz="4"/>
                <w:left w:val="single" w:color="auto" w:sz="4"/>
                <w:bottom w:val="single" w:color="auto" w:sz="4"/>
                <w:right w:val="single" w:color="auto" w:sz="4"/>
                <w:insideH w:val="single" w:color="auto" w:sz="4"/>
                <w:insideV w:val="single" w:color="auto" w:sz="4"/>
              </w:tblBorders>
            </w:tblPr>
            <w:tblGrid>
              <w:gridCol w:w="2646"/>
            </w:tblGrid>
            <w:tr>
              <w:tc>
                <w:tcPr>
                  <w:tcW w:type="dxa" w:w="2646"/>
                  <w:tcBorders>
                    <w:top w:val="none" w:color="FFFFFF" w:sz="0"/>
                    <w:left w:val="none" w:color="FFFFFF" w:sz="0"/>
                    <w:bottom w:val="none" w:color="FFFFFF" w:sz="0"/>
                    <w:right w:val="none" w:color="FFFFFF" w:sz="0"/>
                  </w:tcBorders>
                  <w:shd w:fill="2E8B7F"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전개</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번역본: 번역을 통해 원작의 ( ② )와 즐거움이</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사라짐 → 원작에 충실하기 어려움</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line="300"/>
              <w:jc w:val="center"/>
            </w:pPr>
            <w:r>
              <w:rPr>
                <w:rFonts w:ascii="Noto Sans KR Black" w:cs="Noto Sans KR Black" w:eastAsia="Noto Sans KR Black" w:hAnsi="Noto Sans KR Black"/>
                <w:b w:val="false"/>
                <w:bCs w:val="false"/>
                <w:i w:val="false"/>
                <w:iCs w:val="false"/>
                <w:color w:val="8FB8CE"/>
                <w:sz w:val="30"/>
                <w:szCs w:val="30"/>
              </w:rPr>
              <w:t xml:space="preserve">›</w:t>
            </w:r>
          </w:p>
        </w:tc>
        <w:tc>
          <w:tcPr>
            <w:tcW w:type="dxa" w:w="3106"/>
            <w:tcBorders>
              <w:top w:val="single" w:color="CBD8E0" w:sz="4"/>
              <w:left w:val="single" w:color="CBD8E0" w:sz="4"/>
              <w:bottom w:val="single" w:color="CBD8E0" w:sz="4"/>
              <w:right w:val="single" w:color="CBD8E0" w:sz="4"/>
            </w:tcBorders>
            <w:shd w:fill="E4EFF5" w:val="clear"/>
            <w:tcMar>
              <w:top w:type="dxa" w:w="120"/>
              <w:left w:type="dxa" w:w="170"/>
              <w:bottom w:type="dxa" w:w="130"/>
              <w:right w:type="dxa" w:w="170"/>
            </w:tcMar>
            <w:vAlign w:val="top"/>
          </w:tcPr>
          <w:tbl>
            <w:tblPr>
              <w:tblW w:type="dxa" w:w="2646"/>
              <w:tblBorders>
                <w:top w:val="single" w:color="auto" w:sz="4"/>
                <w:left w:val="single" w:color="auto" w:sz="4"/>
                <w:bottom w:val="single" w:color="auto" w:sz="4"/>
                <w:right w:val="single" w:color="auto" w:sz="4"/>
                <w:insideH w:val="single" w:color="auto" w:sz="4"/>
                <w:insideV w:val="single" w:color="auto" w:sz="4"/>
              </w:tblBorders>
            </w:tblPr>
            <w:tblGrid>
              <w:gridCol w:w="2646"/>
            </w:tblGrid>
            <w:tr>
              <w:tc>
                <w:tcPr>
                  <w:tcW w:type="dxa" w:w="2646"/>
                  <w:tcBorders>
                    <w:top w:val="none" w:color="FFFFFF" w:sz="0"/>
                    <w:left w:val="none" w:color="FFFFFF" w:sz="0"/>
                    <w:bottom w:val="none" w:color="FFFFFF" w:sz="0"/>
                    <w:right w:val="none" w:color="FFFFFF" w:sz="0"/>
                  </w:tcBorders>
                  <w:shd w:fill="06618C"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마무리</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번역을 통해 ( ③ ) 색채가 사라짐 → 번역본은</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원작의 가치를 양보하는 것임</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보편적인   ·   어려움   ·   즐거움   ·   가치   ·   지역적</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10"/>
              <w:left w:type="dxa" w:w="210"/>
              <w:bottom w:type="dxa" w:w="50"/>
              <w:right w:type="dxa" w:w="210"/>
            </w:tcMar>
            <w:vAlign w:val="top"/>
          </w:tcPr>
          <w:p>
            <w:pPr>
              <w:spacing w:after="0" w:before="0" w:line="220"/>
            </w:pPr>
            <w:r>
              <w:rPr>
                <w:rFonts w:ascii="Noto Sans KR" w:cs="Noto Sans KR" w:eastAsia="Noto Sans KR" w:hAnsi="Noto Sans KR"/>
                <w:b/>
                <w:bCs/>
                <w:i w:val="false"/>
                <w:iCs w:val="false"/>
                <w:color w:val="2E93C4"/>
                <w:sz w:val="15"/>
                <w:szCs w:val="15"/>
              </w:rPr>
              <w:t xml:space="preserve">① → ② → ③ 을 잇는 한 문장으로 이 글의 흐름을 요약하시오.</w:t>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35"/>
              <w:left w:type="dxa" w:w="210"/>
              <w:bottom w:type="dxa" w:w="23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35"/>
              <w:left w:type="dxa" w:w="210"/>
              <w:bottom w:type="dxa" w:w="23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R5</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요약문 완성</w:t>
            </w:r>
            <w:r>
              <w:rPr>
                <w:rFonts w:ascii="Noto Sans KR" w:cs="Noto Sans KR" w:eastAsia="Noto Sans KR" w:hAnsi="Noto Sans KR"/>
                <w:b w:val="false"/>
                <w:bCs w:val="false"/>
                <w:i w:val="false"/>
                <w:iCs w:val="false"/>
                <w:color w:val="5A6068"/>
                <w:sz w:val="14"/>
                <w:szCs w:val="14"/>
              </w:rPr>
              <w:t xml:space="preserve">   지문 전체 → 한 문장으로 압축한다.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concession   ·   lacking   ·   local   ·   preserve   ·   repeat   ·   universal</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95"/>
              <w:left w:type="dxa" w:w="230"/>
              <w:bottom w:type="dxa" w:w="195"/>
              <w:right w:type="dxa" w:w="230"/>
            </w:tcMar>
            <w:vAlign w:val="top"/>
          </w:tcPr>
          <w:p>
            <w:pPr>
              <w:spacing w:after="0" w:before="0" w:line="392"/>
              <w:jc w:val="both"/>
            </w:pPr>
            <w:r>
              <w:rPr>
                <w:rFonts w:ascii="Noto Sans KR" w:cs="Noto Sans KR" w:eastAsia="Noto Sans KR" w:hAnsi="Noto Sans KR"/>
                <w:b w:val="false"/>
                <w:bCs w:val="false"/>
                <w:i w:val="false"/>
                <w:iCs w:val="false"/>
                <w:color w:val="2B2A28"/>
                <w:sz w:val="17"/>
                <w:szCs w:val="17"/>
              </w:rPr>
              <w:t xml:space="preserve">Since a universal language is still (A)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and every work is written in a local tongue, world literature can be reached only through translation. Yet translation cannot (B)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the flow, the value, and the (C)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color of the original, so even a careful rendering is finally a (D)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C98A1E"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R6</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C98A1E"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조건 영작</w:t>
            </w:r>
            <w:r>
              <w:rPr>
                <w:rFonts w:ascii="Noto Sans KR" w:cs="Noto Sans KR" w:eastAsia="Noto Sans KR" w:hAnsi="Noto Sans KR"/>
                <w:b w:val="false"/>
                <w:bCs w:val="false"/>
                <w:i w:val="false"/>
                <w:iCs w:val="false"/>
                <w:color w:val="5A6068"/>
                <w:sz w:val="14"/>
                <w:szCs w:val="14"/>
              </w:rPr>
              <w:t xml:space="preserve">   Solution Guide의 근거 문장 → 스스로 다시 쓴다.</w:t>
            </w:r>
          </w:p>
        </w:tc>
      </w:tr>
    </w:tbl>
    <w:p>
      <w:pPr>
        <w:spacing w:after="105" w:line="30" w:lineRule="exact"/>
      </w:pPr>
    </w:p>
    <w:p>
      <w:pPr>
        <w:spacing w:after="55" w:before="0" w:line="250"/>
        <w:ind w:left="230"/>
      </w:pPr>
      <w:r>
        <w:rPr>
          <w:rFonts w:ascii="Noto Sans KR" w:cs="Noto Sans KR" w:eastAsia="Noto Sans KR" w:hAnsi="Noto Sans KR"/>
          <w:b/>
          <w:bCs/>
          <w:i w:val="false"/>
          <w:iCs w:val="false"/>
          <w:color w:val="2B2A28"/>
          <w:sz w:val="17"/>
          <w:szCs w:val="17"/>
        </w:rPr>
        <w:t xml:space="preserve">원작의 가치와 즐거움은 번역을 거치면서 사라질 수도 있다.</w:t>
      </w:r>
    </w:p>
    <w:p>
      <w:pPr>
        <w:spacing w:after="80" w:before="0" w:line="220"/>
        <w:ind w:left="230"/>
      </w:pPr>
      <w:r>
        <w:rPr>
          <w:rFonts w:ascii="Noto Sans KR" w:cs="Noto Sans KR" w:eastAsia="Noto Sans KR" w:hAnsi="Noto Sans KR"/>
          <w:b/>
          <w:bCs/>
          <w:i w:val="false"/>
          <w:iCs w:val="false"/>
          <w:color w:val="2E93C4"/>
          <w:sz w:val="14"/>
          <w:szCs w:val="14"/>
        </w:rPr>
        <w:t xml:space="preserve">조건  </w:t>
      </w:r>
      <w:r>
        <w:rPr>
          <w:rFonts w:ascii="Noto Sans KR" w:cs="Noto Sans KR" w:eastAsia="Noto Sans KR" w:hAnsi="Noto Sans KR"/>
          <w:b w:val="false"/>
          <w:bCs w:val="false"/>
          <w:i w:val="false"/>
          <w:iCs w:val="false"/>
          <w:color w:val="5A6068"/>
          <w:sz w:val="14"/>
          <w:szCs w:val="14"/>
        </w:rPr>
        <w:t xml:space="preserve">보기의 단어를 모두 사용할 것 · 단어를 추가하거나 빼지 말 것</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be / the / value / of / may / translation / and / lost / enjoyment / original / through / the</w:t>
            </w:r>
          </w:p>
        </w:tc>
      </w:tr>
    </w:tbl>
    <w:p>
      <w:pPr>
        <w:spacing w:after="1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R7</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내신 실전</w:t>
            </w:r>
            <w:r>
              <w:rPr>
                <w:rFonts w:ascii="Noto Sans KR" w:cs="Noto Sans KR" w:eastAsia="Noto Sans KR" w:hAnsi="Noto Sans KR"/>
                <w:b w:val="false"/>
                <w:bCs w:val="false"/>
                <w:i w:val="false"/>
                <w:iCs w:val="false"/>
                <w:color w:val="5A6068"/>
                <w:sz w:val="14"/>
                <w:szCs w:val="14"/>
              </w:rPr>
              <w:t xml:space="preserve">   원서 수능형·내신형 문항 → 서술형으로 다시 묻는다.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tcMar>
              <w:top w:type="dxa" w:w="20"/>
              <w:left w:type="dxa" w:w="0"/>
              <w:bottom w:type="dxa" w:w="20"/>
              <w:right w:type="dxa" w:w="130"/>
            </w:tcMar>
            <w:vAlign w:val="center"/>
          </w:tcPr>
          <w:p>
            <w:pPr>
              <w:pBdr>
                <w:bottom w:val="single" w:color="FDD100" w:sz="6"/>
              </w:pBdr>
              <w:spacing w:after="0" w:line="280"/>
              <w:jc w:val="center"/>
            </w:pPr>
            <w:r>
              <w:rPr>
                <w:rFonts w:ascii="Noto Sans KR Black" w:cs="Noto Sans KR Black" w:eastAsia="Noto Sans KR Black" w:hAnsi="Noto Sans KR Black"/>
                <w:b w:val="false"/>
                <w:bCs w:val="false"/>
                <w:i w:val="false"/>
                <w:iCs w:val="false"/>
                <w:color w:val="06618C"/>
                <w:sz w:val="23"/>
                <w:szCs w:val="23"/>
              </w:rPr>
              <w:t xml:space="preserve">01</w:t>
            </w:r>
          </w:p>
        </w:tc>
        <w:tc>
          <w:tcPr>
            <w:tcW w:type="dxa" w:w="9240"/>
            <w:tcBorders>
              <w:top w:val="none" w:color="FFFFFF" w:sz="0"/>
              <w:left w:val="none" w:color="FFFFFF" w:sz="0"/>
              <w:bottom w:val="none" w:color="FFFFFF" w:sz="0"/>
              <w:right w:val="none" w:color="FFFFFF" w:sz="0"/>
            </w:tcBorders>
            <w:tcMar>
              <w:top w:type="dxa" w:w="26"/>
              <w:left w:type="dxa" w:w="0"/>
              <w:bottom w:type="dxa" w:w="26"/>
              <w:right w:type="dxa" w:w="0"/>
            </w:tcMar>
            <w:vAlign w:val="top"/>
          </w:tcPr>
          <w:p>
            <w:pPr>
              <w:spacing w:after="0" w:line="262"/>
            </w:pPr>
            <w:r>
              <w:rPr>
                <w:rFonts w:ascii="Noto Sans KR" w:cs="Noto Sans KR" w:eastAsia="Noto Sans KR" w:hAnsi="Noto Sans KR"/>
                <w:b/>
                <w:bCs/>
                <w:i w:val="false"/>
                <w:iCs w:val="false"/>
                <w:color w:val="2B2A28"/>
                <w:sz w:val="18"/>
                <w:szCs w:val="18"/>
              </w:rPr>
              <w:t xml:space="preserve">밑줄 친 (d) universal이 문맥상 적절하지 않은 이유를 우리말로 설명하고, 알맞은 한 단어로 고쳐 쓰시오.</w:t>
            </w:r>
            <w:r>
              <w:rPr>
                <w:rFonts w:ascii="Noto Sans KR" w:cs="Noto Sans KR" w:eastAsia="Noto Sans KR" w:hAnsi="Noto Sans KR"/>
                <w:b w:val="false"/>
                <w:bCs w:val="false"/>
                <w:i w:val="false"/>
                <w:iCs w:val="false"/>
                <w:color w:val="97A0A8"/>
                <w:sz w:val="14"/>
                <w:szCs w:val="14"/>
              </w:rPr>
              <w:t xml:space="preserve">   [5점]</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tcMar>
              <w:top w:type="dxa" w:w="20"/>
              <w:left w:type="dxa" w:w="0"/>
              <w:bottom w:type="dxa" w:w="20"/>
              <w:right w:type="dxa" w:w="130"/>
            </w:tcMar>
            <w:vAlign w:val="center"/>
          </w:tcPr>
          <w:p>
            <w:pPr>
              <w:pBdr>
                <w:bottom w:val="single" w:color="FDD100" w:sz="6"/>
              </w:pBdr>
              <w:spacing w:after="0" w:line="280"/>
              <w:jc w:val="center"/>
            </w:pPr>
            <w:r>
              <w:rPr>
                <w:rFonts w:ascii="Noto Sans KR Black" w:cs="Noto Sans KR Black" w:eastAsia="Noto Sans KR Black" w:hAnsi="Noto Sans KR Black"/>
                <w:b w:val="false"/>
                <w:bCs w:val="false"/>
                <w:i w:val="false"/>
                <w:iCs w:val="false"/>
                <w:color w:val="06618C"/>
                <w:sz w:val="23"/>
                <w:szCs w:val="23"/>
              </w:rPr>
              <w:t xml:space="preserve">02</w:t>
            </w:r>
          </w:p>
        </w:tc>
        <w:tc>
          <w:tcPr>
            <w:tcW w:type="dxa" w:w="9240"/>
            <w:tcBorders>
              <w:top w:val="none" w:color="FFFFFF" w:sz="0"/>
              <w:left w:val="none" w:color="FFFFFF" w:sz="0"/>
              <w:bottom w:val="none" w:color="FFFFFF" w:sz="0"/>
              <w:right w:val="none" w:color="FFFFFF" w:sz="0"/>
            </w:tcBorders>
            <w:tcMar>
              <w:top w:type="dxa" w:w="26"/>
              <w:left w:type="dxa" w:w="0"/>
              <w:bottom w:type="dxa" w:w="26"/>
              <w:right w:type="dxa" w:w="0"/>
            </w:tcMar>
            <w:vAlign w:val="top"/>
          </w:tcPr>
          <w:p>
            <w:pPr>
              <w:spacing w:after="0" w:line="262"/>
            </w:pPr>
            <w:r>
              <w:rPr>
                <w:rFonts w:ascii="Noto Sans KR" w:cs="Noto Sans KR" w:eastAsia="Noto Sans KR" w:hAnsi="Noto Sans KR"/>
                <w:b/>
                <w:bCs/>
                <w:i w:val="false"/>
                <w:iCs w:val="false"/>
                <w:color w:val="2B2A28"/>
                <w:sz w:val="18"/>
                <w:szCs w:val="18"/>
              </w:rPr>
              <w:t xml:space="preserve">밑줄 친 (A) the latter와 (B) the former가 가리키는 것을 각각 이 글에서 찾아 쓰시오.</w:t>
            </w:r>
            <w:r>
              <w:rPr>
                <w:rFonts w:ascii="Noto Sans KR" w:cs="Noto Sans KR" w:eastAsia="Noto Sans KR" w:hAnsi="Noto Sans KR"/>
                <w:b w:val="false"/>
                <w:bCs w:val="false"/>
                <w:i w:val="false"/>
                <w:iCs w:val="false"/>
                <w:color w:val="97A0A8"/>
                <w:sz w:val="14"/>
                <w:szCs w:val="14"/>
              </w:rPr>
              <w:t xml:space="preserve">   [4점]</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6"/>
              <w:left w:val="single" w:color="9A7400" w:sz="6"/>
              <w:bottom w:val="single" w:color="9A7400" w:sz="6"/>
              <w:right w:val="single" w:color="9A7400" w:sz="6"/>
            </w:tcBorders>
            <w:shd w:fill="FFFCF0" w:val="clear"/>
            <w:tcMar>
              <w:top w:type="dxa" w:w="130"/>
              <w:left w:type="dxa" w:w="220"/>
              <w:bottom w:type="dxa" w:w="130"/>
              <w:right w:type="dxa" w:w="220"/>
            </w:tcMar>
            <w:vAlign w:val="top"/>
          </w:tcPr>
          <w:p>
            <w:pPr>
              <w:spacing w:after="75" w:line="230"/>
            </w:pPr>
            <w:r>
              <w:rPr>
                <w:rFonts w:ascii="Noto Sans KR Black" w:cs="Noto Sans KR Black" w:eastAsia="Noto Sans KR Black" w:hAnsi="Noto Sans KR Black"/>
                <w:b w:val="false"/>
                <w:bCs w:val="false"/>
                <w:i w:val="false"/>
                <w:iCs w:val="false"/>
                <w:color w:val="9A7400"/>
                <w:sz w:val="16"/>
                <w:szCs w:val="16"/>
              </w:rPr>
              <w:t xml:space="preserve">KEY POINT</w:t>
            </w:r>
          </w:p>
          <w:p>
            <w:pPr>
              <w:spacing w:after="0" w:before="0" w:line="250"/>
              <w:jc w:val="both"/>
            </w:pPr>
            <w:r>
              <w:rPr>
                <w:rFonts w:ascii="Noto Sans KR" w:cs="Noto Sans KR" w:eastAsia="Noto Sans KR" w:hAnsi="Noto Sans KR"/>
                <w:b w:val="false"/>
                <w:bCs w:val="false"/>
                <w:i w:val="false"/>
                <w:iCs w:val="false"/>
                <w:color w:val="2B2A28"/>
                <w:sz w:val="15"/>
                <w:szCs w:val="15"/>
                <w:u w:val="single"/>
              </w:rPr>
              <w:t xml:space="preserve">번역 = 양보</w:t>
            </w:r>
            <w:r>
              <w:rPr>
                <w:rFonts w:ascii="Noto Sans KR" w:cs="Noto Sans KR" w:eastAsia="Noto Sans KR" w:hAnsi="Noto Sans KR"/>
                <w:b w:val="false"/>
                <w:bCs w:val="false"/>
                <w:i w:val="false"/>
                <w:iCs w:val="false"/>
                <w:color w:val="2B2A28"/>
                <w:sz w:val="15"/>
                <w:szCs w:val="15"/>
              </w:rPr>
              <w:t xml:space="preserve">  원작의 ‘가치·흐름·지역색’ 셋 가운데 무엇이 사라지는지를 문장 ⑩·⑭·⑯에서 각각 짚어 두면, 마지막 문장 ⑰의 concession(양보)이 왜 결론이 되는지가 보인다.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80"/>
        <w:gridCol w:w="5620"/>
        <w:gridCol w:w="3200"/>
      </w:tblGrid>
      <w:tr>
        <w:tc>
          <w:tcPr>
            <w:tcW w:type="dxa" w:w="1180"/>
            <w:tcBorders>
              <w:top w:val="none" w:color="FFFFFF" w:sz="0"/>
              <w:left w:val="none" w:color="FFFFFF" w:sz="0"/>
              <w:bottom w:val="none" w:color="FFFFFF" w:sz="0"/>
              <w:right w:val="none" w:color="FFFFFF" w:sz="0"/>
            </w:tcBorders>
            <w:shd w:fill="13345C" w:val="clear"/>
            <w:tcMar>
              <w:top w:type="dxa" w:w="72"/>
              <w:left w:type="dxa" w:w="0"/>
              <w:bottom w:type="dxa" w:w="78"/>
              <w:right w:type="dxa" w:w="0"/>
            </w:tcMar>
            <w:vAlign w:val="center"/>
          </w:tcPr>
          <w:p>
            <w:pPr>
              <w:spacing w:after="8" w:line="150"/>
              <w:jc w:val="center"/>
            </w:pPr>
            <w:r>
              <w:rPr>
                <w:rFonts w:ascii="Orbitron" w:cs="Orbitron" w:eastAsia="Orbitron" w:hAnsi="Orbitron"/>
                <w:b/>
                <w:bCs/>
                <w:i w:val="false"/>
                <w:iCs w:val="false"/>
                <w:color w:val="FDD100"/>
                <w:spacing w:val="20"/>
                <w:sz w:val="10"/>
                <w:szCs w:val="10"/>
              </w:rPr>
              <w:t xml:space="preserve">THEME</w:t>
            </w:r>
          </w:p>
          <w:p>
            <w:pPr>
              <w:spacing w:after="0" w:line="320"/>
              <w:jc w:val="center"/>
            </w:pPr>
            <w:r>
              <w:rPr>
                <w:rFonts w:ascii="Orbitron" w:cs="Orbitron" w:eastAsia="Orbitron" w:hAnsi="Orbitron"/>
                <w:b/>
                <w:bCs/>
                <w:i w:val="false"/>
                <w:iCs w:val="false"/>
                <w:color w:val="FFFFFF"/>
                <w:sz w:val="26"/>
                <w:szCs w:val="26"/>
              </w:rPr>
              <w:t xml:space="preserve">02</w:t>
            </w:r>
          </w:p>
        </w:tc>
        <w:tc>
          <w:tcPr>
            <w:tcW w:type="dxa" w:w="5620"/>
            <w:tcBorders>
              <w:top w:val="none" w:color="FFFFFF" w:sz="0"/>
              <w:left w:val="none" w:color="FFFFFF" w:sz="0"/>
              <w:bottom w:val="none" w:color="FFFFFF" w:sz="0"/>
              <w:right w:val="none" w:color="FFFFFF" w:sz="0"/>
            </w:tcBorders>
            <w:shd w:fill="13345C" w:val="clear"/>
            <w:tcMar>
              <w:top w:type="dxa" w:w="72"/>
              <w:left w:type="dxa" w:w="200"/>
              <w:bottom w:type="dxa" w:w="78"/>
              <w:right w:type="dxa" w:w="80"/>
            </w:tcMar>
            <w:vAlign w:val="center"/>
          </w:tcPr>
          <w:p>
            <w:pPr>
              <w:spacing w:after="10" w:line="250"/>
            </w:pPr>
            <w:r>
              <w:rPr>
                <w:rFonts w:ascii="Noto Sans KR Black" w:cs="Noto Sans KR Black" w:eastAsia="Noto Sans KR Black" w:hAnsi="Noto Sans KR Black"/>
                <w:b w:val="false"/>
                <w:bCs w:val="false"/>
                <w:i w:val="false"/>
                <w:iCs w:val="false"/>
                <w:color w:val="FFFFFF"/>
                <w:sz w:val="19"/>
                <w:szCs w:val="19"/>
              </w:rPr>
              <w:t xml:space="preserve">Is Seeing Believing?</w:t>
            </w:r>
          </w:p>
          <w:p>
            <w:pPr>
              <w:spacing w:after="0" w:line="200"/>
            </w:pPr>
            <w:r>
              <w:rPr>
                <w:rFonts w:ascii="Noto Sans KR" w:cs="Noto Sans KR" w:eastAsia="Noto Sans KR" w:hAnsi="Noto Sans KR"/>
                <w:b w:val="false"/>
                <w:bCs w:val="false"/>
                <w:i w:val="false"/>
                <w:iCs w:val="false"/>
                <w:color w:val="BFD4E4"/>
                <w:sz w:val="13"/>
                <w:szCs w:val="13"/>
              </w:rPr>
              <w:t xml:space="preserve">보는 것이 믿는 것인가?</w:t>
            </w:r>
          </w:p>
        </w:tc>
        <w:tc>
          <w:tcPr>
            <w:tcW w:type="dxa" w:w="3200"/>
            <w:tcBorders>
              <w:top w:val="none" w:color="FFFFFF" w:sz="0"/>
              <w:left w:val="none" w:color="FFFFFF" w:sz="0"/>
              <w:bottom w:val="none" w:color="FFFFFF" w:sz="0"/>
              <w:right w:val="none" w:color="FFFFFF" w:sz="0"/>
            </w:tcBorders>
            <w:shd w:fill="13345C" w:val="clear"/>
            <w:tcMar>
              <w:top w:type="dxa" w:w="72"/>
              <w:left w:type="dxa" w:w="60"/>
              <w:bottom w:type="dxa" w:w="78"/>
              <w:right w:type="dxa" w:w="200"/>
            </w:tcMar>
            <w:vAlign w:val="center"/>
          </w:tcPr>
          <w:p>
            <w:pPr>
              <w:spacing w:after="10" w:line="180"/>
              <w:jc w:val="right"/>
            </w:pPr>
            <w:r>
              <w:rPr>
                <w:rFonts w:ascii="Orbitron" w:cs="Orbitron" w:eastAsia="Orbitron" w:hAnsi="Orbitron"/>
                <w:b/>
                <w:bCs/>
                <w:i w:val="false"/>
                <w:iCs w:val="false"/>
                <w:color w:val="FDD100"/>
                <w:sz w:val="11"/>
                <w:szCs w:val="11"/>
              </w:rPr>
              <w:t xml:space="preserve">Words  276</w:t>
            </w:r>
          </w:p>
          <w:p>
            <w:pPr>
              <w:spacing w:after="0" w:line="190"/>
              <w:jc w:val="right"/>
            </w:pPr>
            <w:r>
              <w:rPr>
                <w:rFonts w:ascii="Noto Sans KR" w:cs="Noto Sans KR" w:eastAsia="Noto Sans KR" w:hAnsi="Noto Sans KR"/>
                <w:b w:val="false"/>
                <w:bCs w:val="false"/>
                <w:i w:val="false"/>
                <w:iCs w:val="false"/>
                <w:color w:val="BFD4E4"/>
                <w:sz w:val="12"/>
                <w:szCs w:val="12"/>
              </w:rPr>
              <w:t xml:space="preserve">본문 pp.010~011</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06618C" w:sz="6"/>
              <w:left w:val="single" w:color="06618C" w:sz="6"/>
              <w:bottom w:val="single" w:color="06618C" w:sz="6"/>
              <w:right w:val="single" w:color="06618C"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06618C"/>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지문 다시 읽기</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06618C"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문장 어깨번호를 확인하며 읽는다. 이후 모든 활동이 이 번호로 문장을 지목한다.</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85"/>
              <w:left w:type="dxa" w:w="230"/>
              <w:bottom w:type="dxa" w:w="185"/>
              <w:right w:type="dxa" w:w="230"/>
            </w:tcMar>
            <w:vAlign w:val="top"/>
          </w:tcPr>
          <w:p>
            <w:pPr>
              <w:spacing w:after="0" w:before="0" w:line="322"/>
              <w:jc w:val="both"/>
            </w:pPr>
            <w:r>
              <w:rPr>
                <w:rFonts w:ascii="Noto Sans KR" w:cs="Noto Sans KR" w:eastAsia="Noto Sans KR" w:hAnsi="Noto Sans KR"/>
                <w:b/>
                <w:bCs/>
                <w:i w:val="false"/>
                <w:iCs w:val="false"/>
                <w:color w:val="9A7400"/>
                <w:sz w:val="13"/>
                <w:szCs w:val="13"/>
                <w:vertAlign w:val="superscript"/>
              </w:rPr>
              <w:t xml:space="preserve">1</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There is a curious cliché that says pictures don't lie.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2</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This is part of that greater cliché that says seeing is believing.</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3</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Somehow a thing seen directly — or through a visual representation like a painting, a photograph, or a film — makes us feel closer to some </w:t>
            </w:r>
            <w:r>
              <w:rPr>
                <w:rFonts w:ascii="Noto Sans KR" w:cs="Noto Sans KR" w:eastAsia="Noto Sans KR" w:hAnsi="Noto Sans KR"/>
                <w:b w:val="false"/>
                <w:bCs w:val="false"/>
                <w:i w:val="false"/>
                <w:iCs w:val="false"/>
                <w:color w:val="2B2A28"/>
                <w:sz w:val="18"/>
                <w:szCs w:val="18"/>
                <w:u w:val="single"/>
              </w:rPr>
              <w:t xml:space="preserve">(a) actual</w:t>
            </w:r>
            <w:r>
              <w:rPr>
                <w:rFonts w:ascii="Noto Sans KR" w:cs="Noto Sans KR" w:eastAsia="Noto Sans KR" w:hAnsi="Noto Sans KR"/>
                <w:b w:val="false"/>
                <w:bCs w:val="false"/>
                <w:i w:val="false"/>
                <w:iCs w:val="false"/>
                <w:color w:val="2B2A28"/>
                <w:sz w:val="18"/>
                <w:szCs w:val="18"/>
              </w:rPr>
              <w:t xml:space="preserve"> reality.</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4</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Words are too obviously not things themselves; words are made-up sounds, developed throughout the life of a culture, represented by made-up letters, put together in a contrived grammar that everyone in a culture uses to communicate through a decision </w:t>
            </w:r>
            <w:r>
              <w:rPr>
                <w:rFonts w:ascii="Noto Sans KR" w:cs="Noto Sans KR" w:eastAsia="Noto Sans KR" w:hAnsi="Noto Sans KR"/>
                <w:b w:val="false"/>
                <w:bCs w:val="false"/>
                <w:i w:val="false"/>
                <w:iCs w:val="false"/>
                <w:color w:val="2B2A28"/>
                <w:sz w:val="18"/>
                <w:szCs w:val="18"/>
                <w:u w:val="single"/>
              </w:rPr>
              <w:t xml:space="preserve">(A) that</w:t>
            </w:r>
            <w:r>
              <w:rPr>
                <w:rFonts w:ascii="Noto Sans KR" w:cs="Noto Sans KR" w:eastAsia="Noto Sans KR" w:hAnsi="Noto Sans KR"/>
                <w:b w:val="false"/>
                <w:bCs w:val="false"/>
                <w:i w:val="false"/>
                <w:iCs w:val="false"/>
                <w:color w:val="2B2A28"/>
                <w:sz w:val="18"/>
                <w:szCs w:val="18"/>
              </w:rPr>
              <w:t xml:space="preserve"> particular words in a particular order will refer to particular things.</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5</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Language is clearly cultural and not natural: it is human-made and accepted with some </w:t>
            </w:r>
            <w:r>
              <w:rPr>
                <w:rFonts w:ascii="Noto Sans KR" w:cs="Noto Sans KR" w:eastAsia="Noto Sans KR" w:hAnsi="Noto Sans KR"/>
                <w:b w:val="false"/>
                <w:bCs w:val="false"/>
                <w:i w:val="false"/>
                <w:iCs w:val="false"/>
                <w:color w:val="2B2A28"/>
                <w:sz w:val="18"/>
                <w:szCs w:val="18"/>
                <w:u w:val="single"/>
              </w:rPr>
              <w:t xml:space="preserve">(b) variations</w:t>
            </w:r>
            <w:r>
              <w:rPr>
                <w:rFonts w:ascii="Noto Sans KR" w:cs="Noto Sans KR" w:eastAsia="Noto Sans KR" w:hAnsi="Noto Sans KR"/>
                <w:b w:val="false"/>
                <w:bCs w:val="false"/>
                <w:i w:val="false"/>
                <w:iCs w:val="false"/>
                <w:color w:val="2B2A28"/>
                <w:sz w:val="18"/>
                <w:szCs w:val="18"/>
              </w:rPr>
              <w:t xml:space="preserve"> throughout a particular culture.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6</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Every English speaker understands what the word “food” refers to, even though the particular kind of food that comes to mind to each individual will vary.</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7</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More </w:t>
            </w:r>
            <w:r>
              <w:rPr>
                <w:rFonts w:ascii="Noto Sans KR" w:cs="Noto Sans KR" w:eastAsia="Noto Sans KR" w:hAnsi="Noto Sans KR"/>
                <w:b w:val="false"/>
                <w:bCs w:val="false"/>
                <w:i w:val="false"/>
                <w:iCs w:val="false"/>
                <w:color w:val="2B2A28"/>
                <w:sz w:val="18"/>
                <w:szCs w:val="18"/>
                <w:u w:val="single"/>
              </w:rPr>
              <w:t xml:space="preserve">(c) abstract</w:t>
            </w:r>
            <w:r>
              <w:rPr>
                <w:rFonts w:ascii="Noto Sans KR" w:cs="Noto Sans KR" w:eastAsia="Noto Sans KR" w:hAnsi="Noto Sans KR"/>
                <w:b w:val="false"/>
                <w:bCs w:val="false"/>
                <w:i w:val="false"/>
                <w:iCs w:val="false"/>
                <w:color w:val="2B2A28"/>
                <w:sz w:val="18"/>
                <w:szCs w:val="18"/>
              </w:rPr>
              <w:t xml:space="preserve"> words, like “cool” or “sick,” may have a range of meanings that keep changing.</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8</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But seeing the image of a thing seems to bring us very close to the thing itself — to “reality.”</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9</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Things that are seen appear to be and even feel as if they are </w:t>
            </w:r>
            <w:r>
              <w:rPr>
                <w:rFonts w:ascii="Noto Sans KR" w:cs="Noto Sans KR" w:eastAsia="Noto Sans KR" w:hAnsi="Noto Sans KR"/>
                <w:b w:val="false"/>
                <w:bCs w:val="false"/>
                <w:i w:val="false"/>
                <w:iCs w:val="false"/>
                <w:color w:val="2B2A28"/>
                <w:sz w:val="18"/>
                <w:szCs w:val="18"/>
                <w:u w:val="single"/>
              </w:rPr>
              <w:t xml:space="preserve">(d) mediated</w:t>
            </w:r>
            <w:r>
              <w:rPr>
                <w:rFonts w:ascii="Noto Sans KR" w:cs="Noto Sans KR" w:eastAsia="Noto Sans KR" w:hAnsi="Noto Sans KR"/>
                <w:b w:val="false"/>
                <w:bCs w:val="false"/>
                <w:i w:val="false"/>
                <w:iCs w:val="false"/>
                <w:color w:val="2B2A28"/>
                <w:sz w:val="18"/>
                <w:szCs w:val="18"/>
              </w:rPr>
              <w:t xml:space="preserve">; that is, they seem to be conveyed directly to us, not conveyed indirectly.</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10</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Nothing stands in their way.</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11</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They are true.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12</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But, in fact, an image, whether photographed, painted, or digitized, is not the thing itself.</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13</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This is something humorously </w:t>
            </w:r>
            <w:r>
              <w:rPr>
                <w:rFonts w:ascii="Noto Sans KR" w:cs="Noto Sans KR" w:eastAsia="Noto Sans KR" w:hAnsi="Noto Sans KR"/>
                <w:b w:val="false"/>
                <w:bCs w:val="false"/>
                <w:i w:val="false"/>
                <w:iCs w:val="false"/>
                <w:color w:val="2B2A28"/>
                <w:sz w:val="18"/>
                <w:szCs w:val="18"/>
                <w:u w:val="single"/>
              </w:rPr>
              <w:t xml:space="preserve">(e) recognized</w:t>
            </w:r>
            <w:r>
              <w:rPr>
                <w:rFonts w:ascii="Noto Sans KR" w:cs="Noto Sans KR" w:eastAsia="Noto Sans KR" w:hAnsi="Noto Sans KR"/>
                <w:b w:val="false"/>
                <w:bCs w:val="false"/>
                <w:i w:val="false"/>
                <w:iCs w:val="false"/>
                <w:color w:val="2B2A28"/>
                <w:sz w:val="18"/>
                <w:szCs w:val="18"/>
              </w:rPr>
              <w:t xml:space="preserve"> by the Belgian surrealist painter, Rene Magritte, in his painting of a pipe.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14</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The painting is called </w:t>
            </w:r>
            <w:r>
              <w:rPr>
                <w:rFonts w:ascii="Noto Sans KR" w:cs="Noto Sans KR" w:eastAsia="Noto Sans KR" w:hAnsi="Noto Sans KR"/>
                <w:b/>
                <w:bCs/>
                <w:i/>
                <w:iCs/>
                <w:color w:val="2B2A28"/>
                <w:sz w:val="18"/>
                <w:szCs w:val="18"/>
              </w:rPr>
              <w:t xml:space="preserve">The Treachery of Images</w:t>
            </w:r>
            <w:r>
              <w:rPr>
                <w:rFonts w:ascii="Noto Sans KR" w:cs="Noto Sans KR" w:eastAsia="Noto Sans KR" w:hAnsi="Noto Sans KR"/>
                <w:b w:val="false"/>
                <w:bCs w:val="false"/>
                <w:i w:val="false"/>
                <w:iCs w:val="false"/>
                <w:color w:val="2B2A28"/>
                <w:sz w:val="18"/>
                <w:szCs w:val="18"/>
              </w:rPr>
              <w:t xml:space="preserve"> and bears the words (in French), </w:t>
            </w:r>
            <w:r>
              <w:rPr>
                <w:rFonts w:ascii="Noto Sans KR" w:cs="Noto Sans KR" w:eastAsia="Noto Sans KR" w:hAnsi="Noto Sans KR"/>
                <w:b/>
                <w:bCs/>
                <w:i/>
                <w:iCs/>
                <w:color w:val="2B2A28"/>
                <w:sz w:val="18"/>
                <w:szCs w:val="18"/>
              </w:rPr>
              <w:t xml:space="preserve">“Ceci n'est pas une pipe,”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u w:val="single"/>
              </w:rPr>
              <w:t xml:space="preserve">(B) “This Is Not a Pipe.”</w:t>
            </w:r>
            <w:r>
              <w:rPr>
                <w:rFonts w:ascii="Noto Sans KR" w:cs="Noto Sans KR" w:eastAsia="Noto Sans KR" w:hAnsi="Noto Sans KR"/>
                <w:b w:val="false"/>
                <w:bCs w:val="false"/>
                <w:i w:val="false"/>
                <w:iCs w:val="false"/>
                <w:color w:val="2B2A28"/>
                <w:sz w:val="18"/>
                <w:szCs w:val="18"/>
              </w:rPr>
              <w:t xml:space="preserve">  </w:t>
            </w:r>
          </w:p>
        </w:tc>
      </w:tr>
    </w:tbl>
    <w:p>
      <w:pPr>
        <w:spacing w:after="20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R1</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어휘 재장착</w:t>
            </w:r>
            <w:r>
              <w:rPr>
                <w:rFonts w:ascii="Noto Sans KR" w:cs="Noto Sans KR" w:eastAsia="Noto Sans KR" w:hAnsi="Noto Sans KR"/>
                <w:b w:val="false"/>
                <w:bCs w:val="false"/>
                <w:i w:val="false"/>
                <w:iCs w:val="false"/>
                <w:color w:val="5A6068"/>
                <w:sz w:val="14"/>
                <w:szCs w:val="14"/>
              </w:rPr>
              <w:t xml:space="preserve">   원서 Words &amp; Phrases → 영어에서 우리말로, 우리말에서 영어로 인출한다.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2180"/>
        <w:gridCol w:w="2320"/>
        <w:gridCol w:w="500"/>
        <w:gridCol w:w="2180"/>
        <w:gridCol w:w="2320"/>
      </w:tblGrid>
      <w:tr>
        <w:tc>
          <w:tcPr>
            <w:tcW w:type="dxa" w:w="500"/>
            <w:tcBorders>
              <w:top w:val="single" w:color="2E8B7F"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2E8B7F"/>
                <w:sz w:val="15"/>
                <w:szCs w:val="15"/>
              </w:rPr>
              <w:t xml:space="preserve"/>
            </w:r>
          </w:p>
        </w:tc>
        <w:tc>
          <w:tcPr>
            <w:tcW w:type="dxa" w:w="218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영어 표현</w:t>
            </w:r>
          </w:p>
        </w:tc>
        <w:tc>
          <w:tcPr>
            <w:tcW w:type="dxa" w:w="232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우리말 뜻을 쓰시오</w:t>
            </w:r>
          </w:p>
        </w:tc>
        <w:tc>
          <w:tcPr>
            <w:tcW w:type="dxa" w:w="50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
            </w:r>
          </w:p>
        </w:tc>
        <w:tc>
          <w:tcPr>
            <w:tcW w:type="dxa" w:w="218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우리말 뜻</w:t>
            </w:r>
          </w:p>
        </w:tc>
        <w:tc>
          <w:tcPr>
            <w:tcW w:type="dxa" w:w="232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영어 표현을 쓰시오</w:t>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cliché</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7</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~을 가리키다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2</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contrived</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8</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변형, 이형</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3</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representation</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9</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추상적인</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4</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mediate</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10</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다양한</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5</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surrealist</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11</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~을 방해하다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6</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convey</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12</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인정하다, 인식하다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R1+</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본문에서 확인하기</w:t>
            </w:r>
            <w:r>
              <w:rPr>
                <w:rFonts w:ascii="Noto Sans KR" w:cs="Noto Sans KR" w:eastAsia="Noto Sans KR" w:hAnsi="Noto Sans KR"/>
                <w:b w:val="false"/>
                <w:bCs w:val="false"/>
                <w:i w:val="false"/>
                <w:iCs w:val="false"/>
                <w:color w:val="5A6068"/>
                <w:sz w:val="14"/>
                <w:szCs w:val="14"/>
              </w:rPr>
              <w:t xml:space="preserve">   위 어휘가 실제로 쓰인 문장을 지문에서 되짚는다.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
        <w:gridCol w:w="2200"/>
        <w:gridCol w:w="300"/>
        <w:gridCol w:w="2200"/>
        <w:gridCol w:w="300"/>
        <w:gridCol w:w="2200"/>
        <w:gridCol w:w="300"/>
      </w:tblGrid>
      <w:tr>
        <w:trPr>
          <w:cantSplit/>
        </w:trPr>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cliché</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contrived</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abstract</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surrealist</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C98A1E"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R2</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C98A1E"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직독직해</w:t>
            </w:r>
            <w:r>
              <w:rPr>
                <w:rFonts w:ascii="Noto Sans KR" w:cs="Noto Sans KR" w:eastAsia="Noto Sans KR" w:hAnsi="Noto Sans KR"/>
                <w:b w:val="false"/>
                <w:bCs w:val="false"/>
                <w:i w:val="false"/>
                <w:iCs w:val="false"/>
                <w:color w:val="5A6068"/>
                <w:sz w:val="14"/>
                <w:szCs w:val="14"/>
              </w:rPr>
              <w:t xml:space="preserve">   원서 Sentence Structure &amp; Translation → 끊어진 의미 단위를 우리말로 옮긴다.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9300"/>
      </w:tblGrid>
      <w:tr>
        <w:tc>
          <w:tcPr>
            <w:tcW w:type="dxa" w:w="700"/>
            <w:tcBorders>
              <w:top w:val="none" w:color="FFFFFF" w:sz="0"/>
              <w:left w:val="none" w:color="FFFFFF" w:sz="0"/>
              <w:bottom w:val="none" w:color="FFFFFF" w:sz="0"/>
              <w:right w:val="none" w:color="FFFFFF" w:sz="0"/>
            </w:tcBorders>
            <w:shd w:fill="C98A1E" w:val="clear"/>
            <w:tcMar>
              <w:top w:type="dxa" w:w="60"/>
              <w:left w:type="dxa" w:w="0"/>
              <w:bottom w:type="dxa" w:w="60"/>
              <w:right w:type="dxa" w:w="0"/>
            </w:tcMar>
            <w:vAlign w:val="center"/>
          </w:tcPr>
          <w:p>
            <w:pPr>
              <w:spacing w:after="0" w:before="0" w:line="190"/>
              <w:jc w:val="center"/>
            </w:pPr>
            <w:r>
              <w:rPr>
                <w:rFonts w:ascii="Noto Sans KR" w:cs="Noto Sans KR" w:eastAsia="Noto Sans KR" w:hAnsi="Noto Sans KR"/>
                <w:b/>
                <w:bCs/>
                <w:i w:val="false"/>
                <w:iCs w:val="false"/>
                <w:color w:val="FFFFFF"/>
                <w:sz w:val="13"/>
                <w:szCs w:val="13"/>
              </w:rPr>
              <w:t xml:space="preserve">문장 3</w:t>
            </w:r>
          </w:p>
        </w:tc>
        <w:tc>
          <w:tcPr>
            <w:tcW w:type="dxa" w:w="9300"/>
            <w:tcBorders>
              <w:top w:val="none" w:color="FFFFFF" w:sz="0"/>
              <w:left w:val="none" w:color="FFFFFF" w:sz="0"/>
              <w:bottom w:val="none" w:color="FFFFFF" w:sz="0"/>
              <w:right w:val="none" w:color="FFFFFF" w:sz="0"/>
            </w:tcBorders>
            <w:shd w:fill="F3F4F5" w:val="clear"/>
            <w:tcMar>
              <w:top w:type="dxa" w:w="120"/>
              <w:left w:type="dxa" w:w="150"/>
              <w:bottom w:type="dxa" w:w="120"/>
              <w:right w:type="dxa" w:w="150"/>
            </w:tcMar>
            <w:vAlign w:val="top"/>
          </w:tcPr>
          <w:p>
            <w:pPr>
              <w:spacing w:after="0" w:before="0" w:line="256"/>
            </w:pPr>
            <w:r>
              <w:rPr>
                <w:rFonts w:ascii="Noto Sans KR" w:cs="Noto Sans KR" w:eastAsia="Noto Sans KR" w:hAnsi="Noto Sans KR"/>
                <w:b w:val="false"/>
                <w:bCs w:val="false"/>
                <w:i w:val="false"/>
                <w:iCs w:val="false"/>
                <w:color w:val="2B2A28"/>
                <w:sz w:val="16"/>
                <w:szCs w:val="16"/>
              </w:rPr>
              <w:t xml:space="preserve">Somehow a thing seen directly / — or through a visual representation like a painting, a photograph, or a film — / makes us feel closer to some actual reality.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9300"/>
      </w:tblGrid>
      <w:tr>
        <w:tc>
          <w:tcPr>
            <w:tcW w:type="dxa" w:w="700"/>
            <w:tcBorders>
              <w:top w:val="none" w:color="FFFFFF" w:sz="0"/>
              <w:left w:val="none" w:color="FFFFFF" w:sz="0"/>
              <w:bottom w:val="none" w:color="FFFFFF" w:sz="0"/>
              <w:right w:val="none" w:color="FFFFFF" w:sz="0"/>
            </w:tcBorders>
            <w:shd w:fill="C98A1E" w:val="clear"/>
            <w:tcMar>
              <w:top w:type="dxa" w:w="60"/>
              <w:left w:type="dxa" w:w="0"/>
              <w:bottom w:type="dxa" w:w="60"/>
              <w:right w:type="dxa" w:w="0"/>
            </w:tcMar>
            <w:vAlign w:val="center"/>
          </w:tcPr>
          <w:p>
            <w:pPr>
              <w:spacing w:after="0" w:before="0" w:line="190"/>
              <w:jc w:val="center"/>
            </w:pPr>
            <w:r>
              <w:rPr>
                <w:rFonts w:ascii="Noto Sans KR" w:cs="Noto Sans KR" w:eastAsia="Noto Sans KR" w:hAnsi="Noto Sans KR"/>
                <w:b/>
                <w:bCs/>
                <w:i w:val="false"/>
                <w:iCs w:val="false"/>
                <w:color w:val="FFFFFF"/>
                <w:sz w:val="13"/>
                <w:szCs w:val="13"/>
              </w:rPr>
              <w:t xml:space="preserve">문장 9</w:t>
            </w:r>
          </w:p>
        </w:tc>
        <w:tc>
          <w:tcPr>
            <w:tcW w:type="dxa" w:w="9300"/>
            <w:tcBorders>
              <w:top w:val="none" w:color="FFFFFF" w:sz="0"/>
              <w:left w:val="none" w:color="FFFFFF" w:sz="0"/>
              <w:bottom w:val="none" w:color="FFFFFF" w:sz="0"/>
              <w:right w:val="none" w:color="FFFFFF" w:sz="0"/>
            </w:tcBorders>
            <w:shd w:fill="F3F4F5" w:val="clear"/>
            <w:tcMar>
              <w:top w:type="dxa" w:w="120"/>
              <w:left w:type="dxa" w:w="150"/>
              <w:bottom w:type="dxa" w:w="120"/>
              <w:right w:type="dxa" w:w="150"/>
            </w:tcMar>
            <w:vAlign w:val="top"/>
          </w:tcPr>
          <w:p>
            <w:pPr>
              <w:spacing w:after="0" w:before="0" w:line="256"/>
            </w:pPr>
            <w:r>
              <w:rPr>
                <w:rFonts w:ascii="Noto Sans KR" w:cs="Noto Sans KR" w:eastAsia="Noto Sans KR" w:hAnsi="Noto Sans KR"/>
                <w:b w:val="false"/>
                <w:bCs w:val="false"/>
                <w:i w:val="false"/>
                <w:iCs w:val="false"/>
                <w:color w:val="2B2A28"/>
                <w:sz w:val="16"/>
                <w:szCs w:val="16"/>
              </w:rPr>
              <w:t xml:space="preserve">Things that are seen / appear to be and even feel as if they are unmediated; / that is, / they seem to be conveyed directly to us, / not conveyed indirectly.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R3</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핵심 구문 해부</w:t>
            </w:r>
            <w:r>
              <w:rPr>
                <w:rFonts w:ascii="Noto Sans KR" w:cs="Noto Sans KR" w:eastAsia="Noto Sans KR" w:hAnsi="Noto Sans KR"/>
                <w:b w:val="false"/>
                <w:bCs w:val="false"/>
                <w:i w:val="false"/>
                <w:iCs w:val="false"/>
                <w:color w:val="5A6068"/>
                <w:sz w:val="14"/>
                <w:szCs w:val="14"/>
              </w:rPr>
              <w:t xml:space="preserve">   원서 Key Sentence Analysis → 괄호 구조를 스스로 복원한다.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shd w:fill="06618C" w:val="clear"/>
            <w:tcMar>
              <w:top w:type="dxa" w:w="60"/>
              <w:left w:type="dxa" w:w="0"/>
              <w:bottom w:type="dxa" w:w="60"/>
              <w:right w:type="dxa" w:w="0"/>
            </w:tcMar>
            <w:vAlign w:val="center"/>
          </w:tcPr>
          <w:p>
            <w:pPr>
              <w:spacing w:after="0" w:before="0" w:line="190"/>
              <w:jc w:val="center"/>
            </w:pPr>
            <w:r>
              <w:rPr>
                <w:rFonts w:ascii="Orbitron" w:cs="Orbitron" w:eastAsia="Orbitron" w:hAnsi="Orbitron"/>
                <w:b/>
                <w:bCs/>
                <w:i w:val="false"/>
                <w:iCs w:val="false"/>
                <w:color w:val="FFFFFF"/>
                <w:sz w:val="13"/>
                <w:szCs w:val="13"/>
              </w:rPr>
              <w:t xml:space="preserve">L4</w:t>
            </w:r>
          </w:p>
        </w:tc>
        <w:tc>
          <w:tcPr>
            <w:tcW w:type="dxa" w:w="9240"/>
            <w:tcBorders>
              <w:top w:val="none" w:color="FFFFFF" w:sz="0"/>
              <w:left w:val="none" w:color="FFFFFF" w:sz="0"/>
              <w:bottom w:val="none" w:color="FFFFFF" w:sz="0"/>
              <w:right w:val="none" w:color="FFFFFF" w:sz="0"/>
            </w:tcBorders>
            <w:shd w:fill="F3F4F5" w:val="clear"/>
            <w:tcMar>
              <w:top w:type="dxa" w:w="118"/>
              <w:left w:type="dxa" w:w="150"/>
              <w:bottom w:type="dxa" w:w="118"/>
              <w:right w:type="dxa" w:w="150"/>
            </w:tcMar>
            <w:vAlign w:val="top"/>
          </w:tcPr>
          <w:p>
            <w:pPr>
              <w:spacing w:after="0" w:before="0" w:line="258"/>
            </w:pPr>
            <w:r>
              <w:rPr>
                <w:rFonts w:ascii="Noto Sans KR" w:cs="Noto Sans KR" w:eastAsia="Noto Sans KR" w:hAnsi="Noto Sans KR"/>
                <w:b w:val="false"/>
                <w:bCs w:val="false"/>
                <w:i w:val="false"/>
                <w:iCs w:val="false"/>
                <w:color w:val="2B2A28"/>
                <w:sz w:val="16"/>
                <w:szCs w:val="16"/>
              </w:rPr>
              <w:t xml:space="preserve">words are made-up sounds, [developed …], [represented …], [put together in a contrived grammar {that everyone in a culture uses … through a decision ⟨that particular words … will refer to particular things⟩}].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60"/>
        <w:gridCol w:w="4740"/>
        <w:gridCol w:w="4700"/>
      </w:tblGrid>
      <w:tr>
        <w:tc>
          <w:tcPr>
            <w:tcW w:type="dxa" w:w="560"/>
            <w:tcBorders>
              <w:top w:val="single" w:color="06618C"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06618C"/>
                <w:sz w:val="15"/>
                <w:szCs w:val="15"/>
              </w:rPr>
              <w:t xml:space="preserve"/>
            </w:r>
          </w:p>
        </w:tc>
        <w:tc>
          <w:tcPr>
            <w:tcW w:type="dxa" w:w="474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06618C"/>
                <w:sz w:val="15"/>
                <w:szCs w:val="15"/>
              </w:rPr>
              <w:t xml:space="preserve">묻는 것</w:t>
            </w:r>
          </w:p>
        </w:tc>
        <w:tc>
          <w:tcPr>
            <w:tcW w:type="dxa" w:w="470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06618C"/>
                <w:sz w:val="15"/>
                <w:szCs w:val="15"/>
              </w:rPr>
              <w:t xml:space="preserve">답을 쓰시오</w:t>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세 개의 [ ]가 부가적으로 설명하는 말은?</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(2)</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 }가 수식하는 말은?</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(3)</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 ⟩와 a decision의 관계는?</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10"/>
              <w:left w:type="dxa" w:w="210"/>
              <w:bottom w:type="dxa" w:w="50"/>
              <w:right w:type="dxa" w:w="210"/>
            </w:tcMar>
            <w:vAlign w:val="top"/>
          </w:tcPr>
          <w:p>
            <w:pPr>
              <w:spacing w:after="0" w:before="0" w:line="220"/>
            </w:pPr>
            <w:r>
              <w:rPr>
                <w:rFonts w:ascii="Noto Sans KR" w:cs="Noto Sans KR" w:eastAsia="Noto Sans KR" w:hAnsi="Noto Sans KR"/>
                <w:b/>
                <w:bCs/>
                <w:i w:val="false"/>
                <w:iCs w:val="false"/>
                <w:color w:val="2E93C4"/>
                <w:sz w:val="15"/>
                <w:szCs w:val="15"/>
              </w:rPr>
              <w:t xml:space="preserve">위 문장을 우리말로 옮기시오.</w:t>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R4</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흐름 복원</w:t>
            </w:r>
            <w:r>
              <w:rPr>
                <w:rFonts w:ascii="Noto Sans KR" w:cs="Noto Sans KR" w:eastAsia="Noto Sans KR" w:hAnsi="Noto Sans KR"/>
                <w:b w:val="false"/>
                <w:bCs w:val="false"/>
                <w:i w:val="false"/>
                <w:iCs w:val="false"/>
                <w:color w:val="5A6068"/>
                <w:sz w:val="14"/>
                <w:szCs w:val="14"/>
              </w:rPr>
              <w:t xml:space="preserve">   원서 Flow Chart → 지문의 전개를 세 단계로 되살린다.</w:t>
            </w:r>
          </w:p>
        </w:tc>
      </w:tr>
    </w:tbl>
    <w:p>
      <w:pPr>
        <w:spacing w:after="10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3106"/>
        <w:gridCol w:w="340"/>
        <w:gridCol w:w="3106"/>
        <w:gridCol w:w="340"/>
        <w:gridCol w:w="3106"/>
      </w:tblGrid>
      <w:tr>
        <w:tc>
          <w:tcPr>
            <w:tcW w:type="dxa" w:w="3106"/>
            <w:tcBorders>
              <w:top w:val="single" w:color="CBD8E0" w:sz="4"/>
              <w:left w:val="single" w:color="CBD8E0" w:sz="4"/>
              <w:bottom w:val="single" w:color="CBD8E0" w:sz="4"/>
              <w:right w:val="single" w:color="CBD8E0" w:sz="4"/>
            </w:tcBorders>
            <w:shd w:fill="E4EFF5" w:val="clear"/>
            <w:tcMar>
              <w:top w:type="dxa" w:w="120"/>
              <w:left w:type="dxa" w:w="170"/>
              <w:bottom w:type="dxa" w:w="130"/>
              <w:right w:type="dxa" w:w="170"/>
            </w:tcMar>
            <w:vAlign w:val="top"/>
          </w:tcPr>
          <w:tbl>
            <w:tblPr>
              <w:tblW w:type="dxa" w:w="2646"/>
              <w:tblBorders>
                <w:top w:val="single" w:color="auto" w:sz="4"/>
                <w:left w:val="single" w:color="auto" w:sz="4"/>
                <w:bottom w:val="single" w:color="auto" w:sz="4"/>
                <w:right w:val="single" w:color="auto" w:sz="4"/>
                <w:insideH w:val="single" w:color="auto" w:sz="4"/>
                <w:insideV w:val="single" w:color="auto" w:sz="4"/>
              </w:tblBorders>
            </w:tblPr>
            <w:tblGrid>
              <w:gridCol w:w="2646"/>
            </w:tblGrid>
            <w:tr>
              <w:tc>
                <w:tcPr>
                  <w:tcW w:type="dxa" w:w="2646"/>
                  <w:tcBorders>
                    <w:top w:val="none" w:color="FFFFFF" w:sz="0"/>
                    <w:left w:val="none" w:color="FFFFFF" w:sz="0"/>
                    <w:bottom w:val="none" w:color="FFFFFF" w:sz="0"/>
                    <w:right w:val="none" w:color="FFFFFF" w:sz="0"/>
                  </w:tcBorders>
                  <w:shd w:fill="06618C"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도입</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‘사진은 거짓말을 하지 않는다’ → ‘( ① )은</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믿는 것이다’의 일부</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line="300"/>
              <w:jc w:val="center"/>
            </w:pPr>
            <w:r>
              <w:rPr>
                <w:rFonts w:ascii="Noto Sans KR Black" w:cs="Noto Sans KR Black" w:eastAsia="Noto Sans KR Black" w:hAnsi="Noto Sans KR Black"/>
                <w:b w:val="false"/>
                <w:bCs w:val="false"/>
                <w:i w:val="false"/>
                <w:iCs w:val="false"/>
                <w:color w:val="8FB8CE"/>
                <w:sz w:val="30"/>
                <w:szCs w:val="30"/>
              </w:rPr>
              <w:t xml:space="preserve">›</w:t>
            </w:r>
          </w:p>
        </w:tc>
        <w:tc>
          <w:tcPr>
            <w:tcW w:type="dxa" w:w="3106"/>
            <w:tcBorders>
              <w:top w:val="single" w:color="9CC8C0" w:sz="4"/>
              <w:left w:val="single" w:color="9CC8C0" w:sz="4"/>
              <w:bottom w:val="single" w:color="9CC8C0" w:sz="4"/>
              <w:right w:val="single" w:color="9CC8C0" w:sz="4"/>
            </w:tcBorders>
            <w:shd w:fill="E5F1EF" w:val="clear"/>
            <w:tcMar>
              <w:top w:type="dxa" w:w="120"/>
              <w:left w:type="dxa" w:w="170"/>
              <w:bottom w:type="dxa" w:w="130"/>
              <w:right w:type="dxa" w:w="170"/>
            </w:tcMar>
            <w:vAlign w:val="top"/>
          </w:tcPr>
          <w:tbl>
            <w:tblPr>
              <w:tblW w:type="dxa" w:w="2646"/>
              <w:tblBorders>
                <w:top w:val="single" w:color="auto" w:sz="4"/>
                <w:left w:val="single" w:color="auto" w:sz="4"/>
                <w:bottom w:val="single" w:color="auto" w:sz="4"/>
                <w:right w:val="single" w:color="auto" w:sz="4"/>
                <w:insideH w:val="single" w:color="auto" w:sz="4"/>
                <w:insideV w:val="single" w:color="auto" w:sz="4"/>
              </w:tblBorders>
            </w:tblPr>
            <w:tblGrid>
              <w:gridCol w:w="2646"/>
            </w:tblGrid>
            <w:tr>
              <w:tc>
                <w:tcPr>
                  <w:tcW w:type="dxa" w:w="2646"/>
                  <w:tcBorders>
                    <w:top w:val="none" w:color="FFFFFF" w:sz="0"/>
                    <w:left w:val="none" w:color="FFFFFF" w:sz="0"/>
                    <w:bottom w:val="none" w:color="FFFFFF" w:sz="0"/>
                    <w:right w:val="none" w:color="FFFFFF" w:sz="0"/>
                  </w:tcBorders>
                  <w:shd w:fill="2E8B7F"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전개</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현실 전달성: 말보다 ( ② )를 통해 현실이 더</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직접적으로 전달된다고 느껴짐</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line="300"/>
              <w:jc w:val="center"/>
            </w:pPr>
            <w:r>
              <w:rPr>
                <w:rFonts w:ascii="Noto Sans KR Black" w:cs="Noto Sans KR Black" w:eastAsia="Noto Sans KR Black" w:hAnsi="Noto Sans KR Black"/>
                <w:b w:val="false"/>
                <w:bCs w:val="false"/>
                <w:i w:val="false"/>
                <w:iCs w:val="false"/>
                <w:color w:val="8FB8CE"/>
                <w:sz w:val="30"/>
                <w:szCs w:val="30"/>
              </w:rPr>
              <w:t xml:space="preserve">›</w:t>
            </w:r>
          </w:p>
        </w:tc>
        <w:tc>
          <w:tcPr>
            <w:tcW w:type="dxa" w:w="3106"/>
            <w:tcBorders>
              <w:top w:val="single" w:color="CBD8E0" w:sz="4"/>
              <w:left w:val="single" w:color="CBD8E0" w:sz="4"/>
              <w:bottom w:val="single" w:color="CBD8E0" w:sz="4"/>
              <w:right w:val="single" w:color="CBD8E0" w:sz="4"/>
            </w:tcBorders>
            <w:shd w:fill="E4EFF5" w:val="clear"/>
            <w:tcMar>
              <w:top w:type="dxa" w:w="120"/>
              <w:left w:type="dxa" w:w="170"/>
              <w:bottom w:type="dxa" w:w="130"/>
              <w:right w:type="dxa" w:w="170"/>
            </w:tcMar>
            <w:vAlign w:val="top"/>
          </w:tcPr>
          <w:tbl>
            <w:tblPr>
              <w:tblW w:type="dxa" w:w="2646"/>
              <w:tblBorders>
                <w:top w:val="single" w:color="auto" w:sz="4"/>
                <w:left w:val="single" w:color="auto" w:sz="4"/>
                <w:bottom w:val="single" w:color="auto" w:sz="4"/>
                <w:right w:val="single" w:color="auto" w:sz="4"/>
                <w:insideH w:val="single" w:color="auto" w:sz="4"/>
                <w:insideV w:val="single" w:color="auto" w:sz="4"/>
              </w:tblBorders>
            </w:tblPr>
            <w:tblGrid>
              <w:gridCol w:w="2646"/>
            </w:tblGrid>
            <w:tr>
              <w:tc>
                <w:tcPr>
                  <w:tcW w:type="dxa" w:w="2646"/>
                  <w:tcBorders>
                    <w:top w:val="none" w:color="FFFFFF" w:sz="0"/>
                    <w:left w:val="none" w:color="FFFFFF" w:sz="0"/>
                    <w:bottom w:val="none" w:color="FFFFFF" w:sz="0"/>
                    <w:right w:val="none" w:color="FFFFFF" w:sz="0"/>
                  </w:tcBorders>
                  <w:shd w:fill="06618C"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마무리</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이미지는 ( ③ ) 그 자체가 아님: Rene Magritte</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의 The Treachery of Images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보는 것   ·   문화   ·   이미지   ·   사물   ·   언어</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10"/>
              <w:left w:type="dxa" w:w="210"/>
              <w:bottom w:type="dxa" w:w="50"/>
              <w:right w:type="dxa" w:w="210"/>
            </w:tcMar>
            <w:vAlign w:val="top"/>
          </w:tcPr>
          <w:p>
            <w:pPr>
              <w:spacing w:after="0" w:before="0" w:line="220"/>
            </w:pPr>
            <w:r>
              <w:rPr>
                <w:rFonts w:ascii="Noto Sans KR" w:cs="Noto Sans KR" w:eastAsia="Noto Sans KR" w:hAnsi="Noto Sans KR"/>
                <w:b/>
                <w:bCs/>
                <w:i w:val="false"/>
                <w:iCs w:val="false"/>
                <w:color w:val="2E93C4"/>
                <w:sz w:val="15"/>
                <w:szCs w:val="15"/>
              </w:rPr>
              <w:t xml:space="preserve">① → ② → ③ 을 잇는 한 문장으로 이 글의 흐름을 요약하시오.</w:t>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35"/>
              <w:left w:type="dxa" w:w="210"/>
              <w:bottom w:type="dxa" w:w="23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35"/>
              <w:left w:type="dxa" w:w="210"/>
              <w:bottom w:type="dxa" w:w="23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R5</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요약문 완성</w:t>
            </w:r>
            <w:r>
              <w:rPr>
                <w:rFonts w:ascii="Noto Sans KR" w:cs="Noto Sans KR" w:eastAsia="Noto Sans KR" w:hAnsi="Noto Sans KR"/>
                <w:b w:val="false"/>
                <w:bCs w:val="false"/>
                <w:i w:val="false"/>
                <w:iCs w:val="false"/>
                <w:color w:val="5A6068"/>
                <w:sz w:val="14"/>
                <w:szCs w:val="14"/>
              </w:rPr>
              <w:t xml:space="preserve">   지문 전체 → 한 문장으로 압축한다.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cultural   ·   itself   ·   made-up   ·   natural   ·   representation   ·   unmediated</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95"/>
              <w:left w:type="dxa" w:w="230"/>
              <w:bottom w:type="dxa" w:w="195"/>
              <w:right w:type="dxa" w:w="230"/>
            </w:tcMar>
            <w:vAlign w:val="top"/>
          </w:tcPr>
          <w:p>
            <w:pPr>
              <w:spacing w:after="0" w:before="0" w:line="392"/>
              <w:jc w:val="both"/>
            </w:pPr>
            <w:r>
              <w:rPr>
                <w:rFonts w:ascii="Noto Sans KR" w:cs="Noto Sans KR" w:eastAsia="Noto Sans KR" w:hAnsi="Noto Sans KR"/>
                <w:b w:val="false"/>
                <w:bCs w:val="false"/>
                <w:i w:val="false"/>
                <w:iCs w:val="false"/>
                <w:color w:val="2B2A28"/>
                <w:sz w:val="17"/>
                <w:szCs w:val="17"/>
              </w:rPr>
              <w:t xml:space="preserve">Words are (A)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signs that a culture agrees on, so they never feel like reality itself; images, by contrast, seem (B)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and therefore true. Magritte's pipe, however, shows that a picture is only a (C)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of a thing, never the thing (D)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C98A1E"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R6</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C98A1E"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조건 영작</w:t>
            </w:r>
            <w:r>
              <w:rPr>
                <w:rFonts w:ascii="Noto Sans KR" w:cs="Noto Sans KR" w:eastAsia="Noto Sans KR" w:hAnsi="Noto Sans KR"/>
                <w:b w:val="false"/>
                <w:bCs w:val="false"/>
                <w:i w:val="false"/>
                <w:iCs w:val="false"/>
                <w:color w:val="5A6068"/>
                <w:sz w:val="14"/>
                <w:szCs w:val="14"/>
              </w:rPr>
              <w:t xml:space="preserve">   Solution Guide의 근거 문장 → 스스로 다시 쓴다.</w:t>
            </w:r>
          </w:p>
        </w:tc>
      </w:tr>
    </w:tbl>
    <w:p>
      <w:pPr>
        <w:spacing w:after="105" w:line="30" w:lineRule="exact"/>
      </w:pPr>
    </w:p>
    <w:p>
      <w:pPr>
        <w:spacing w:after="55" w:before="0" w:line="250"/>
        <w:ind w:left="230"/>
      </w:pPr>
      <w:r>
        <w:rPr>
          <w:rFonts w:ascii="Noto Sans KR" w:cs="Noto Sans KR" w:eastAsia="Noto Sans KR" w:hAnsi="Noto Sans KR"/>
          <w:b/>
          <w:bCs/>
          <w:i w:val="false"/>
          <w:iCs w:val="false"/>
          <w:color w:val="2B2A28"/>
          <w:sz w:val="17"/>
          <w:szCs w:val="17"/>
        </w:rPr>
        <w:t xml:space="preserve">하지만 사실 사진으로 찍은 것이든, 그림으로 그린 것이든, 혹은 디지털화된 것이든 이미지는 사물 그 자체가 아니다.</w:t>
      </w:r>
    </w:p>
    <w:p>
      <w:pPr>
        <w:spacing w:after="80" w:before="0" w:line="220"/>
        <w:ind w:left="230"/>
      </w:pPr>
      <w:r>
        <w:rPr>
          <w:rFonts w:ascii="Noto Sans KR" w:cs="Noto Sans KR" w:eastAsia="Noto Sans KR" w:hAnsi="Noto Sans KR"/>
          <w:b/>
          <w:bCs/>
          <w:i w:val="false"/>
          <w:iCs w:val="false"/>
          <w:color w:val="2E93C4"/>
          <w:sz w:val="14"/>
          <w:szCs w:val="14"/>
        </w:rPr>
        <w:t xml:space="preserve">조건  </w:t>
      </w:r>
      <w:r>
        <w:rPr>
          <w:rFonts w:ascii="Noto Sans KR" w:cs="Noto Sans KR" w:eastAsia="Noto Sans KR" w:hAnsi="Noto Sans KR"/>
          <w:b w:val="false"/>
          <w:bCs w:val="false"/>
          <w:i w:val="false"/>
          <w:iCs w:val="false"/>
          <w:color w:val="5A6068"/>
          <w:sz w:val="14"/>
          <w:szCs w:val="14"/>
        </w:rPr>
        <w:t xml:space="preserve">But, in fact, 로 시작할 것 · 보기의 단어를 모두 사용할 것</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itself / an / thing / image / whether / photographed / the / painted / not / or / is / digitized</w:t>
            </w:r>
          </w:p>
        </w:tc>
      </w:tr>
    </w:tbl>
    <w:p>
      <w:pPr>
        <w:spacing w:after="1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R7</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내신 실전</w:t>
            </w:r>
            <w:r>
              <w:rPr>
                <w:rFonts w:ascii="Noto Sans KR" w:cs="Noto Sans KR" w:eastAsia="Noto Sans KR" w:hAnsi="Noto Sans KR"/>
                <w:b w:val="false"/>
                <w:bCs w:val="false"/>
                <w:i w:val="false"/>
                <w:iCs w:val="false"/>
                <w:color w:val="5A6068"/>
                <w:sz w:val="14"/>
                <w:szCs w:val="14"/>
              </w:rPr>
              <w:t xml:space="preserve">   원서 수능형·내신형 문항 → 서술형으로 다시 묻는다.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tcMar>
              <w:top w:type="dxa" w:w="20"/>
              <w:left w:type="dxa" w:w="0"/>
              <w:bottom w:type="dxa" w:w="20"/>
              <w:right w:type="dxa" w:w="130"/>
            </w:tcMar>
            <w:vAlign w:val="center"/>
          </w:tcPr>
          <w:p>
            <w:pPr>
              <w:pBdr>
                <w:bottom w:val="single" w:color="FDD100" w:sz="6"/>
              </w:pBdr>
              <w:spacing w:after="0" w:line="280"/>
              <w:jc w:val="center"/>
            </w:pPr>
            <w:r>
              <w:rPr>
                <w:rFonts w:ascii="Noto Sans KR Black" w:cs="Noto Sans KR Black" w:eastAsia="Noto Sans KR Black" w:hAnsi="Noto Sans KR Black"/>
                <w:b w:val="false"/>
                <w:bCs w:val="false"/>
                <w:i w:val="false"/>
                <w:iCs w:val="false"/>
                <w:color w:val="06618C"/>
                <w:sz w:val="23"/>
                <w:szCs w:val="23"/>
              </w:rPr>
              <w:t xml:space="preserve">01</w:t>
            </w:r>
          </w:p>
        </w:tc>
        <w:tc>
          <w:tcPr>
            <w:tcW w:type="dxa" w:w="9240"/>
            <w:tcBorders>
              <w:top w:val="none" w:color="FFFFFF" w:sz="0"/>
              <w:left w:val="none" w:color="FFFFFF" w:sz="0"/>
              <w:bottom w:val="none" w:color="FFFFFF" w:sz="0"/>
              <w:right w:val="none" w:color="FFFFFF" w:sz="0"/>
            </w:tcBorders>
            <w:tcMar>
              <w:top w:type="dxa" w:w="26"/>
              <w:left w:type="dxa" w:w="0"/>
              <w:bottom w:type="dxa" w:w="26"/>
              <w:right w:type="dxa" w:w="0"/>
            </w:tcMar>
            <w:vAlign w:val="top"/>
          </w:tcPr>
          <w:p>
            <w:pPr>
              <w:spacing w:after="0" w:line="262"/>
            </w:pPr>
            <w:r>
              <w:rPr>
                <w:rFonts w:ascii="Noto Sans KR" w:cs="Noto Sans KR" w:eastAsia="Noto Sans KR" w:hAnsi="Noto Sans KR"/>
                <w:b/>
                <w:bCs/>
                <w:i w:val="false"/>
                <w:iCs w:val="false"/>
                <w:color w:val="2B2A28"/>
                <w:sz w:val="18"/>
                <w:szCs w:val="18"/>
              </w:rPr>
              <w:t xml:space="preserve">밑줄 친 (B) “This Is Not a Pipe.”가 이 글에서 의미하는 바를 우리말 20자 내외로 쓰시오.</w:t>
            </w:r>
            <w:r>
              <w:rPr>
                <w:rFonts w:ascii="Noto Sans KR" w:cs="Noto Sans KR" w:eastAsia="Noto Sans KR" w:hAnsi="Noto Sans KR"/>
                <w:b w:val="false"/>
                <w:bCs w:val="false"/>
                <w:i w:val="false"/>
                <w:iCs w:val="false"/>
                <w:color w:val="97A0A8"/>
                <w:sz w:val="14"/>
                <w:szCs w:val="14"/>
              </w:rPr>
              <w:t xml:space="preserve">   [4점]</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tcMar>
              <w:top w:type="dxa" w:w="20"/>
              <w:left w:type="dxa" w:w="0"/>
              <w:bottom w:type="dxa" w:w="20"/>
              <w:right w:type="dxa" w:w="130"/>
            </w:tcMar>
            <w:vAlign w:val="center"/>
          </w:tcPr>
          <w:p>
            <w:pPr>
              <w:pBdr>
                <w:bottom w:val="single" w:color="FDD100" w:sz="6"/>
              </w:pBdr>
              <w:spacing w:after="0" w:line="280"/>
              <w:jc w:val="center"/>
            </w:pPr>
            <w:r>
              <w:rPr>
                <w:rFonts w:ascii="Noto Sans KR Black" w:cs="Noto Sans KR Black" w:eastAsia="Noto Sans KR Black" w:hAnsi="Noto Sans KR Black"/>
                <w:b w:val="false"/>
                <w:bCs w:val="false"/>
                <w:i w:val="false"/>
                <w:iCs w:val="false"/>
                <w:color w:val="06618C"/>
                <w:sz w:val="23"/>
                <w:szCs w:val="23"/>
              </w:rPr>
              <w:t xml:space="preserve">02</w:t>
            </w:r>
          </w:p>
        </w:tc>
        <w:tc>
          <w:tcPr>
            <w:tcW w:type="dxa" w:w="9240"/>
            <w:tcBorders>
              <w:top w:val="none" w:color="FFFFFF" w:sz="0"/>
              <w:left w:val="none" w:color="FFFFFF" w:sz="0"/>
              <w:bottom w:val="none" w:color="FFFFFF" w:sz="0"/>
              <w:right w:val="none" w:color="FFFFFF" w:sz="0"/>
            </w:tcBorders>
            <w:tcMar>
              <w:top w:type="dxa" w:w="26"/>
              <w:left w:type="dxa" w:w="0"/>
              <w:bottom w:type="dxa" w:w="26"/>
              <w:right w:type="dxa" w:w="0"/>
            </w:tcMar>
            <w:vAlign w:val="top"/>
          </w:tcPr>
          <w:p>
            <w:pPr>
              <w:spacing w:after="0" w:line="262"/>
            </w:pPr>
            <w:r>
              <w:rPr>
                <w:rFonts w:ascii="Noto Sans KR" w:cs="Noto Sans KR" w:eastAsia="Noto Sans KR" w:hAnsi="Noto Sans KR"/>
                <w:b/>
                <w:bCs/>
                <w:i w:val="false"/>
                <w:iCs w:val="false"/>
                <w:color w:val="2B2A28"/>
                <w:sz w:val="18"/>
                <w:szCs w:val="18"/>
              </w:rPr>
              <w:t xml:space="preserve">밑줄 친 (d) mediated가 문맥상 적절하지 않은 이유를 설명하고, 알맞은 한 단어로 고쳐 쓰시오.</w:t>
            </w:r>
            <w:r>
              <w:rPr>
                <w:rFonts w:ascii="Noto Sans KR" w:cs="Noto Sans KR" w:eastAsia="Noto Sans KR" w:hAnsi="Noto Sans KR"/>
                <w:b w:val="false"/>
                <w:bCs w:val="false"/>
                <w:i w:val="false"/>
                <w:iCs w:val="false"/>
                <w:color w:val="97A0A8"/>
                <w:sz w:val="14"/>
                <w:szCs w:val="14"/>
              </w:rPr>
              <w:t xml:space="preserve">   [5점]</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6"/>
              <w:left w:val="single" w:color="9A7400" w:sz="6"/>
              <w:bottom w:val="single" w:color="9A7400" w:sz="6"/>
              <w:right w:val="single" w:color="9A7400" w:sz="6"/>
            </w:tcBorders>
            <w:shd w:fill="FFFCF0" w:val="clear"/>
            <w:tcMar>
              <w:top w:type="dxa" w:w="130"/>
              <w:left w:type="dxa" w:w="220"/>
              <w:bottom w:type="dxa" w:w="130"/>
              <w:right w:type="dxa" w:w="220"/>
            </w:tcMar>
            <w:vAlign w:val="top"/>
          </w:tcPr>
          <w:p>
            <w:pPr>
              <w:spacing w:after="75" w:line="230"/>
            </w:pPr>
            <w:r>
              <w:rPr>
                <w:rFonts w:ascii="Noto Sans KR Black" w:cs="Noto Sans KR Black" w:eastAsia="Noto Sans KR Black" w:hAnsi="Noto Sans KR Black"/>
                <w:b w:val="false"/>
                <w:bCs w:val="false"/>
                <w:i w:val="false"/>
                <w:iCs w:val="false"/>
                <w:color w:val="9A7400"/>
                <w:sz w:val="16"/>
                <w:szCs w:val="16"/>
              </w:rPr>
              <w:t xml:space="preserve">KEY POINT</w:t>
            </w:r>
          </w:p>
          <w:p>
            <w:pPr>
              <w:spacing w:after="0" w:before="0" w:line="250"/>
              <w:jc w:val="both"/>
            </w:pPr>
            <w:r>
              <w:rPr>
                <w:rFonts w:ascii="Noto Sans KR" w:cs="Noto Sans KR" w:eastAsia="Noto Sans KR" w:hAnsi="Noto Sans KR"/>
                <w:b w:val="false"/>
                <w:bCs w:val="false"/>
                <w:i w:val="false"/>
                <w:iCs w:val="false"/>
                <w:color w:val="2B2A28"/>
                <w:sz w:val="15"/>
                <w:szCs w:val="15"/>
                <w:u w:val="single"/>
              </w:rPr>
              <w:t xml:space="preserve">말은 의심하고 그림은 믿는다</w:t>
            </w:r>
            <w:r>
              <w:rPr>
                <w:rFonts w:ascii="Noto Sans KR" w:cs="Noto Sans KR" w:eastAsia="Noto Sans KR" w:hAnsi="Noto Sans KR"/>
                <w:b w:val="false"/>
                <w:bCs w:val="false"/>
                <w:i w:val="false"/>
                <w:iCs w:val="false"/>
                <w:color w:val="2B2A28"/>
                <w:sz w:val="15"/>
                <w:szCs w:val="15"/>
              </w:rPr>
              <w:t xml:space="preserve">  문장 ④~⑦은 ‘말이 왜 인위적인가’를, 문장 ⑧~⑪은 ‘이미지가 왜 진짜처럼 느껴지는가’를 쌓아 올린다. 그 대비를 세운 뒤 문장 ⑫의 But이 한 번에 무너뜨린다 — 반전 시그널을 놓치면 주제가 뒤집힌다.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80"/>
        <w:gridCol w:w="5620"/>
        <w:gridCol w:w="3200"/>
      </w:tblGrid>
      <w:tr>
        <w:tc>
          <w:tcPr>
            <w:tcW w:type="dxa" w:w="1180"/>
            <w:tcBorders>
              <w:top w:val="none" w:color="FFFFFF" w:sz="0"/>
              <w:left w:val="none" w:color="FFFFFF" w:sz="0"/>
              <w:bottom w:val="none" w:color="FFFFFF" w:sz="0"/>
              <w:right w:val="none" w:color="FFFFFF" w:sz="0"/>
            </w:tcBorders>
            <w:shd w:fill="13345C" w:val="clear"/>
            <w:tcMar>
              <w:top w:type="dxa" w:w="72"/>
              <w:left w:type="dxa" w:w="0"/>
              <w:bottom w:type="dxa" w:w="78"/>
              <w:right w:type="dxa" w:w="0"/>
            </w:tcMar>
            <w:vAlign w:val="center"/>
          </w:tcPr>
          <w:p>
            <w:pPr>
              <w:spacing w:after="8" w:line="150"/>
              <w:jc w:val="center"/>
            </w:pPr>
            <w:r>
              <w:rPr>
                <w:rFonts w:ascii="Orbitron" w:cs="Orbitron" w:eastAsia="Orbitron" w:hAnsi="Orbitron"/>
                <w:b/>
                <w:bCs/>
                <w:i w:val="false"/>
                <w:iCs w:val="false"/>
                <w:color w:val="FDD100"/>
                <w:spacing w:val="20"/>
                <w:sz w:val="10"/>
                <w:szCs w:val="10"/>
              </w:rPr>
              <w:t xml:space="preserve">THEME</w:t>
            </w:r>
          </w:p>
          <w:p>
            <w:pPr>
              <w:spacing w:after="0" w:line="320"/>
              <w:jc w:val="center"/>
            </w:pPr>
            <w:r>
              <w:rPr>
                <w:rFonts w:ascii="Orbitron" w:cs="Orbitron" w:eastAsia="Orbitron" w:hAnsi="Orbitron"/>
                <w:b/>
                <w:bCs/>
                <w:i w:val="false"/>
                <w:iCs w:val="false"/>
                <w:color w:val="FFFFFF"/>
                <w:sz w:val="26"/>
                <w:szCs w:val="26"/>
              </w:rPr>
              <w:t xml:space="preserve">03</w:t>
            </w:r>
          </w:p>
        </w:tc>
        <w:tc>
          <w:tcPr>
            <w:tcW w:type="dxa" w:w="5620"/>
            <w:tcBorders>
              <w:top w:val="none" w:color="FFFFFF" w:sz="0"/>
              <w:left w:val="none" w:color="FFFFFF" w:sz="0"/>
              <w:bottom w:val="none" w:color="FFFFFF" w:sz="0"/>
              <w:right w:val="none" w:color="FFFFFF" w:sz="0"/>
            </w:tcBorders>
            <w:shd w:fill="13345C" w:val="clear"/>
            <w:tcMar>
              <w:top w:type="dxa" w:w="72"/>
              <w:left w:type="dxa" w:w="200"/>
              <w:bottom w:type="dxa" w:w="78"/>
              <w:right w:type="dxa" w:w="80"/>
            </w:tcMar>
            <w:vAlign w:val="center"/>
          </w:tcPr>
          <w:p>
            <w:pPr>
              <w:spacing w:after="10" w:line="250"/>
            </w:pPr>
            <w:r>
              <w:rPr>
                <w:rFonts w:ascii="Noto Sans KR Black" w:cs="Noto Sans KR Black" w:eastAsia="Noto Sans KR Black" w:hAnsi="Noto Sans KR Black"/>
                <w:b w:val="false"/>
                <w:bCs w:val="false"/>
                <w:i w:val="false"/>
                <w:iCs w:val="false"/>
                <w:color w:val="FFFFFF"/>
                <w:sz w:val="19"/>
                <w:szCs w:val="19"/>
              </w:rPr>
              <w:t xml:space="preserve">What Do We Practise For?</w:t>
            </w:r>
          </w:p>
          <w:p>
            <w:pPr>
              <w:spacing w:after="0" w:line="200"/>
            </w:pPr>
            <w:r>
              <w:rPr>
                <w:rFonts w:ascii="Noto Sans KR" w:cs="Noto Sans KR" w:eastAsia="Noto Sans KR" w:hAnsi="Noto Sans KR"/>
                <w:b w:val="false"/>
                <w:bCs w:val="false"/>
                <w:i w:val="false"/>
                <w:iCs w:val="false"/>
                <w:color w:val="BFD4E4"/>
                <w:sz w:val="13"/>
                <w:szCs w:val="13"/>
              </w:rPr>
              <w:t xml:space="preserve">우리는 무엇을 위해 연습하는가?</w:t>
            </w:r>
          </w:p>
        </w:tc>
        <w:tc>
          <w:tcPr>
            <w:tcW w:type="dxa" w:w="3200"/>
            <w:tcBorders>
              <w:top w:val="none" w:color="FFFFFF" w:sz="0"/>
              <w:left w:val="none" w:color="FFFFFF" w:sz="0"/>
              <w:bottom w:val="none" w:color="FFFFFF" w:sz="0"/>
              <w:right w:val="none" w:color="FFFFFF" w:sz="0"/>
            </w:tcBorders>
            <w:shd w:fill="13345C" w:val="clear"/>
            <w:tcMar>
              <w:top w:type="dxa" w:w="72"/>
              <w:left w:type="dxa" w:w="60"/>
              <w:bottom w:type="dxa" w:w="78"/>
              <w:right w:type="dxa" w:w="200"/>
            </w:tcMar>
            <w:vAlign w:val="center"/>
          </w:tcPr>
          <w:p>
            <w:pPr>
              <w:spacing w:after="10" w:line="180"/>
              <w:jc w:val="right"/>
            </w:pPr>
            <w:r>
              <w:rPr>
                <w:rFonts w:ascii="Orbitron" w:cs="Orbitron" w:eastAsia="Orbitron" w:hAnsi="Orbitron"/>
                <w:b/>
                <w:bCs/>
                <w:i w:val="false"/>
                <w:iCs w:val="false"/>
                <w:color w:val="FDD100"/>
                <w:sz w:val="11"/>
                <w:szCs w:val="11"/>
              </w:rPr>
              <w:t xml:space="preserve">Words  306</w:t>
            </w:r>
          </w:p>
          <w:p>
            <w:pPr>
              <w:spacing w:after="0" w:line="190"/>
              <w:jc w:val="right"/>
            </w:pPr>
            <w:r>
              <w:rPr>
                <w:rFonts w:ascii="Noto Sans KR" w:cs="Noto Sans KR" w:eastAsia="Noto Sans KR" w:hAnsi="Noto Sans KR"/>
                <w:b w:val="false"/>
                <w:bCs w:val="false"/>
                <w:i w:val="false"/>
                <w:iCs w:val="false"/>
                <w:color w:val="BFD4E4"/>
                <w:sz w:val="12"/>
                <w:szCs w:val="12"/>
              </w:rPr>
              <w:t xml:space="preserve">본문 pp.012~013</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06618C" w:sz="6"/>
              <w:left w:val="single" w:color="06618C" w:sz="6"/>
              <w:bottom w:val="single" w:color="06618C" w:sz="6"/>
              <w:right w:val="single" w:color="06618C"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06618C"/>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지문 다시 읽기</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06618C"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문장 어깨번호를 확인하며 읽는다. 이후 모든 활동이 이 번호로 문장을 지목한다.</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85"/>
              <w:left w:type="dxa" w:w="230"/>
              <w:bottom w:type="dxa" w:w="185"/>
              <w:right w:type="dxa" w:w="230"/>
            </w:tcMar>
            <w:vAlign w:val="top"/>
          </w:tcPr>
          <w:p>
            <w:pPr>
              <w:spacing w:after="0" w:before="0" w:line="322"/>
              <w:jc w:val="both"/>
            </w:pPr>
            <w:r>
              <w:rPr>
                <w:rFonts w:ascii="Noto Sans KR" w:cs="Noto Sans KR" w:eastAsia="Noto Sans KR" w:hAnsi="Noto Sans KR"/>
                <w:b/>
                <w:bCs/>
                <w:i w:val="false"/>
                <w:iCs w:val="false"/>
                <w:color w:val="9A7400"/>
                <w:sz w:val="13"/>
                <w:szCs w:val="13"/>
                <w:vertAlign w:val="superscript"/>
              </w:rPr>
              <w:t xml:space="preserve">1</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Concert pianists spend much more of their lifetimes practising than they do playing concerts.</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2</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It's not just that pieces need to be kept in the memory — muscle and mind — but the very act of playing the piano is physical and athletic.</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3</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It involves reflex and endurance.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4</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It might be true that you never forget how to ride a bicycle, but if you and it </w:t>
            </w:r>
            <w:r>
              <w:rPr>
                <w:rFonts w:ascii="Noto Sans KR" w:cs="Noto Sans KR" w:eastAsia="Noto Sans KR" w:hAnsi="Noto Sans KR"/>
                <w:b w:val="false"/>
                <w:bCs w:val="false"/>
                <w:i w:val="false"/>
                <w:iCs w:val="false"/>
                <w:color w:val="2B2A28"/>
                <w:sz w:val="18"/>
                <w:szCs w:val="18"/>
                <w:u w:val="single"/>
              </w:rPr>
              <w:t xml:space="preserve">(a) are</w:t>
            </w:r>
            <w:r>
              <w:rPr>
                <w:rFonts w:ascii="Noto Sans KR" w:cs="Noto Sans KR" w:eastAsia="Noto Sans KR" w:hAnsi="Noto Sans KR"/>
                <w:b w:val="false"/>
                <w:bCs w:val="false"/>
                <w:i w:val="false"/>
                <w:iCs w:val="false"/>
                <w:color w:val="2B2A28"/>
                <w:sz w:val="18"/>
                <w:szCs w:val="18"/>
              </w:rPr>
              <w:t xml:space="preserve"> rusty, there's not much hope of winning or even completing the Tour de France.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5</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So we need to practise.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6</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The key is how we make our time offstage best serve our briefer time onstage.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7</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A pianist who has concerts has little time to spare, so it's important </w:t>
            </w:r>
            <w:r>
              <w:rPr>
                <w:rFonts w:ascii="Noto Sans KR" w:cs="Noto Sans KR" w:eastAsia="Noto Sans KR" w:hAnsi="Noto Sans KR"/>
                <w:b w:val="false"/>
                <w:bCs w:val="false"/>
                <w:i w:val="false"/>
                <w:iCs w:val="false"/>
                <w:color w:val="2B2A28"/>
                <w:sz w:val="18"/>
                <w:szCs w:val="18"/>
                <w:u w:val="single"/>
              </w:rPr>
              <w:t xml:space="preserve">(b) that</w:t>
            </w:r>
            <w:r>
              <w:rPr>
                <w:rFonts w:ascii="Noto Sans KR" w:cs="Noto Sans KR" w:eastAsia="Noto Sans KR" w:hAnsi="Noto Sans KR"/>
                <w:b w:val="false"/>
                <w:bCs w:val="false"/>
                <w:i w:val="false"/>
                <w:iCs w:val="false"/>
                <w:color w:val="2B2A28"/>
                <w:sz w:val="18"/>
                <w:szCs w:val="18"/>
              </w:rPr>
              <w:t xml:space="preserve"> those spare hours, even minutes, be used well.</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8</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My teacher, Gordon Green, used to say, ‘In practice a perfectionist, </w:t>
            </w:r>
            <w:r>
              <w:rPr>
                <w:rFonts w:ascii="Noto Sans KR" w:cs="Noto Sans KR" w:eastAsia="Noto Sans KR" w:hAnsi="Noto Sans KR"/>
                <w:b w:val="false"/>
                <w:bCs w:val="false"/>
                <w:i w:val="false"/>
                <w:iCs w:val="false"/>
                <w:color w:val="2B2A28"/>
                <w:sz w:val="18"/>
                <w:szCs w:val="18"/>
                <w:u w:val="single"/>
              </w:rPr>
              <w:t xml:space="preserve">(A) in performance a realist</w:t>
            </w:r>
            <w:r>
              <w:rPr>
                <w:rFonts w:ascii="Noto Sans KR" w:cs="Noto Sans KR" w:eastAsia="Noto Sans KR" w:hAnsi="Noto Sans KR"/>
                <w:b w:val="false"/>
                <w:bCs w:val="false"/>
                <w:i w:val="false"/>
                <w:iCs w:val="false"/>
                <w:color w:val="2B2A28"/>
                <w:sz w:val="18"/>
                <w:szCs w:val="18"/>
              </w:rPr>
              <w:t xml:space="preserv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9</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In other words, prepare assiduously, tirelessly, at home, but </w:t>
            </w:r>
            <w:r>
              <w:rPr>
                <w:rFonts w:ascii="Noto Sans KR" w:cs="Noto Sans KR" w:eastAsia="Noto Sans KR" w:hAnsi="Noto Sans KR"/>
                <w:b w:val="false"/>
                <w:bCs w:val="false"/>
                <w:i w:val="false"/>
                <w:iCs w:val="false"/>
                <w:color w:val="2B2A28"/>
                <w:sz w:val="18"/>
                <w:szCs w:val="18"/>
                <w:u w:val="single"/>
              </w:rPr>
              <w:t xml:space="preserve">(c) when</w:t>
            </w:r>
            <w:r>
              <w:rPr>
                <w:rFonts w:ascii="Noto Sans KR" w:cs="Noto Sans KR" w:eastAsia="Noto Sans KR" w:hAnsi="Noto Sans KR"/>
                <w:b w:val="false"/>
                <w:bCs w:val="false"/>
                <w:i w:val="false"/>
                <w:iCs w:val="false"/>
                <w:color w:val="2B2A28"/>
                <w:sz w:val="18"/>
                <w:szCs w:val="18"/>
              </w:rPr>
              <w:t xml:space="preserve"> onstage accept the situation at hand without wishing the piano were more in tune, the audience were more appreciative (or larger), you hadn't made a mess of that octave passage, and so on.</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10</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Being a ‘realist’ sounds rather prosaic when faced with </w:t>
            </w:r>
            <w:r>
              <w:rPr>
                <w:rFonts w:ascii="Noto Sans KR" w:cs="Noto Sans KR" w:eastAsia="Noto Sans KR" w:hAnsi="Noto Sans KR"/>
                <w:b w:val="false"/>
                <w:bCs w:val="false"/>
                <w:i w:val="false"/>
                <w:iCs w:val="false"/>
                <w:color w:val="2B2A28"/>
                <w:sz w:val="18"/>
                <w:szCs w:val="18"/>
                <w:u w:val="single"/>
              </w:rPr>
              <w:t xml:space="preserve">(d) being brought</w:t>
            </w:r>
            <w:r>
              <w:rPr>
                <w:rFonts w:ascii="Noto Sans KR" w:cs="Noto Sans KR" w:eastAsia="Noto Sans KR" w:hAnsi="Noto Sans KR"/>
                <w:b w:val="false"/>
                <w:bCs w:val="false"/>
                <w:i w:val="false"/>
                <w:iCs w:val="false"/>
                <w:color w:val="2B2A28"/>
                <w:sz w:val="18"/>
                <w:szCs w:val="18"/>
              </w:rPr>
              <w:t xml:space="preserve"> to poetic, passionate life the masterworks of master composers.</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11</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I might put it differently from Gordon: in practice an engineer, in performance a pilot.</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12</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Nuts and bolts in a plane are incomparably important, but when you sit at the cockpit of a Steinway concert grand, your eyes need to look ahead not underneath.</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13</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The purpose of practising is so that we (offstage as engineers) make sure that we (onstage as pilots) are completely free to fly to the destination of our choice.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14</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That destination is </w:t>
            </w:r>
            <w:r>
              <w:rPr>
                <w:rFonts w:ascii="Noto Sans KR" w:cs="Noto Sans KR" w:eastAsia="Noto Sans KR" w:hAnsi="Noto Sans KR"/>
                <w:b w:val="false"/>
                <w:bCs w:val="false"/>
                <w:i w:val="false"/>
                <w:iCs w:val="false"/>
                <w:color w:val="2B2A28"/>
                <w:sz w:val="18"/>
                <w:szCs w:val="18"/>
                <w:u w:val="single"/>
              </w:rPr>
              <w:t xml:space="preserve">(e) one</w:t>
            </w:r>
            <w:r>
              <w:rPr>
                <w:rFonts w:ascii="Noto Sans KR" w:cs="Noto Sans KR" w:eastAsia="Noto Sans KR" w:hAnsi="Noto Sans KR"/>
                <w:b w:val="false"/>
                <w:bCs w:val="false"/>
                <w:i w:val="false"/>
                <w:iCs w:val="false"/>
                <w:color w:val="2B2A28"/>
                <w:sz w:val="18"/>
                <w:szCs w:val="18"/>
              </w:rPr>
              <w:t xml:space="preserve"> involving imagination, creativity, and spirituality, not merely the A to B of playing the notes — but </w:t>
            </w:r>
            <w:r>
              <w:rPr>
                <w:rFonts w:ascii="Noto Sans KR" w:cs="Noto Sans KR" w:eastAsia="Noto Sans KR" w:hAnsi="Noto Sans KR"/>
                <w:b w:val="false"/>
                <w:bCs w:val="false"/>
                <w:i w:val="false"/>
                <w:iCs w:val="false"/>
                <w:color w:val="2B2A28"/>
                <w:sz w:val="18"/>
                <w:szCs w:val="18"/>
                <w:u w:val="single"/>
              </w:rPr>
              <w:t xml:space="preserve">(B) without the nuts and bolts in place, we shall never be airborne</w:t>
            </w:r>
            <w:r>
              <w:rPr>
                <w:rFonts w:ascii="Noto Sans KR" w:cs="Noto Sans KR" w:eastAsia="Noto Sans KR" w:hAnsi="Noto Sans KR"/>
                <w:b w:val="false"/>
                <w:bCs w:val="false"/>
                <w:i w:val="false"/>
                <w:iCs w:val="false"/>
                <w:color w:val="2B2A28"/>
                <w:sz w:val="18"/>
                <w:szCs w:val="18"/>
              </w:rPr>
              <w:t xml:space="preserve">.</w:t>
            </w:r>
            <w:r>
              <w:rPr>
                <w:rFonts w:ascii="Noto Sans KR" w:cs="Noto Sans KR" w:eastAsia="Noto Sans KR" w:hAnsi="Noto Sans KR"/>
                <w:b w:val="false"/>
                <w:bCs w:val="false"/>
                <w:i w:val="false"/>
                <w:iCs w:val="false"/>
                <w:color w:val="2B2A28"/>
                <w:sz w:val="18"/>
                <w:szCs w:val="18"/>
              </w:rPr>
              <w:t xml:space="preserve">  </w:t>
            </w:r>
          </w:p>
        </w:tc>
      </w:tr>
    </w:tbl>
    <w:p>
      <w:pPr>
        <w:spacing w:after="20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R1</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어휘 재장착</w:t>
            </w:r>
            <w:r>
              <w:rPr>
                <w:rFonts w:ascii="Noto Sans KR" w:cs="Noto Sans KR" w:eastAsia="Noto Sans KR" w:hAnsi="Noto Sans KR"/>
                <w:b w:val="false"/>
                <w:bCs w:val="false"/>
                <w:i w:val="false"/>
                <w:iCs w:val="false"/>
                <w:color w:val="5A6068"/>
                <w:sz w:val="14"/>
                <w:szCs w:val="14"/>
              </w:rPr>
              <w:t xml:space="preserve">   원서 Words &amp; Phrases → 영어에서 우리말로, 우리말에서 영어로 인출한다.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2180"/>
        <w:gridCol w:w="2320"/>
        <w:gridCol w:w="500"/>
        <w:gridCol w:w="2180"/>
        <w:gridCol w:w="2320"/>
      </w:tblGrid>
      <w:tr>
        <w:tc>
          <w:tcPr>
            <w:tcW w:type="dxa" w:w="500"/>
            <w:tcBorders>
              <w:top w:val="single" w:color="2E8B7F"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2E8B7F"/>
                <w:sz w:val="15"/>
                <w:szCs w:val="15"/>
              </w:rPr>
              <w:t xml:space="preserve"/>
            </w:r>
          </w:p>
        </w:tc>
        <w:tc>
          <w:tcPr>
            <w:tcW w:type="dxa" w:w="218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영어 표현</w:t>
            </w:r>
          </w:p>
        </w:tc>
        <w:tc>
          <w:tcPr>
            <w:tcW w:type="dxa" w:w="232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우리말 뜻을 쓰시오</w:t>
            </w:r>
          </w:p>
        </w:tc>
        <w:tc>
          <w:tcPr>
            <w:tcW w:type="dxa" w:w="50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
            </w:r>
          </w:p>
        </w:tc>
        <w:tc>
          <w:tcPr>
            <w:tcW w:type="dxa" w:w="218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우리말 뜻</w:t>
            </w:r>
          </w:p>
        </w:tc>
        <w:tc>
          <w:tcPr>
            <w:tcW w:type="dxa" w:w="232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영어 표현을 쓰시오</w:t>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reflex</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7</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근면하게</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2</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endurance</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8</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음이 맞는</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3</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rusty</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9</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당면한</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4</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prosaic</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10</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제자리에 있는</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5</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airborne</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11</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비교할 수 없을 정도로</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6</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masterwork</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12</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감상을 즐기는</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R1+</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본문에서 확인하기</w:t>
            </w:r>
            <w:r>
              <w:rPr>
                <w:rFonts w:ascii="Noto Sans KR" w:cs="Noto Sans KR" w:eastAsia="Noto Sans KR" w:hAnsi="Noto Sans KR"/>
                <w:b w:val="false"/>
                <w:bCs w:val="false"/>
                <w:i w:val="false"/>
                <w:iCs w:val="false"/>
                <w:color w:val="5A6068"/>
                <w:sz w:val="14"/>
                <w:szCs w:val="14"/>
              </w:rPr>
              <w:t xml:space="preserve">   위 어휘가 실제로 쓰인 문장을 지문에서 되짚는다.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
        <w:gridCol w:w="2200"/>
        <w:gridCol w:w="300"/>
        <w:gridCol w:w="2200"/>
        <w:gridCol w:w="300"/>
        <w:gridCol w:w="2200"/>
        <w:gridCol w:w="300"/>
      </w:tblGrid>
      <w:tr>
        <w:trPr>
          <w:cantSplit/>
        </w:trPr>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endurance</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rusty</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assiduously</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cockpit</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C98A1E"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R2</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C98A1E"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직독직해</w:t>
            </w:r>
            <w:r>
              <w:rPr>
                <w:rFonts w:ascii="Noto Sans KR" w:cs="Noto Sans KR" w:eastAsia="Noto Sans KR" w:hAnsi="Noto Sans KR"/>
                <w:b w:val="false"/>
                <w:bCs w:val="false"/>
                <w:i w:val="false"/>
                <w:iCs w:val="false"/>
                <w:color w:val="5A6068"/>
                <w:sz w:val="14"/>
                <w:szCs w:val="14"/>
              </w:rPr>
              <w:t xml:space="preserve">   원서 Sentence Structure &amp; Translation → 끊어진 의미 단위를 우리말로 옮긴다.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9300"/>
      </w:tblGrid>
      <w:tr>
        <w:tc>
          <w:tcPr>
            <w:tcW w:type="dxa" w:w="700"/>
            <w:tcBorders>
              <w:top w:val="none" w:color="FFFFFF" w:sz="0"/>
              <w:left w:val="none" w:color="FFFFFF" w:sz="0"/>
              <w:bottom w:val="none" w:color="FFFFFF" w:sz="0"/>
              <w:right w:val="none" w:color="FFFFFF" w:sz="0"/>
            </w:tcBorders>
            <w:shd w:fill="C98A1E" w:val="clear"/>
            <w:tcMar>
              <w:top w:type="dxa" w:w="60"/>
              <w:left w:type="dxa" w:w="0"/>
              <w:bottom w:type="dxa" w:w="60"/>
              <w:right w:type="dxa" w:w="0"/>
            </w:tcMar>
            <w:vAlign w:val="center"/>
          </w:tcPr>
          <w:p>
            <w:pPr>
              <w:spacing w:after="0" w:before="0" w:line="190"/>
              <w:jc w:val="center"/>
            </w:pPr>
            <w:r>
              <w:rPr>
                <w:rFonts w:ascii="Noto Sans KR" w:cs="Noto Sans KR" w:eastAsia="Noto Sans KR" w:hAnsi="Noto Sans KR"/>
                <w:b/>
                <w:bCs/>
                <w:i w:val="false"/>
                <w:iCs w:val="false"/>
                <w:color w:val="FFFFFF"/>
                <w:sz w:val="13"/>
                <w:szCs w:val="13"/>
              </w:rPr>
              <w:t xml:space="preserve">문장 6</w:t>
            </w:r>
          </w:p>
        </w:tc>
        <w:tc>
          <w:tcPr>
            <w:tcW w:type="dxa" w:w="9300"/>
            <w:tcBorders>
              <w:top w:val="none" w:color="FFFFFF" w:sz="0"/>
              <w:left w:val="none" w:color="FFFFFF" w:sz="0"/>
              <w:bottom w:val="none" w:color="FFFFFF" w:sz="0"/>
              <w:right w:val="none" w:color="FFFFFF" w:sz="0"/>
            </w:tcBorders>
            <w:shd w:fill="F3F4F5" w:val="clear"/>
            <w:tcMar>
              <w:top w:type="dxa" w:w="120"/>
              <w:left w:type="dxa" w:w="150"/>
              <w:bottom w:type="dxa" w:w="120"/>
              <w:right w:type="dxa" w:w="150"/>
            </w:tcMar>
            <w:vAlign w:val="top"/>
          </w:tcPr>
          <w:p>
            <w:pPr>
              <w:spacing w:after="0" w:before="0" w:line="256"/>
            </w:pPr>
            <w:r>
              <w:rPr>
                <w:rFonts w:ascii="Noto Sans KR" w:cs="Noto Sans KR" w:eastAsia="Noto Sans KR" w:hAnsi="Noto Sans KR"/>
                <w:b w:val="false"/>
                <w:bCs w:val="false"/>
                <w:i w:val="false"/>
                <w:iCs w:val="false"/>
                <w:color w:val="2B2A28"/>
                <w:sz w:val="16"/>
                <w:szCs w:val="16"/>
              </w:rPr>
              <w:t xml:space="preserve">The key / is how we make our time offstage / best serve our briefer time onstage.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9300"/>
      </w:tblGrid>
      <w:tr>
        <w:tc>
          <w:tcPr>
            <w:tcW w:type="dxa" w:w="700"/>
            <w:tcBorders>
              <w:top w:val="none" w:color="FFFFFF" w:sz="0"/>
              <w:left w:val="none" w:color="FFFFFF" w:sz="0"/>
              <w:bottom w:val="none" w:color="FFFFFF" w:sz="0"/>
              <w:right w:val="none" w:color="FFFFFF" w:sz="0"/>
            </w:tcBorders>
            <w:shd w:fill="C98A1E" w:val="clear"/>
            <w:tcMar>
              <w:top w:type="dxa" w:w="60"/>
              <w:left w:type="dxa" w:w="0"/>
              <w:bottom w:type="dxa" w:w="60"/>
              <w:right w:type="dxa" w:w="0"/>
            </w:tcMar>
            <w:vAlign w:val="center"/>
          </w:tcPr>
          <w:p>
            <w:pPr>
              <w:spacing w:after="0" w:before="0" w:line="190"/>
              <w:jc w:val="center"/>
            </w:pPr>
            <w:r>
              <w:rPr>
                <w:rFonts w:ascii="Noto Sans KR" w:cs="Noto Sans KR" w:eastAsia="Noto Sans KR" w:hAnsi="Noto Sans KR"/>
                <w:b/>
                <w:bCs/>
                <w:i w:val="false"/>
                <w:iCs w:val="false"/>
                <w:color w:val="FFFFFF"/>
                <w:sz w:val="13"/>
                <w:szCs w:val="13"/>
              </w:rPr>
              <w:t xml:space="preserve">문장 14</w:t>
            </w:r>
          </w:p>
        </w:tc>
        <w:tc>
          <w:tcPr>
            <w:tcW w:type="dxa" w:w="9300"/>
            <w:tcBorders>
              <w:top w:val="none" w:color="FFFFFF" w:sz="0"/>
              <w:left w:val="none" w:color="FFFFFF" w:sz="0"/>
              <w:bottom w:val="none" w:color="FFFFFF" w:sz="0"/>
              <w:right w:val="none" w:color="FFFFFF" w:sz="0"/>
            </w:tcBorders>
            <w:shd w:fill="F3F4F5" w:val="clear"/>
            <w:tcMar>
              <w:top w:type="dxa" w:w="120"/>
              <w:left w:type="dxa" w:w="150"/>
              <w:bottom w:type="dxa" w:w="120"/>
              <w:right w:type="dxa" w:w="150"/>
            </w:tcMar>
            <w:vAlign w:val="top"/>
          </w:tcPr>
          <w:p>
            <w:pPr>
              <w:spacing w:after="0" w:before="0" w:line="256"/>
            </w:pPr>
            <w:r>
              <w:rPr>
                <w:rFonts w:ascii="Noto Sans KR" w:cs="Noto Sans KR" w:eastAsia="Noto Sans KR" w:hAnsi="Noto Sans KR"/>
                <w:b w:val="false"/>
                <w:bCs w:val="false"/>
                <w:i w:val="false"/>
                <w:iCs w:val="false"/>
                <w:color w:val="2B2A28"/>
                <w:sz w:val="16"/>
                <w:szCs w:val="16"/>
              </w:rPr>
              <w:t xml:space="preserve">That destination is one / involving imagination, creativity, and spirituality, / not merely the A to B of playing the notes / — but without the nuts and bolts in place, / we shall never be airborne.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R3</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핵심 구문 해부</w:t>
            </w:r>
            <w:r>
              <w:rPr>
                <w:rFonts w:ascii="Noto Sans KR" w:cs="Noto Sans KR" w:eastAsia="Noto Sans KR" w:hAnsi="Noto Sans KR"/>
                <w:b w:val="false"/>
                <w:bCs w:val="false"/>
                <w:i w:val="false"/>
                <w:iCs w:val="false"/>
                <w:color w:val="5A6068"/>
                <w:sz w:val="14"/>
                <w:szCs w:val="14"/>
              </w:rPr>
              <w:t xml:space="preserve">   원서 Key Sentence Analysis → 괄호 구조를 스스로 복원한다.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shd w:fill="06618C" w:val="clear"/>
            <w:tcMar>
              <w:top w:type="dxa" w:w="60"/>
              <w:left w:type="dxa" w:w="0"/>
              <w:bottom w:type="dxa" w:w="60"/>
              <w:right w:type="dxa" w:w="0"/>
            </w:tcMar>
            <w:vAlign w:val="center"/>
          </w:tcPr>
          <w:p>
            <w:pPr>
              <w:spacing w:after="0" w:before="0" w:line="190"/>
              <w:jc w:val="center"/>
            </w:pPr>
            <w:r>
              <w:rPr>
                <w:rFonts w:ascii="Orbitron" w:cs="Orbitron" w:eastAsia="Orbitron" w:hAnsi="Orbitron"/>
                <w:b/>
                <w:bCs/>
                <w:i w:val="false"/>
                <w:iCs w:val="false"/>
                <w:color w:val="FFFFFF"/>
                <w:sz w:val="13"/>
                <w:szCs w:val="13"/>
              </w:rPr>
              <w:t xml:space="preserve">L7</w:t>
            </w:r>
          </w:p>
        </w:tc>
        <w:tc>
          <w:tcPr>
            <w:tcW w:type="dxa" w:w="9240"/>
            <w:tcBorders>
              <w:top w:val="none" w:color="FFFFFF" w:sz="0"/>
              <w:left w:val="none" w:color="FFFFFF" w:sz="0"/>
              <w:bottom w:val="none" w:color="FFFFFF" w:sz="0"/>
              <w:right w:val="none" w:color="FFFFFF" w:sz="0"/>
            </w:tcBorders>
            <w:shd w:fill="F3F4F5" w:val="clear"/>
            <w:tcMar>
              <w:top w:type="dxa" w:w="118"/>
              <w:left w:type="dxa" w:w="150"/>
              <w:bottom w:type="dxa" w:w="118"/>
              <w:right w:type="dxa" w:w="150"/>
            </w:tcMar>
            <w:vAlign w:val="top"/>
          </w:tcPr>
          <w:p>
            <w:pPr>
              <w:spacing w:after="0" w:before="0" w:line="258"/>
            </w:pPr>
            <w:r>
              <w:rPr>
                <w:rFonts w:ascii="Noto Sans KR" w:cs="Noto Sans KR" w:eastAsia="Noto Sans KR" w:hAnsi="Noto Sans KR"/>
                <w:b w:val="false"/>
                <w:bCs w:val="false"/>
                <w:i w:val="false"/>
                <w:iCs w:val="false"/>
                <w:color w:val="2B2A28"/>
                <w:sz w:val="16"/>
                <w:szCs w:val="16"/>
              </w:rPr>
              <w:t xml:space="preserve">A pianist [who has concerts] has little time to spare, so it's important [that those spare hours, even minutes, be used well].</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60"/>
        <w:gridCol w:w="4740"/>
        <w:gridCol w:w="4700"/>
      </w:tblGrid>
      <w:tr>
        <w:tc>
          <w:tcPr>
            <w:tcW w:type="dxa" w:w="560"/>
            <w:tcBorders>
              <w:top w:val="single" w:color="06618C"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06618C"/>
                <w:sz w:val="15"/>
                <w:szCs w:val="15"/>
              </w:rPr>
              <w:t xml:space="preserve"/>
            </w:r>
          </w:p>
        </w:tc>
        <w:tc>
          <w:tcPr>
            <w:tcW w:type="dxa" w:w="474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06618C"/>
                <w:sz w:val="15"/>
                <w:szCs w:val="15"/>
              </w:rPr>
              <w:t xml:space="preserve">묻는 것</w:t>
            </w:r>
          </w:p>
        </w:tc>
        <w:tc>
          <w:tcPr>
            <w:tcW w:type="dxa" w:w="470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06618C"/>
                <w:sz w:val="15"/>
                <w:szCs w:val="15"/>
              </w:rPr>
              <w:t xml:space="preserve">답을 쓰시오</w:t>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첫 번째 [ ]가 수식하는 말은?</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(2)</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so 뒤의 it에 대응하는 내용상의 주어는?</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(3)</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두 번째 [ ] 안의 be 앞에 생략된 말은?</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10"/>
              <w:left w:type="dxa" w:w="210"/>
              <w:bottom w:type="dxa" w:w="50"/>
              <w:right w:type="dxa" w:w="210"/>
            </w:tcMar>
            <w:vAlign w:val="top"/>
          </w:tcPr>
          <w:p>
            <w:pPr>
              <w:spacing w:after="0" w:before="0" w:line="220"/>
            </w:pPr>
            <w:r>
              <w:rPr>
                <w:rFonts w:ascii="Noto Sans KR" w:cs="Noto Sans KR" w:eastAsia="Noto Sans KR" w:hAnsi="Noto Sans KR"/>
                <w:b/>
                <w:bCs/>
                <w:i w:val="false"/>
                <w:iCs w:val="false"/>
                <w:color w:val="2E93C4"/>
                <w:sz w:val="15"/>
                <w:szCs w:val="15"/>
              </w:rPr>
              <w:t xml:space="preserve">위 문장을 우리말로 옮기시오.</w:t>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R4</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흐름 복원</w:t>
            </w:r>
            <w:r>
              <w:rPr>
                <w:rFonts w:ascii="Noto Sans KR" w:cs="Noto Sans KR" w:eastAsia="Noto Sans KR" w:hAnsi="Noto Sans KR"/>
                <w:b w:val="false"/>
                <w:bCs w:val="false"/>
                <w:i w:val="false"/>
                <w:iCs w:val="false"/>
                <w:color w:val="5A6068"/>
                <w:sz w:val="14"/>
                <w:szCs w:val="14"/>
              </w:rPr>
              <w:t xml:space="preserve">   원서 Flow Chart → 지문의 전개를 세 단계로 되살린다.</w:t>
            </w:r>
          </w:p>
        </w:tc>
      </w:tr>
    </w:tbl>
    <w:p>
      <w:pPr>
        <w:spacing w:after="10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3106"/>
        <w:gridCol w:w="340"/>
        <w:gridCol w:w="3106"/>
        <w:gridCol w:w="340"/>
        <w:gridCol w:w="3106"/>
      </w:tblGrid>
      <w:tr>
        <w:tc>
          <w:tcPr>
            <w:tcW w:type="dxa" w:w="3106"/>
            <w:tcBorders>
              <w:top w:val="single" w:color="CBD8E0" w:sz="4"/>
              <w:left w:val="single" w:color="CBD8E0" w:sz="4"/>
              <w:bottom w:val="single" w:color="CBD8E0" w:sz="4"/>
              <w:right w:val="single" w:color="CBD8E0" w:sz="4"/>
            </w:tcBorders>
            <w:shd w:fill="E4EFF5" w:val="clear"/>
            <w:tcMar>
              <w:top w:type="dxa" w:w="120"/>
              <w:left w:type="dxa" w:w="170"/>
              <w:bottom w:type="dxa" w:w="130"/>
              <w:right w:type="dxa" w:w="170"/>
            </w:tcMar>
            <w:vAlign w:val="top"/>
          </w:tcPr>
          <w:tbl>
            <w:tblPr>
              <w:tblW w:type="dxa" w:w="2646"/>
              <w:tblBorders>
                <w:top w:val="single" w:color="auto" w:sz="4"/>
                <w:left w:val="single" w:color="auto" w:sz="4"/>
                <w:bottom w:val="single" w:color="auto" w:sz="4"/>
                <w:right w:val="single" w:color="auto" w:sz="4"/>
                <w:insideH w:val="single" w:color="auto" w:sz="4"/>
                <w:insideV w:val="single" w:color="auto" w:sz="4"/>
              </w:tblBorders>
            </w:tblPr>
            <w:tblGrid>
              <w:gridCol w:w="2646"/>
            </w:tblGrid>
            <w:tr>
              <w:tc>
                <w:tcPr>
                  <w:tcW w:type="dxa" w:w="2646"/>
                  <w:tcBorders>
                    <w:top w:val="none" w:color="FFFFFF" w:sz="0"/>
                    <w:left w:val="none" w:color="FFFFFF" w:sz="0"/>
                    <w:bottom w:val="none" w:color="FFFFFF" w:sz="0"/>
                    <w:right w:val="none" w:color="FFFFFF" w:sz="0"/>
                  </w:tcBorders>
                  <w:shd w:fill="06618C"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도입</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피아니스트의 긴 ( ① ) 시간: 연주 행위는 육체</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적이고 기력이 듦 → 반사 운동과 지구력이 필요</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line="300"/>
              <w:jc w:val="center"/>
            </w:pPr>
            <w:r>
              <w:rPr>
                <w:rFonts w:ascii="Noto Sans KR Black" w:cs="Noto Sans KR Black" w:eastAsia="Noto Sans KR Black" w:hAnsi="Noto Sans KR Black"/>
                <w:b w:val="false"/>
                <w:bCs w:val="false"/>
                <w:i w:val="false"/>
                <w:iCs w:val="false"/>
                <w:color w:val="8FB8CE"/>
                <w:sz w:val="30"/>
                <w:szCs w:val="30"/>
              </w:rPr>
              <w:t xml:space="preserve">›</w:t>
            </w:r>
          </w:p>
        </w:tc>
        <w:tc>
          <w:tcPr>
            <w:tcW w:type="dxa" w:w="3106"/>
            <w:tcBorders>
              <w:top w:val="single" w:color="9CC8C0" w:sz="4"/>
              <w:left w:val="single" w:color="9CC8C0" w:sz="4"/>
              <w:bottom w:val="single" w:color="9CC8C0" w:sz="4"/>
              <w:right w:val="single" w:color="9CC8C0" w:sz="4"/>
            </w:tcBorders>
            <w:shd w:fill="E5F1EF" w:val="clear"/>
            <w:tcMar>
              <w:top w:type="dxa" w:w="120"/>
              <w:left w:type="dxa" w:w="170"/>
              <w:bottom w:type="dxa" w:w="130"/>
              <w:right w:type="dxa" w:w="170"/>
            </w:tcMar>
            <w:vAlign w:val="top"/>
          </w:tcPr>
          <w:tbl>
            <w:tblPr>
              <w:tblW w:type="dxa" w:w="2646"/>
              <w:tblBorders>
                <w:top w:val="single" w:color="auto" w:sz="4"/>
                <w:left w:val="single" w:color="auto" w:sz="4"/>
                <w:bottom w:val="single" w:color="auto" w:sz="4"/>
                <w:right w:val="single" w:color="auto" w:sz="4"/>
                <w:insideH w:val="single" w:color="auto" w:sz="4"/>
                <w:insideV w:val="single" w:color="auto" w:sz="4"/>
              </w:tblBorders>
            </w:tblPr>
            <w:tblGrid>
              <w:gridCol w:w="2646"/>
            </w:tblGrid>
            <w:tr>
              <w:tc>
                <w:tcPr>
                  <w:tcW w:type="dxa" w:w="2646"/>
                  <w:tcBorders>
                    <w:top w:val="none" w:color="FFFFFF" w:sz="0"/>
                    <w:left w:val="none" w:color="FFFFFF" w:sz="0"/>
                    <w:bottom w:val="none" w:color="FFFFFF" w:sz="0"/>
                    <w:right w:val="none" w:color="FFFFFF" w:sz="0"/>
                  </w:tcBorders>
                  <w:shd w:fill="2E8B7F"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전개</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Gordon Green: ‘연습할 때는 ( ② ), 공연할 때</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는 현실주의자’ → 근면한 연습, 현실 조건의 수용</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line="300"/>
              <w:jc w:val="center"/>
            </w:pPr>
            <w:r>
              <w:rPr>
                <w:rFonts w:ascii="Noto Sans KR Black" w:cs="Noto Sans KR Black" w:eastAsia="Noto Sans KR Black" w:hAnsi="Noto Sans KR Black"/>
                <w:b w:val="false"/>
                <w:bCs w:val="false"/>
                <w:i w:val="false"/>
                <w:iCs w:val="false"/>
                <w:color w:val="8FB8CE"/>
                <w:sz w:val="30"/>
                <w:szCs w:val="30"/>
              </w:rPr>
              <w:t xml:space="preserve">›</w:t>
            </w:r>
          </w:p>
        </w:tc>
        <w:tc>
          <w:tcPr>
            <w:tcW w:type="dxa" w:w="3106"/>
            <w:tcBorders>
              <w:top w:val="single" w:color="CBD8E0" w:sz="4"/>
              <w:left w:val="single" w:color="CBD8E0" w:sz="4"/>
              <w:bottom w:val="single" w:color="CBD8E0" w:sz="4"/>
              <w:right w:val="single" w:color="CBD8E0" w:sz="4"/>
            </w:tcBorders>
            <w:shd w:fill="E4EFF5" w:val="clear"/>
            <w:tcMar>
              <w:top w:type="dxa" w:w="120"/>
              <w:left w:type="dxa" w:w="170"/>
              <w:bottom w:type="dxa" w:w="130"/>
              <w:right w:type="dxa" w:w="170"/>
            </w:tcMar>
            <w:vAlign w:val="top"/>
          </w:tcPr>
          <w:tbl>
            <w:tblPr>
              <w:tblW w:type="dxa" w:w="2646"/>
              <w:tblBorders>
                <w:top w:val="single" w:color="auto" w:sz="4"/>
                <w:left w:val="single" w:color="auto" w:sz="4"/>
                <w:bottom w:val="single" w:color="auto" w:sz="4"/>
                <w:right w:val="single" w:color="auto" w:sz="4"/>
                <w:insideH w:val="single" w:color="auto" w:sz="4"/>
                <w:insideV w:val="single" w:color="auto" w:sz="4"/>
              </w:tblBorders>
            </w:tblPr>
            <w:tblGrid>
              <w:gridCol w:w="2646"/>
            </w:tblGrid>
            <w:tr>
              <w:tc>
                <w:tcPr>
                  <w:tcW w:type="dxa" w:w="2646"/>
                  <w:tcBorders>
                    <w:top w:val="none" w:color="FFFFFF" w:sz="0"/>
                    <w:left w:val="none" w:color="FFFFFF" w:sz="0"/>
                    <w:bottom w:val="none" w:color="FFFFFF" w:sz="0"/>
                    <w:right w:val="none" w:color="FFFFFF" w:sz="0"/>
                  </w:tcBorders>
                  <w:shd w:fill="06618C"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마무리</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‘연습할 때는 ( ③ ), 공연할 때는 조종사’: 정확</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성을 목적으로 한 연습, 공연만을 목적으로 한 연주</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공연   ·   연습   ·   엔지니어   ·   조종사   ·   완벽주의자</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10"/>
              <w:left w:type="dxa" w:w="210"/>
              <w:bottom w:type="dxa" w:w="50"/>
              <w:right w:type="dxa" w:w="210"/>
            </w:tcMar>
            <w:vAlign w:val="top"/>
          </w:tcPr>
          <w:p>
            <w:pPr>
              <w:spacing w:after="0" w:before="0" w:line="220"/>
            </w:pPr>
            <w:r>
              <w:rPr>
                <w:rFonts w:ascii="Noto Sans KR" w:cs="Noto Sans KR" w:eastAsia="Noto Sans KR" w:hAnsi="Noto Sans KR"/>
                <w:b/>
                <w:bCs/>
                <w:i w:val="false"/>
                <w:iCs w:val="false"/>
                <w:color w:val="2E93C4"/>
                <w:sz w:val="15"/>
                <w:szCs w:val="15"/>
              </w:rPr>
              <w:t xml:space="preserve">① → ② → ③ 을 잇는 한 문장으로 이 글의 흐름을 요약하시오.</w:t>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35"/>
              <w:left w:type="dxa" w:w="210"/>
              <w:bottom w:type="dxa" w:w="23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35"/>
              <w:left w:type="dxa" w:w="210"/>
              <w:bottom w:type="dxa" w:w="23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R5</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요약문 완성</w:t>
            </w:r>
            <w:r>
              <w:rPr>
                <w:rFonts w:ascii="Noto Sans KR" w:cs="Noto Sans KR" w:eastAsia="Noto Sans KR" w:hAnsi="Noto Sans KR"/>
                <w:b w:val="false"/>
                <w:bCs w:val="false"/>
                <w:i w:val="false"/>
                <w:iCs w:val="false"/>
                <w:color w:val="5A6068"/>
                <w:sz w:val="14"/>
                <w:szCs w:val="14"/>
              </w:rPr>
              <w:t xml:space="preserve">   지문 전체 → 한 문장으로 압축한다.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accept   ·   assiduously   ·   engineer's   ·   fly   ·   pilot's   ·   prosaic</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95"/>
              <w:left w:type="dxa" w:w="230"/>
              <w:bottom w:type="dxa" w:w="195"/>
              <w:right w:type="dxa" w:w="230"/>
            </w:tcMar>
            <w:vAlign w:val="top"/>
          </w:tcPr>
          <w:p>
            <w:pPr>
              <w:spacing w:after="0" w:before="0" w:line="392"/>
              <w:jc w:val="both"/>
            </w:pPr>
            <w:r>
              <w:rPr>
                <w:rFonts w:ascii="Noto Sans KR" w:cs="Noto Sans KR" w:eastAsia="Noto Sans KR" w:hAnsi="Noto Sans KR"/>
                <w:b w:val="false"/>
                <w:bCs w:val="false"/>
                <w:i w:val="false"/>
                <w:iCs w:val="false"/>
                <w:color w:val="2B2A28"/>
                <w:sz w:val="17"/>
                <w:szCs w:val="17"/>
              </w:rPr>
              <w:t xml:space="preserve">Because playing is physical, pianists must prepare (A)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and tirelessly offstage; onstage, however, they should stop wishing and (B)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the situation at hand. Practice is the (C)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work that keeps every nut and bolt in place, so that imagination can finally (D)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C98A1E"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R6</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C98A1E"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조건 영작</w:t>
            </w:r>
            <w:r>
              <w:rPr>
                <w:rFonts w:ascii="Noto Sans KR" w:cs="Noto Sans KR" w:eastAsia="Noto Sans KR" w:hAnsi="Noto Sans KR"/>
                <w:b w:val="false"/>
                <w:bCs w:val="false"/>
                <w:i w:val="false"/>
                <w:iCs w:val="false"/>
                <w:color w:val="5A6068"/>
                <w:sz w:val="14"/>
                <w:szCs w:val="14"/>
              </w:rPr>
              <w:t xml:space="preserve">   Solution Guide의 근거 문장 → 스스로 다시 쓴다.</w:t>
            </w:r>
          </w:p>
        </w:tc>
      </w:tr>
    </w:tbl>
    <w:p>
      <w:pPr>
        <w:spacing w:after="105" w:line="30" w:lineRule="exact"/>
      </w:pPr>
    </w:p>
    <w:p>
      <w:pPr>
        <w:spacing w:after="55" w:before="0" w:line="250"/>
        <w:ind w:left="230"/>
      </w:pPr>
      <w:r>
        <w:rPr>
          <w:rFonts w:ascii="Noto Sans KR" w:cs="Noto Sans KR" w:eastAsia="Noto Sans KR" w:hAnsi="Noto Sans KR"/>
          <w:b/>
          <w:bCs/>
          <w:i w:val="false"/>
          <w:iCs w:val="false"/>
          <w:color w:val="2B2A28"/>
          <w:sz w:val="17"/>
          <w:szCs w:val="17"/>
        </w:rPr>
        <w:t xml:space="preserve">핵심은 어떻게 무대 밖에서의 시간을 더 짧은 무대 위에서의 시간에 가장 큰 도움이 되게 보내느냐이다.</w:t>
      </w:r>
    </w:p>
    <w:p>
      <w:pPr>
        <w:spacing w:after="80" w:before="0" w:line="220"/>
        <w:ind w:left="230"/>
      </w:pPr>
      <w:r>
        <w:rPr>
          <w:rFonts w:ascii="Noto Sans KR" w:cs="Noto Sans KR" w:eastAsia="Noto Sans KR" w:hAnsi="Noto Sans KR"/>
          <w:b/>
          <w:bCs/>
          <w:i w:val="false"/>
          <w:iCs w:val="false"/>
          <w:color w:val="2E93C4"/>
          <w:sz w:val="14"/>
          <w:szCs w:val="14"/>
        </w:rPr>
        <w:t xml:space="preserve">조건  </w:t>
      </w:r>
      <w:r>
        <w:rPr>
          <w:rFonts w:ascii="Noto Sans KR" w:cs="Noto Sans KR" w:eastAsia="Noto Sans KR" w:hAnsi="Noto Sans KR"/>
          <w:b w:val="false"/>
          <w:bCs w:val="false"/>
          <w:i w:val="false"/>
          <w:iCs w:val="false"/>
          <w:color w:val="5A6068"/>
          <w:sz w:val="14"/>
          <w:szCs w:val="14"/>
        </w:rPr>
        <w:t xml:space="preserve">보기의 단어를 모두 사용할 것 · 어형을 바꾸지 말 것</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serve / the / how / key / is / we / make / our / time / offstage / best / our / briefer / time / onstage</w:t>
            </w:r>
          </w:p>
        </w:tc>
      </w:tr>
    </w:tbl>
    <w:p>
      <w:pPr>
        <w:spacing w:after="1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R7</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내신 실전</w:t>
            </w:r>
            <w:r>
              <w:rPr>
                <w:rFonts w:ascii="Noto Sans KR" w:cs="Noto Sans KR" w:eastAsia="Noto Sans KR" w:hAnsi="Noto Sans KR"/>
                <w:b w:val="false"/>
                <w:bCs w:val="false"/>
                <w:i w:val="false"/>
                <w:iCs w:val="false"/>
                <w:color w:val="5A6068"/>
                <w:sz w:val="14"/>
                <w:szCs w:val="14"/>
              </w:rPr>
              <w:t xml:space="preserve">   원서 수능형·내신형 문항 → 서술형으로 다시 묻는다.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tcMar>
              <w:top w:type="dxa" w:w="20"/>
              <w:left w:type="dxa" w:w="0"/>
              <w:bottom w:type="dxa" w:w="20"/>
              <w:right w:type="dxa" w:w="130"/>
            </w:tcMar>
            <w:vAlign w:val="center"/>
          </w:tcPr>
          <w:p>
            <w:pPr>
              <w:pBdr>
                <w:bottom w:val="single" w:color="FDD100" w:sz="6"/>
              </w:pBdr>
              <w:spacing w:after="0" w:line="280"/>
              <w:jc w:val="center"/>
            </w:pPr>
            <w:r>
              <w:rPr>
                <w:rFonts w:ascii="Noto Sans KR Black" w:cs="Noto Sans KR Black" w:eastAsia="Noto Sans KR Black" w:hAnsi="Noto Sans KR Black"/>
                <w:b w:val="false"/>
                <w:bCs w:val="false"/>
                <w:i w:val="false"/>
                <w:iCs w:val="false"/>
                <w:color w:val="06618C"/>
                <w:sz w:val="23"/>
                <w:szCs w:val="23"/>
              </w:rPr>
              <w:t xml:space="preserve">01</w:t>
            </w:r>
          </w:p>
        </w:tc>
        <w:tc>
          <w:tcPr>
            <w:tcW w:type="dxa" w:w="9240"/>
            <w:tcBorders>
              <w:top w:val="none" w:color="FFFFFF" w:sz="0"/>
              <w:left w:val="none" w:color="FFFFFF" w:sz="0"/>
              <w:bottom w:val="none" w:color="FFFFFF" w:sz="0"/>
              <w:right w:val="none" w:color="FFFFFF" w:sz="0"/>
            </w:tcBorders>
            <w:tcMar>
              <w:top w:type="dxa" w:w="26"/>
              <w:left w:type="dxa" w:w="0"/>
              <w:bottom w:type="dxa" w:w="26"/>
              <w:right w:type="dxa" w:w="0"/>
            </w:tcMar>
            <w:vAlign w:val="top"/>
          </w:tcPr>
          <w:p>
            <w:pPr>
              <w:spacing w:after="0" w:line="262"/>
            </w:pPr>
            <w:r>
              <w:rPr>
                <w:rFonts w:ascii="Noto Sans KR" w:cs="Noto Sans KR" w:eastAsia="Noto Sans KR" w:hAnsi="Noto Sans KR"/>
                <w:b/>
                <w:bCs/>
                <w:i w:val="false"/>
                <w:iCs w:val="false"/>
                <w:color w:val="2B2A28"/>
                <w:sz w:val="18"/>
                <w:szCs w:val="18"/>
              </w:rPr>
              <w:t xml:space="preserve">밑줄 친 (B) without the nuts and bolts in place, we shall never be airborne이 의미하는 바를 우리말로 쓰시오.</w:t>
            </w:r>
            <w:r>
              <w:rPr>
                <w:rFonts w:ascii="Noto Sans KR" w:cs="Noto Sans KR" w:eastAsia="Noto Sans KR" w:hAnsi="Noto Sans KR"/>
                <w:b w:val="false"/>
                <w:bCs w:val="false"/>
                <w:i w:val="false"/>
                <w:iCs w:val="false"/>
                <w:color w:val="97A0A8"/>
                <w:sz w:val="14"/>
                <w:szCs w:val="14"/>
              </w:rPr>
              <w:t xml:space="preserve">   [5점]</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tcMar>
              <w:top w:type="dxa" w:w="20"/>
              <w:left w:type="dxa" w:w="0"/>
              <w:bottom w:type="dxa" w:w="20"/>
              <w:right w:type="dxa" w:w="130"/>
            </w:tcMar>
            <w:vAlign w:val="center"/>
          </w:tcPr>
          <w:p>
            <w:pPr>
              <w:pBdr>
                <w:bottom w:val="single" w:color="FDD100" w:sz="6"/>
              </w:pBdr>
              <w:spacing w:after="0" w:line="280"/>
              <w:jc w:val="center"/>
            </w:pPr>
            <w:r>
              <w:rPr>
                <w:rFonts w:ascii="Noto Sans KR Black" w:cs="Noto Sans KR Black" w:eastAsia="Noto Sans KR Black" w:hAnsi="Noto Sans KR Black"/>
                <w:b w:val="false"/>
                <w:bCs w:val="false"/>
                <w:i w:val="false"/>
                <w:iCs w:val="false"/>
                <w:color w:val="06618C"/>
                <w:sz w:val="23"/>
                <w:szCs w:val="23"/>
              </w:rPr>
              <w:t xml:space="preserve">02</w:t>
            </w:r>
          </w:p>
        </w:tc>
        <w:tc>
          <w:tcPr>
            <w:tcW w:type="dxa" w:w="9240"/>
            <w:tcBorders>
              <w:top w:val="none" w:color="FFFFFF" w:sz="0"/>
              <w:left w:val="none" w:color="FFFFFF" w:sz="0"/>
              <w:bottom w:val="none" w:color="FFFFFF" w:sz="0"/>
              <w:right w:val="none" w:color="FFFFFF" w:sz="0"/>
            </w:tcBorders>
            <w:tcMar>
              <w:top w:type="dxa" w:w="26"/>
              <w:left w:type="dxa" w:w="0"/>
              <w:bottom w:type="dxa" w:w="26"/>
              <w:right w:type="dxa" w:w="0"/>
            </w:tcMar>
            <w:vAlign w:val="top"/>
          </w:tcPr>
          <w:p>
            <w:pPr>
              <w:spacing w:after="0" w:line="262"/>
            </w:pPr>
            <w:r>
              <w:rPr>
                <w:rFonts w:ascii="Noto Sans KR" w:cs="Noto Sans KR" w:eastAsia="Noto Sans KR" w:hAnsi="Noto Sans KR"/>
                <w:b/>
                <w:bCs/>
                <w:i w:val="false"/>
                <w:iCs w:val="false"/>
                <w:color w:val="2B2A28"/>
                <w:sz w:val="18"/>
                <w:szCs w:val="18"/>
              </w:rPr>
              <w:t xml:space="preserve">밑줄 친 (d) being brought가 어법상 틀린 이유를 설명하고, 바르게 고쳐 쓰시오.</w:t>
            </w:r>
            <w:r>
              <w:rPr>
                <w:rFonts w:ascii="Noto Sans KR" w:cs="Noto Sans KR" w:eastAsia="Noto Sans KR" w:hAnsi="Noto Sans KR"/>
                <w:b w:val="false"/>
                <w:bCs w:val="false"/>
                <w:i w:val="false"/>
                <w:iCs w:val="false"/>
                <w:color w:val="97A0A8"/>
                <w:sz w:val="14"/>
                <w:szCs w:val="14"/>
              </w:rPr>
              <w:t xml:space="preserve">   [5점]</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6"/>
              <w:left w:val="single" w:color="9A7400" w:sz="6"/>
              <w:bottom w:val="single" w:color="9A7400" w:sz="6"/>
              <w:right w:val="single" w:color="9A7400" w:sz="6"/>
            </w:tcBorders>
            <w:shd w:fill="FFFCF0" w:val="clear"/>
            <w:tcMar>
              <w:top w:type="dxa" w:w="130"/>
              <w:left w:type="dxa" w:w="220"/>
              <w:bottom w:type="dxa" w:w="130"/>
              <w:right w:type="dxa" w:w="220"/>
            </w:tcMar>
            <w:vAlign w:val="top"/>
          </w:tcPr>
          <w:p>
            <w:pPr>
              <w:spacing w:after="75" w:line="230"/>
            </w:pPr>
            <w:r>
              <w:rPr>
                <w:rFonts w:ascii="Noto Sans KR Black" w:cs="Noto Sans KR Black" w:eastAsia="Noto Sans KR Black" w:hAnsi="Noto Sans KR Black"/>
                <w:b w:val="false"/>
                <w:bCs w:val="false"/>
                <w:i w:val="false"/>
                <w:iCs w:val="false"/>
                <w:color w:val="9A7400"/>
                <w:sz w:val="16"/>
                <w:szCs w:val="16"/>
              </w:rPr>
              <w:t xml:space="preserve">KEY POINT</w:t>
            </w:r>
          </w:p>
          <w:p>
            <w:pPr>
              <w:spacing w:after="0" w:before="0" w:line="250"/>
              <w:jc w:val="both"/>
            </w:pPr>
            <w:r>
              <w:rPr>
                <w:rFonts w:ascii="Noto Sans KR" w:cs="Noto Sans KR" w:eastAsia="Noto Sans KR" w:hAnsi="Noto Sans KR"/>
                <w:b w:val="false"/>
                <w:bCs w:val="false"/>
                <w:i w:val="false"/>
                <w:iCs w:val="false"/>
                <w:color w:val="2B2A28"/>
                <w:sz w:val="15"/>
                <w:szCs w:val="15"/>
                <w:u w:val="single"/>
              </w:rPr>
              <w:t xml:space="preserve">비유 두 겹</w:t>
            </w:r>
            <w:r>
              <w:rPr>
                <w:rFonts w:ascii="Noto Sans KR" w:cs="Noto Sans KR" w:eastAsia="Noto Sans KR" w:hAnsi="Noto Sans KR"/>
                <w:b w:val="false"/>
                <w:bCs w:val="false"/>
                <w:i w:val="false"/>
                <w:iCs w:val="false"/>
                <w:color w:val="2B2A28"/>
                <w:sz w:val="15"/>
                <w:szCs w:val="15"/>
              </w:rPr>
              <w:t xml:space="preserve">  이 글의 뼈대는 ‘완벽주의자 : 현실주의자 = 엔지니어 : 조종사’라는 이중 대응이다. 문장 ⑧과 ⑪을 나란히 놓고 좌변(연습·정확성)과 우변(공연·자유)에 무엇이 배치되는지 표로 정리하면, 마지막 문장 ⑭의 역접(but)이 어느 쪽을 다시 붙드는지가 분명해진다.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80"/>
        <w:gridCol w:w="5620"/>
        <w:gridCol w:w="3200"/>
      </w:tblGrid>
      <w:tr>
        <w:tc>
          <w:tcPr>
            <w:tcW w:type="dxa" w:w="1180"/>
            <w:tcBorders>
              <w:top w:val="none" w:color="FFFFFF" w:sz="0"/>
              <w:left w:val="none" w:color="FFFFFF" w:sz="0"/>
              <w:bottom w:val="none" w:color="FFFFFF" w:sz="0"/>
              <w:right w:val="none" w:color="FFFFFF" w:sz="0"/>
            </w:tcBorders>
            <w:shd w:fill="13345C" w:val="clear"/>
            <w:tcMar>
              <w:top w:type="dxa" w:w="72"/>
              <w:left w:type="dxa" w:w="0"/>
              <w:bottom w:type="dxa" w:w="78"/>
              <w:right w:type="dxa" w:w="0"/>
            </w:tcMar>
            <w:vAlign w:val="center"/>
          </w:tcPr>
          <w:p>
            <w:pPr>
              <w:spacing w:after="8" w:line="150"/>
              <w:jc w:val="center"/>
            </w:pPr>
            <w:r>
              <w:rPr>
                <w:rFonts w:ascii="Orbitron" w:cs="Orbitron" w:eastAsia="Orbitron" w:hAnsi="Orbitron"/>
                <w:b/>
                <w:bCs/>
                <w:i w:val="false"/>
                <w:iCs w:val="false"/>
                <w:color w:val="FDD100"/>
                <w:spacing w:val="20"/>
                <w:sz w:val="10"/>
                <w:szCs w:val="10"/>
              </w:rPr>
              <w:t xml:space="preserve">THEME</w:t>
            </w:r>
          </w:p>
          <w:p>
            <w:pPr>
              <w:spacing w:after="0" w:line="320"/>
              <w:jc w:val="center"/>
            </w:pPr>
            <w:r>
              <w:rPr>
                <w:rFonts w:ascii="Orbitron" w:cs="Orbitron" w:eastAsia="Orbitron" w:hAnsi="Orbitron"/>
                <w:b/>
                <w:bCs/>
                <w:i w:val="false"/>
                <w:iCs w:val="false"/>
                <w:color w:val="FFFFFF"/>
                <w:sz w:val="26"/>
                <w:szCs w:val="26"/>
              </w:rPr>
              <w:t xml:space="preserve">04</w:t>
            </w:r>
          </w:p>
        </w:tc>
        <w:tc>
          <w:tcPr>
            <w:tcW w:type="dxa" w:w="5620"/>
            <w:tcBorders>
              <w:top w:val="none" w:color="FFFFFF" w:sz="0"/>
              <w:left w:val="none" w:color="FFFFFF" w:sz="0"/>
              <w:bottom w:val="none" w:color="FFFFFF" w:sz="0"/>
              <w:right w:val="none" w:color="FFFFFF" w:sz="0"/>
            </w:tcBorders>
            <w:shd w:fill="13345C" w:val="clear"/>
            <w:tcMar>
              <w:top w:type="dxa" w:w="72"/>
              <w:left w:type="dxa" w:w="200"/>
              <w:bottom w:type="dxa" w:w="78"/>
              <w:right w:type="dxa" w:w="80"/>
            </w:tcMar>
            <w:vAlign w:val="center"/>
          </w:tcPr>
          <w:p>
            <w:pPr>
              <w:spacing w:after="10" w:line="250"/>
            </w:pPr>
            <w:r>
              <w:rPr>
                <w:rFonts w:ascii="Noto Sans KR Black" w:cs="Noto Sans KR Black" w:eastAsia="Noto Sans KR Black" w:hAnsi="Noto Sans KR Black"/>
                <w:b w:val="false"/>
                <w:bCs w:val="false"/>
                <w:i w:val="false"/>
                <w:iCs w:val="false"/>
                <w:color w:val="FFFFFF"/>
                <w:sz w:val="19"/>
                <w:szCs w:val="19"/>
              </w:rPr>
              <w:t xml:space="preserve">Overprotection in Sleeping Beauty and How It Is Overcome</w:t>
            </w:r>
          </w:p>
          <w:p>
            <w:pPr>
              <w:spacing w:after="0" w:line="200"/>
            </w:pPr>
            <w:r>
              <w:rPr>
                <w:rFonts w:ascii="Noto Sans KR" w:cs="Noto Sans KR" w:eastAsia="Noto Sans KR" w:hAnsi="Noto Sans KR"/>
                <w:b w:val="false"/>
                <w:bCs w:val="false"/>
                <w:i w:val="false"/>
                <w:iCs w:val="false"/>
                <w:color w:val="BFD4E4"/>
                <w:sz w:val="13"/>
                <w:szCs w:val="13"/>
              </w:rPr>
              <w:t xml:space="preserve">‘잠자는 숲속의 공주’에서의 과잉보호와 그것이 극복되는 방식</w:t>
            </w:r>
          </w:p>
        </w:tc>
        <w:tc>
          <w:tcPr>
            <w:tcW w:type="dxa" w:w="3200"/>
            <w:tcBorders>
              <w:top w:val="none" w:color="FFFFFF" w:sz="0"/>
              <w:left w:val="none" w:color="FFFFFF" w:sz="0"/>
              <w:bottom w:val="none" w:color="FFFFFF" w:sz="0"/>
              <w:right w:val="none" w:color="FFFFFF" w:sz="0"/>
            </w:tcBorders>
            <w:shd w:fill="13345C" w:val="clear"/>
            <w:tcMar>
              <w:top w:type="dxa" w:w="72"/>
              <w:left w:type="dxa" w:w="60"/>
              <w:bottom w:type="dxa" w:w="78"/>
              <w:right w:type="dxa" w:w="200"/>
            </w:tcMar>
            <w:vAlign w:val="center"/>
          </w:tcPr>
          <w:p>
            <w:pPr>
              <w:spacing w:after="10" w:line="180"/>
              <w:jc w:val="right"/>
            </w:pPr>
            <w:r>
              <w:rPr>
                <w:rFonts w:ascii="Orbitron" w:cs="Orbitron" w:eastAsia="Orbitron" w:hAnsi="Orbitron"/>
                <w:b/>
                <w:bCs/>
                <w:i w:val="false"/>
                <w:iCs w:val="false"/>
                <w:color w:val="FDD100"/>
                <w:sz w:val="11"/>
                <w:szCs w:val="11"/>
              </w:rPr>
              <w:t xml:space="preserve">Words  281</w:t>
            </w:r>
          </w:p>
          <w:p>
            <w:pPr>
              <w:spacing w:after="0" w:line="190"/>
              <w:jc w:val="right"/>
            </w:pPr>
            <w:r>
              <w:rPr>
                <w:rFonts w:ascii="Noto Sans KR" w:cs="Noto Sans KR" w:eastAsia="Noto Sans KR" w:hAnsi="Noto Sans KR"/>
                <w:b w:val="false"/>
                <w:bCs w:val="false"/>
                <w:i w:val="false"/>
                <w:iCs w:val="false"/>
                <w:color w:val="BFD4E4"/>
                <w:sz w:val="12"/>
                <w:szCs w:val="12"/>
              </w:rPr>
              <w:t xml:space="preserve">본문 pp.014~015</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06618C" w:sz="6"/>
              <w:left w:val="single" w:color="06618C" w:sz="6"/>
              <w:bottom w:val="single" w:color="06618C" w:sz="6"/>
              <w:right w:val="single" w:color="06618C"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06618C"/>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지문 다시 읽기</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06618C"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문장 어깨번호를 확인하며 읽는다. 이후 모든 활동이 이 번호로 문장을 지목한다.</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85"/>
              <w:left w:type="dxa" w:w="230"/>
              <w:bottom w:type="dxa" w:w="185"/>
              <w:right w:type="dxa" w:w="230"/>
            </w:tcMar>
            <w:vAlign w:val="top"/>
          </w:tcPr>
          <w:p>
            <w:pPr>
              <w:spacing w:after="0" w:before="0" w:line="322"/>
              <w:jc w:val="both"/>
            </w:pPr>
            <w:r>
              <w:rPr>
                <w:rFonts w:ascii="Noto Sans KR" w:cs="Noto Sans KR" w:eastAsia="Noto Sans KR" w:hAnsi="Noto Sans KR"/>
                <w:b/>
                <w:bCs/>
                <w:i w:val="false"/>
                <w:iCs w:val="false"/>
                <w:color w:val="9A7400"/>
                <w:sz w:val="13"/>
                <w:szCs w:val="13"/>
                <w:vertAlign w:val="superscript"/>
              </w:rPr>
              <w:t xml:space="preserve">1</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In the Disney movie </w:t>
            </w:r>
            <w:r>
              <w:rPr>
                <w:rFonts w:ascii="Noto Sans KR" w:cs="Noto Sans KR" w:eastAsia="Noto Sans KR" w:hAnsi="Noto Sans KR"/>
                <w:b/>
                <w:bCs/>
                <w:i/>
                <w:iCs/>
                <w:color w:val="2B2A28"/>
                <w:sz w:val="18"/>
                <w:szCs w:val="18"/>
              </w:rPr>
              <w:t xml:space="preserve">Sleeping Beauty</w:t>
            </w:r>
            <w:r>
              <w:rPr>
                <w:rFonts w:ascii="Noto Sans KR" w:cs="Noto Sans KR" w:eastAsia="Noto Sans KR" w:hAnsi="Noto Sans KR"/>
                <w:b w:val="false"/>
                <w:bCs w:val="false"/>
                <w:i w:val="false"/>
                <w:iCs w:val="false"/>
                <w:color w:val="2B2A28"/>
                <w:sz w:val="18"/>
                <w:szCs w:val="18"/>
              </w:rPr>
              <w:t xml:space="preserve">, the King and Queen have a daughter, the princess Aurora, after a long wait.</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2</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They plan a great christening to introduce </w:t>
            </w:r>
            <w:r>
              <w:rPr>
                <w:rFonts w:ascii="Noto Sans KR" w:cs="Noto Sans KR" w:eastAsia="Noto Sans KR" w:hAnsi="Noto Sans KR"/>
                <w:b w:val="false"/>
                <w:bCs w:val="false"/>
                <w:i w:val="false"/>
                <w:iCs w:val="false"/>
                <w:color w:val="2B2A28"/>
                <w:sz w:val="18"/>
                <w:szCs w:val="18"/>
                <w:u w:val="single"/>
              </w:rPr>
              <w:t xml:space="preserve">(a) her</w:t>
            </w:r>
            <w:r>
              <w:rPr>
                <w:rFonts w:ascii="Noto Sans KR" w:cs="Noto Sans KR" w:eastAsia="Noto Sans KR" w:hAnsi="Noto Sans KR"/>
                <w:b w:val="false"/>
                <w:bCs w:val="false"/>
                <w:i w:val="false"/>
                <w:iCs w:val="false"/>
                <w:color w:val="2B2A28"/>
                <w:sz w:val="18"/>
                <w:szCs w:val="18"/>
              </w:rPr>
              <w:t xml:space="preserve"> to the world. ( ① )</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3</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They welcome everyone who loves and honours their new daughter. ( ② )</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4</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But they fail to invite Maleficent, who appears in </w:t>
            </w:r>
            <w:r>
              <w:rPr>
                <w:rFonts w:ascii="Noto Sans KR" w:cs="Noto Sans KR" w:eastAsia="Noto Sans KR" w:hAnsi="Noto Sans KR"/>
                <w:b w:val="false"/>
                <w:bCs w:val="false"/>
                <w:i w:val="false"/>
                <w:iCs w:val="false"/>
                <w:color w:val="2B2A28"/>
                <w:sz w:val="18"/>
                <w:szCs w:val="18"/>
                <w:u w:val="single"/>
              </w:rPr>
              <w:t xml:space="preserve">(b) her</w:t>
            </w:r>
            <w:r>
              <w:rPr>
                <w:rFonts w:ascii="Noto Sans KR" w:cs="Noto Sans KR" w:eastAsia="Noto Sans KR" w:hAnsi="Noto Sans KR"/>
                <w:b w:val="false"/>
                <w:bCs w:val="false"/>
                <w:i w:val="false"/>
                <w:iCs w:val="false"/>
                <w:color w:val="2B2A28"/>
                <w:sz w:val="18"/>
                <w:szCs w:val="18"/>
              </w:rPr>
              <w:t xml:space="preserve"> negative guise as the Queen of the Underworld. ( ③ )</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5</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This means, symbolically, that the two monarchs are overprotecting their beloved daughter by setting up a world around </w:t>
            </w:r>
            <w:r>
              <w:rPr>
                <w:rFonts w:ascii="Noto Sans KR" w:cs="Noto Sans KR" w:eastAsia="Noto Sans KR" w:hAnsi="Noto Sans KR"/>
                <w:b w:val="false"/>
                <w:bCs w:val="false"/>
                <w:i w:val="false"/>
                <w:iCs w:val="false"/>
                <w:color w:val="2B2A28"/>
                <w:sz w:val="18"/>
                <w:szCs w:val="18"/>
                <w:u w:val="single"/>
              </w:rPr>
              <w:t xml:space="preserve">(c) her</w:t>
            </w:r>
            <w:r>
              <w:rPr>
                <w:rFonts w:ascii="Noto Sans KR" w:cs="Noto Sans KR" w:eastAsia="Noto Sans KR" w:hAnsi="Noto Sans KR"/>
                <w:b w:val="false"/>
                <w:bCs w:val="false"/>
                <w:i w:val="false"/>
                <w:iCs w:val="false"/>
                <w:color w:val="2B2A28"/>
                <w:sz w:val="18"/>
                <w:szCs w:val="18"/>
              </w:rPr>
              <w:t xml:space="preserve"> that has nothing negative in it. ( ④ )</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6</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It makes </w:t>
            </w:r>
            <w:r>
              <w:rPr>
                <w:rFonts w:ascii="Noto Sans KR" w:cs="Noto Sans KR" w:eastAsia="Noto Sans KR" w:hAnsi="Noto Sans KR"/>
                <w:b w:val="false"/>
                <w:bCs w:val="false"/>
                <w:i w:val="false"/>
                <w:iCs w:val="false"/>
                <w:color w:val="2B2A28"/>
                <w:sz w:val="18"/>
                <w:szCs w:val="18"/>
                <w:u w:val="single"/>
              </w:rPr>
              <w:t xml:space="preserve">(d) her</w:t>
            </w:r>
            <w:r>
              <w:rPr>
                <w:rFonts w:ascii="Noto Sans KR" w:cs="Noto Sans KR" w:eastAsia="Noto Sans KR" w:hAnsi="Noto Sans KR"/>
                <w:b w:val="false"/>
                <w:bCs w:val="false"/>
                <w:i w:val="false"/>
                <w:iCs w:val="false"/>
                <w:color w:val="2B2A28"/>
                <w:sz w:val="18"/>
                <w:szCs w:val="18"/>
              </w:rPr>
              <w:t xml:space="preserve"> weak.</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7</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Maleficent curses the princess, sentencing </w:t>
            </w:r>
            <w:r>
              <w:rPr>
                <w:rFonts w:ascii="Noto Sans KR" w:cs="Noto Sans KR" w:eastAsia="Noto Sans KR" w:hAnsi="Noto Sans KR"/>
                <w:b w:val="false"/>
                <w:bCs w:val="false"/>
                <w:i w:val="false"/>
                <w:iCs w:val="false"/>
                <w:color w:val="2B2A28"/>
                <w:sz w:val="18"/>
                <w:szCs w:val="18"/>
                <w:u w:val="single"/>
              </w:rPr>
              <w:t xml:space="preserve">(e) her</w:t>
            </w:r>
            <w:r>
              <w:rPr>
                <w:rFonts w:ascii="Noto Sans KR" w:cs="Noto Sans KR" w:eastAsia="Noto Sans KR" w:hAnsi="Noto Sans KR"/>
                <w:b w:val="false"/>
                <w:bCs w:val="false"/>
                <w:i w:val="false"/>
                <w:iCs w:val="false"/>
                <w:color w:val="2B2A28"/>
                <w:sz w:val="18"/>
                <w:szCs w:val="18"/>
              </w:rPr>
              <w:t xml:space="preserve"> to death at the age of sixteen, caused by the prick of a spinning wheel's needle. ( ⑤ )</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8</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Fortunately, a good fairy reduces the punishment to unconsciousness, which can be undone with love's first kiss.</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9</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The panicked King and Queen get rid of all the spinning wheels in the land, and turn their daughter over to the three good fairies.</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10</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They continue with their strategy of removing all dangerous things, but in doing so they leave their daughter naive, immature and weak.</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11</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One day, just before Aurora's sixteenth birthday, she meets a prince in the forest and falls in love.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12</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This could be considered excessive by most reasonable standards.</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13</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Then she loudly bemoans the fact that she is to be wed to Prince Philip, whom she was promised to as a child, and collapses emotionally when she is brought back to her parents' castle for her birthday.</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14</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It is at that moment that Maleficent's curse manifests itself.</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15</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A portal opens up in the castle, a spinning wheel appears, and Aurora pricks her finger and falls unconscious.</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16</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She becomes Sleeping Beauty.</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17</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Ultimately, through true love's kiss, Aurora awakens from the curse and begins to grow into a mature princess, no longer just a sheltered figure but someone ready to take charge of her own life.</w:t>
            </w:r>
            <w:r>
              <w:rPr>
                <w:rFonts w:ascii="Noto Sans KR" w:cs="Noto Sans KR" w:eastAsia="Noto Sans KR" w:hAnsi="Noto Sans KR"/>
                <w:b w:val="false"/>
                <w:bCs w:val="false"/>
                <w:i w:val="false"/>
                <w:iCs w:val="false"/>
                <w:color w:val="2B2A28"/>
                <w:sz w:val="18"/>
                <w:szCs w:val="18"/>
              </w:rPr>
              <w:t xml:space="preserve">  </w:t>
            </w:r>
          </w:p>
        </w:tc>
      </w:tr>
    </w:tbl>
    <w:p>
      <w:pPr>
        <w:spacing w:after="20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R1</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어휘 재장착</w:t>
            </w:r>
            <w:r>
              <w:rPr>
                <w:rFonts w:ascii="Noto Sans KR" w:cs="Noto Sans KR" w:eastAsia="Noto Sans KR" w:hAnsi="Noto Sans KR"/>
                <w:b w:val="false"/>
                <w:bCs w:val="false"/>
                <w:i w:val="false"/>
                <w:iCs w:val="false"/>
                <w:color w:val="5A6068"/>
                <w:sz w:val="14"/>
                <w:szCs w:val="14"/>
              </w:rPr>
              <w:t xml:space="preserve">   원서 Words &amp; Phrases → 영어에서 우리말로, 우리말에서 영어로 인출한다.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2180"/>
        <w:gridCol w:w="2320"/>
        <w:gridCol w:w="500"/>
        <w:gridCol w:w="2180"/>
        <w:gridCol w:w="2320"/>
      </w:tblGrid>
      <w:tr>
        <w:tc>
          <w:tcPr>
            <w:tcW w:type="dxa" w:w="500"/>
            <w:tcBorders>
              <w:top w:val="single" w:color="2E8B7F"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2E8B7F"/>
                <w:sz w:val="15"/>
                <w:szCs w:val="15"/>
              </w:rPr>
              <w:t xml:space="preserve"/>
            </w:r>
          </w:p>
        </w:tc>
        <w:tc>
          <w:tcPr>
            <w:tcW w:type="dxa" w:w="218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영어 표현</w:t>
            </w:r>
          </w:p>
        </w:tc>
        <w:tc>
          <w:tcPr>
            <w:tcW w:type="dxa" w:w="232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우리말 뜻을 쓰시오</w:t>
            </w:r>
          </w:p>
        </w:tc>
        <w:tc>
          <w:tcPr>
            <w:tcW w:type="dxa" w:w="50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
            </w:r>
          </w:p>
        </w:tc>
        <w:tc>
          <w:tcPr>
            <w:tcW w:type="dxa" w:w="218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우리말 뜻</w:t>
            </w:r>
          </w:p>
        </w:tc>
        <w:tc>
          <w:tcPr>
            <w:tcW w:type="dxa" w:w="232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영어 표현을 쓰시오</w:t>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guise</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7</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과잉보호하다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2</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monarch</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8</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~을 제거하다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3</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unconsciousness</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9</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미성숙한</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4</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bemoan</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10</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실현하다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5</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sheltered</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11</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되돌리다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6</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excessive</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12</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당황한</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R1+</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본문에서 확인하기</w:t>
            </w:r>
            <w:r>
              <w:rPr>
                <w:rFonts w:ascii="Noto Sans KR" w:cs="Noto Sans KR" w:eastAsia="Noto Sans KR" w:hAnsi="Noto Sans KR"/>
                <w:b w:val="false"/>
                <w:bCs w:val="false"/>
                <w:i w:val="false"/>
                <w:iCs w:val="false"/>
                <w:color w:val="5A6068"/>
                <w:sz w:val="14"/>
                <w:szCs w:val="14"/>
              </w:rPr>
              <w:t xml:space="preserve">   위 어휘가 실제로 쓰인 문장을 지문에서 되짚는다.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
        <w:gridCol w:w="2200"/>
        <w:gridCol w:w="300"/>
        <w:gridCol w:w="2200"/>
        <w:gridCol w:w="300"/>
        <w:gridCol w:w="2200"/>
        <w:gridCol w:w="300"/>
      </w:tblGrid>
      <w:tr>
        <w:trPr>
          <w:cantSplit/>
        </w:trPr>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guise</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unconsciousness</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immature</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sheltered</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C98A1E"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R2</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C98A1E"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직독직해</w:t>
            </w:r>
            <w:r>
              <w:rPr>
                <w:rFonts w:ascii="Noto Sans KR" w:cs="Noto Sans KR" w:eastAsia="Noto Sans KR" w:hAnsi="Noto Sans KR"/>
                <w:b w:val="false"/>
                <w:bCs w:val="false"/>
                <w:i w:val="false"/>
                <w:iCs w:val="false"/>
                <w:color w:val="5A6068"/>
                <w:sz w:val="14"/>
                <w:szCs w:val="14"/>
              </w:rPr>
              <w:t xml:space="preserve">   원서 Sentence Structure &amp; Translation → 끊어진 의미 단위를 우리말로 옮긴다.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9300"/>
      </w:tblGrid>
      <w:tr>
        <w:tc>
          <w:tcPr>
            <w:tcW w:type="dxa" w:w="700"/>
            <w:tcBorders>
              <w:top w:val="none" w:color="FFFFFF" w:sz="0"/>
              <w:left w:val="none" w:color="FFFFFF" w:sz="0"/>
              <w:bottom w:val="none" w:color="FFFFFF" w:sz="0"/>
              <w:right w:val="none" w:color="FFFFFF" w:sz="0"/>
            </w:tcBorders>
            <w:shd w:fill="C98A1E" w:val="clear"/>
            <w:tcMar>
              <w:top w:type="dxa" w:w="60"/>
              <w:left w:type="dxa" w:w="0"/>
              <w:bottom w:type="dxa" w:w="60"/>
              <w:right w:type="dxa" w:w="0"/>
            </w:tcMar>
            <w:vAlign w:val="center"/>
          </w:tcPr>
          <w:p>
            <w:pPr>
              <w:spacing w:after="0" w:before="0" w:line="190"/>
              <w:jc w:val="center"/>
            </w:pPr>
            <w:r>
              <w:rPr>
                <w:rFonts w:ascii="Noto Sans KR" w:cs="Noto Sans KR" w:eastAsia="Noto Sans KR" w:hAnsi="Noto Sans KR"/>
                <w:b/>
                <w:bCs/>
                <w:i w:val="false"/>
                <w:iCs w:val="false"/>
                <w:color w:val="FFFFFF"/>
                <w:sz w:val="13"/>
                <w:szCs w:val="13"/>
              </w:rPr>
              <w:t xml:space="preserve">문장 5</w:t>
            </w:r>
          </w:p>
        </w:tc>
        <w:tc>
          <w:tcPr>
            <w:tcW w:type="dxa" w:w="9300"/>
            <w:tcBorders>
              <w:top w:val="none" w:color="FFFFFF" w:sz="0"/>
              <w:left w:val="none" w:color="FFFFFF" w:sz="0"/>
              <w:bottom w:val="none" w:color="FFFFFF" w:sz="0"/>
              <w:right w:val="none" w:color="FFFFFF" w:sz="0"/>
            </w:tcBorders>
            <w:shd w:fill="F3F4F5" w:val="clear"/>
            <w:tcMar>
              <w:top w:type="dxa" w:w="120"/>
              <w:left w:type="dxa" w:w="150"/>
              <w:bottom w:type="dxa" w:w="120"/>
              <w:right w:type="dxa" w:w="150"/>
            </w:tcMar>
            <w:vAlign w:val="top"/>
          </w:tcPr>
          <w:p>
            <w:pPr>
              <w:spacing w:after="0" w:before="0" w:line="256"/>
            </w:pPr>
            <w:r>
              <w:rPr>
                <w:rFonts w:ascii="Noto Sans KR" w:cs="Noto Sans KR" w:eastAsia="Noto Sans KR" w:hAnsi="Noto Sans KR"/>
                <w:b w:val="false"/>
                <w:bCs w:val="false"/>
                <w:i w:val="false"/>
                <w:iCs w:val="false"/>
                <w:color w:val="2B2A28"/>
                <w:sz w:val="16"/>
                <w:szCs w:val="16"/>
              </w:rPr>
              <w:t xml:space="preserve">This means, symbolically, / that the two monarchs are overprotecting their beloved daughter / by setting up a world around her / that has nothing negative in it.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9300"/>
      </w:tblGrid>
      <w:tr>
        <w:tc>
          <w:tcPr>
            <w:tcW w:type="dxa" w:w="700"/>
            <w:tcBorders>
              <w:top w:val="none" w:color="FFFFFF" w:sz="0"/>
              <w:left w:val="none" w:color="FFFFFF" w:sz="0"/>
              <w:bottom w:val="none" w:color="FFFFFF" w:sz="0"/>
              <w:right w:val="none" w:color="FFFFFF" w:sz="0"/>
            </w:tcBorders>
            <w:shd w:fill="C98A1E" w:val="clear"/>
            <w:tcMar>
              <w:top w:type="dxa" w:w="60"/>
              <w:left w:type="dxa" w:w="0"/>
              <w:bottom w:type="dxa" w:w="60"/>
              <w:right w:type="dxa" w:w="0"/>
            </w:tcMar>
            <w:vAlign w:val="center"/>
          </w:tcPr>
          <w:p>
            <w:pPr>
              <w:spacing w:after="0" w:before="0" w:line="190"/>
              <w:jc w:val="center"/>
            </w:pPr>
            <w:r>
              <w:rPr>
                <w:rFonts w:ascii="Noto Sans KR" w:cs="Noto Sans KR" w:eastAsia="Noto Sans KR" w:hAnsi="Noto Sans KR"/>
                <w:b/>
                <w:bCs/>
                <w:i w:val="false"/>
                <w:iCs w:val="false"/>
                <w:color w:val="FFFFFF"/>
                <w:sz w:val="13"/>
                <w:szCs w:val="13"/>
              </w:rPr>
              <w:t xml:space="preserve">문장 17</w:t>
            </w:r>
          </w:p>
        </w:tc>
        <w:tc>
          <w:tcPr>
            <w:tcW w:type="dxa" w:w="9300"/>
            <w:tcBorders>
              <w:top w:val="none" w:color="FFFFFF" w:sz="0"/>
              <w:left w:val="none" w:color="FFFFFF" w:sz="0"/>
              <w:bottom w:val="none" w:color="FFFFFF" w:sz="0"/>
              <w:right w:val="none" w:color="FFFFFF" w:sz="0"/>
            </w:tcBorders>
            <w:shd w:fill="F3F4F5" w:val="clear"/>
            <w:tcMar>
              <w:top w:type="dxa" w:w="120"/>
              <w:left w:type="dxa" w:w="150"/>
              <w:bottom w:type="dxa" w:w="120"/>
              <w:right w:type="dxa" w:w="150"/>
            </w:tcMar>
            <w:vAlign w:val="top"/>
          </w:tcPr>
          <w:p>
            <w:pPr>
              <w:spacing w:after="0" w:before="0" w:line="256"/>
            </w:pPr>
            <w:r>
              <w:rPr>
                <w:rFonts w:ascii="Noto Sans KR" w:cs="Noto Sans KR" w:eastAsia="Noto Sans KR" w:hAnsi="Noto Sans KR"/>
                <w:b w:val="false"/>
                <w:bCs w:val="false"/>
                <w:i w:val="false"/>
                <w:iCs w:val="false"/>
                <w:color w:val="2B2A28"/>
                <w:sz w:val="16"/>
                <w:szCs w:val="16"/>
              </w:rPr>
              <w:t xml:space="preserve">Ultimately, / through true love's kiss, / Aurora awakens from the curse / and begins to grow into a mature princess, / no longer just a sheltered figure / but someone ready to take charge of her own life.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R3</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핵심 구문 해부</w:t>
            </w:r>
            <w:r>
              <w:rPr>
                <w:rFonts w:ascii="Noto Sans KR" w:cs="Noto Sans KR" w:eastAsia="Noto Sans KR" w:hAnsi="Noto Sans KR"/>
                <w:b w:val="false"/>
                <w:bCs w:val="false"/>
                <w:i w:val="false"/>
                <w:iCs w:val="false"/>
                <w:color w:val="5A6068"/>
                <w:sz w:val="14"/>
                <w:szCs w:val="14"/>
              </w:rPr>
              <w:t xml:space="preserve">   원서 Key Sentence Analysis → 괄호 구조를 스스로 복원한다.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shd w:fill="06618C" w:val="clear"/>
            <w:tcMar>
              <w:top w:type="dxa" w:w="60"/>
              <w:left w:type="dxa" w:w="0"/>
              <w:bottom w:type="dxa" w:w="60"/>
              <w:right w:type="dxa" w:w="0"/>
            </w:tcMar>
            <w:vAlign w:val="center"/>
          </w:tcPr>
          <w:p>
            <w:pPr>
              <w:spacing w:after="0" w:before="0" w:line="190"/>
              <w:jc w:val="center"/>
            </w:pPr>
            <w:r>
              <w:rPr>
                <w:rFonts w:ascii="Orbitron" w:cs="Orbitron" w:eastAsia="Orbitron" w:hAnsi="Orbitron"/>
                <w:b/>
                <w:bCs/>
                <w:i w:val="false"/>
                <w:iCs w:val="false"/>
                <w:color w:val="FFFFFF"/>
                <w:sz w:val="13"/>
                <w:szCs w:val="13"/>
              </w:rPr>
              <w:t xml:space="preserve">L16</w:t>
            </w:r>
          </w:p>
        </w:tc>
        <w:tc>
          <w:tcPr>
            <w:tcW w:type="dxa" w:w="9240"/>
            <w:tcBorders>
              <w:top w:val="none" w:color="FFFFFF" w:sz="0"/>
              <w:left w:val="none" w:color="FFFFFF" w:sz="0"/>
              <w:bottom w:val="none" w:color="FFFFFF" w:sz="0"/>
              <w:right w:val="none" w:color="FFFFFF" w:sz="0"/>
            </w:tcBorders>
            <w:shd w:fill="F3F4F5" w:val="clear"/>
            <w:tcMar>
              <w:top w:type="dxa" w:w="118"/>
              <w:left w:type="dxa" w:w="150"/>
              <w:bottom w:type="dxa" w:w="118"/>
              <w:right w:type="dxa" w:w="150"/>
            </w:tcMar>
            <w:vAlign w:val="top"/>
          </w:tcPr>
          <w:p>
            <w:pPr>
              <w:spacing w:after="0" w:before="0" w:line="258"/>
            </w:pPr>
            <w:r>
              <w:rPr>
                <w:rFonts w:ascii="Noto Sans KR" w:cs="Noto Sans KR" w:eastAsia="Noto Sans KR" w:hAnsi="Noto Sans KR"/>
                <w:b w:val="false"/>
                <w:bCs w:val="false"/>
                <w:i w:val="false"/>
                <w:iCs w:val="false"/>
                <w:color w:val="2B2A28"/>
                <w:sz w:val="16"/>
                <w:szCs w:val="16"/>
              </w:rPr>
              <w:t xml:space="preserve">Then she loudly bemoans the fact [that she is to be wed to Prince Philip, {whom she was promised to as a child}], and collapses emotionally [when she is brought back to her parents' castle for her birthday].</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60"/>
        <w:gridCol w:w="4740"/>
        <w:gridCol w:w="4700"/>
      </w:tblGrid>
      <w:tr>
        <w:tc>
          <w:tcPr>
            <w:tcW w:type="dxa" w:w="560"/>
            <w:tcBorders>
              <w:top w:val="single" w:color="06618C"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06618C"/>
                <w:sz w:val="15"/>
                <w:szCs w:val="15"/>
              </w:rPr>
              <w:t xml:space="preserve"/>
            </w:r>
          </w:p>
        </w:tc>
        <w:tc>
          <w:tcPr>
            <w:tcW w:type="dxa" w:w="474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06618C"/>
                <w:sz w:val="15"/>
                <w:szCs w:val="15"/>
              </w:rPr>
              <w:t xml:space="preserve">묻는 것</w:t>
            </w:r>
          </w:p>
        </w:tc>
        <w:tc>
          <w:tcPr>
            <w:tcW w:type="dxa" w:w="470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06618C"/>
                <w:sz w:val="15"/>
                <w:szCs w:val="15"/>
              </w:rPr>
              <w:t xml:space="preserve">답을 쓰시오</w:t>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첫 번째 [ ]와 the fact의 관계는?</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(2)</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 }가 부가적으로 설명하는 말은?</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(3)</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두 번째 [ ]의 역할은?</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10"/>
              <w:left w:type="dxa" w:w="210"/>
              <w:bottom w:type="dxa" w:w="50"/>
              <w:right w:type="dxa" w:w="210"/>
            </w:tcMar>
            <w:vAlign w:val="top"/>
          </w:tcPr>
          <w:p>
            <w:pPr>
              <w:spacing w:after="0" w:before="0" w:line="220"/>
            </w:pPr>
            <w:r>
              <w:rPr>
                <w:rFonts w:ascii="Noto Sans KR" w:cs="Noto Sans KR" w:eastAsia="Noto Sans KR" w:hAnsi="Noto Sans KR"/>
                <w:b/>
                <w:bCs/>
                <w:i w:val="false"/>
                <w:iCs w:val="false"/>
                <w:color w:val="2E93C4"/>
                <w:sz w:val="15"/>
                <w:szCs w:val="15"/>
              </w:rPr>
              <w:t xml:space="preserve">위 문장을 우리말로 옮기시오.</w:t>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R4</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흐름 복원</w:t>
            </w:r>
            <w:r>
              <w:rPr>
                <w:rFonts w:ascii="Noto Sans KR" w:cs="Noto Sans KR" w:eastAsia="Noto Sans KR" w:hAnsi="Noto Sans KR"/>
                <w:b w:val="false"/>
                <w:bCs w:val="false"/>
                <w:i w:val="false"/>
                <w:iCs w:val="false"/>
                <w:color w:val="5A6068"/>
                <w:sz w:val="14"/>
                <w:szCs w:val="14"/>
              </w:rPr>
              <w:t xml:space="preserve">   원서 Flow Chart → 지문의 전개를 세 단계로 되살린다.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45"/>
        <w:gridCol w:w="340"/>
        <w:gridCol w:w="2245"/>
        <w:gridCol w:w="340"/>
        <w:gridCol w:w="2245"/>
        <w:gridCol w:w="340"/>
        <w:gridCol w:w="2245"/>
      </w:tblGrid>
      <w:tr>
        <w:tc>
          <w:tcPr>
            <w:tcW w:type="dxa" w:w="2245"/>
            <w:tcBorders>
              <w:top w:val="single" w:color="CBD8E0" w:sz="4"/>
              <w:left w:val="single" w:color="CBD8E0" w:sz="4"/>
              <w:bottom w:val="single" w:color="CBD8E0" w:sz="4"/>
              <w:right w:val="single" w:color="CBD8E0" w:sz="4"/>
            </w:tcBorders>
            <w:shd w:fill="E4EFF5" w:val="clear"/>
            <w:tcMar>
              <w:top w:type="dxa" w:w="120"/>
              <w:left w:type="dxa" w:w="170"/>
              <w:bottom w:type="dxa" w:w="130"/>
              <w:right w:type="dxa" w:w="170"/>
            </w:tcMar>
            <w:vAlign w:val="top"/>
          </w:tcPr>
          <w:tbl>
            <w:tblPr>
              <w:tblW w:type="dxa" w:w="1785"/>
              <w:tblBorders>
                <w:top w:val="single" w:color="auto" w:sz="4"/>
                <w:left w:val="single" w:color="auto" w:sz="4"/>
                <w:bottom w:val="single" w:color="auto" w:sz="4"/>
                <w:right w:val="single" w:color="auto" w:sz="4"/>
                <w:insideH w:val="single" w:color="auto" w:sz="4"/>
                <w:insideV w:val="single" w:color="auto" w:sz="4"/>
              </w:tblBorders>
            </w:tblPr>
            <w:tblGrid>
              <w:gridCol w:w="1785"/>
            </w:tblGrid>
            <w:tr>
              <w:tc>
                <w:tcPr>
                  <w:tcW w:type="dxa" w:w="1785"/>
                  <w:tcBorders>
                    <w:top w:val="none" w:color="FFFFFF" w:sz="0"/>
                    <w:left w:val="none" w:color="FFFFFF" w:sz="0"/>
                    <w:bottom w:val="none" w:color="FFFFFF" w:sz="0"/>
                    <w:right w:val="none" w:color="FFFFFF" w:sz="0"/>
                  </w:tcBorders>
                  <w:shd w:fill="06618C"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도입</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 오로라 공주의 탄생</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 말레피센트의 ( ① )</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line="300"/>
              <w:jc w:val="center"/>
            </w:pPr>
            <w:r>
              <w:rPr>
                <w:rFonts w:ascii="Noto Sans KR Black" w:cs="Noto Sans KR Black" w:eastAsia="Noto Sans KR Black" w:hAnsi="Noto Sans KR Black"/>
                <w:b w:val="false"/>
                <w:bCs w:val="false"/>
                <w:i w:val="false"/>
                <w:iCs w:val="false"/>
                <w:color w:val="8FB8CE"/>
                <w:sz w:val="30"/>
                <w:szCs w:val="30"/>
              </w:rPr>
              <w:t xml:space="preserve">›</w:t>
            </w:r>
          </w:p>
        </w:tc>
        <w:tc>
          <w:tcPr>
            <w:tcW w:type="dxa" w:w="2245"/>
            <w:tcBorders>
              <w:top w:val="single" w:color="9CC8C0" w:sz="4"/>
              <w:left w:val="single" w:color="9CC8C0" w:sz="4"/>
              <w:bottom w:val="single" w:color="9CC8C0" w:sz="4"/>
              <w:right w:val="single" w:color="9CC8C0" w:sz="4"/>
            </w:tcBorders>
            <w:shd w:fill="E5F1EF" w:val="clear"/>
            <w:tcMar>
              <w:top w:type="dxa" w:w="120"/>
              <w:left w:type="dxa" w:w="170"/>
              <w:bottom w:type="dxa" w:w="130"/>
              <w:right w:type="dxa" w:w="170"/>
            </w:tcMar>
            <w:vAlign w:val="top"/>
          </w:tcPr>
          <w:tbl>
            <w:tblPr>
              <w:tblW w:type="dxa" w:w="1785"/>
              <w:tblBorders>
                <w:top w:val="single" w:color="auto" w:sz="4"/>
                <w:left w:val="single" w:color="auto" w:sz="4"/>
                <w:bottom w:val="single" w:color="auto" w:sz="4"/>
                <w:right w:val="single" w:color="auto" w:sz="4"/>
                <w:insideH w:val="single" w:color="auto" w:sz="4"/>
                <w:insideV w:val="single" w:color="auto" w:sz="4"/>
              </w:tblBorders>
            </w:tblPr>
            <w:tblGrid>
              <w:gridCol w:w="1785"/>
            </w:tblGrid>
            <w:tr>
              <w:tc>
                <w:tcPr>
                  <w:tcW w:type="dxa" w:w="1785"/>
                  <w:tcBorders>
                    <w:top w:val="none" w:color="FFFFFF" w:sz="0"/>
                    <w:left w:val="none" w:color="FFFFFF" w:sz="0"/>
                    <w:bottom w:val="none" w:color="FFFFFF" w:sz="0"/>
                    <w:right w:val="none" w:color="FFFFFF" w:sz="0"/>
                  </w:tcBorders>
                  <w:shd w:fill="2E8B7F"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전개</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 왕과 왕비의 ( ② )</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 착한 요정들에게 맡겨진 오로라</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line="300"/>
              <w:jc w:val="center"/>
            </w:pPr>
            <w:r>
              <w:rPr>
                <w:rFonts w:ascii="Noto Sans KR Black" w:cs="Noto Sans KR Black" w:eastAsia="Noto Sans KR Black" w:hAnsi="Noto Sans KR Black"/>
                <w:b w:val="false"/>
                <w:bCs w:val="false"/>
                <w:i w:val="false"/>
                <w:iCs w:val="false"/>
                <w:color w:val="8FB8CE"/>
                <w:sz w:val="30"/>
                <w:szCs w:val="30"/>
              </w:rPr>
              <w:t xml:space="preserve">›</w:t>
            </w:r>
          </w:p>
        </w:tc>
        <w:tc>
          <w:tcPr>
            <w:tcW w:type="dxa" w:w="2245"/>
            <w:tcBorders>
              <w:top w:val="single" w:color="CBD8E0" w:sz="4"/>
              <w:left w:val="single" w:color="CBD8E0" w:sz="4"/>
              <w:bottom w:val="single" w:color="CBD8E0" w:sz="4"/>
              <w:right w:val="single" w:color="CBD8E0" w:sz="4"/>
            </w:tcBorders>
            <w:shd w:fill="E4EFF5" w:val="clear"/>
            <w:tcMar>
              <w:top w:type="dxa" w:w="120"/>
              <w:left w:type="dxa" w:w="170"/>
              <w:bottom w:type="dxa" w:w="130"/>
              <w:right w:type="dxa" w:w="170"/>
            </w:tcMar>
            <w:vAlign w:val="top"/>
          </w:tcPr>
          <w:tbl>
            <w:tblPr>
              <w:tblW w:type="dxa" w:w="1785"/>
              <w:tblBorders>
                <w:top w:val="single" w:color="auto" w:sz="4"/>
                <w:left w:val="single" w:color="auto" w:sz="4"/>
                <w:bottom w:val="single" w:color="auto" w:sz="4"/>
                <w:right w:val="single" w:color="auto" w:sz="4"/>
                <w:insideH w:val="single" w:color="auto" w:sz="4"/>
                <w:insideV w:val="single" w:color="auto" w:sz="4"/>
              </w:tblBorders>
            </w:tblPr>
            <w:tblGrid>
              <w:gridCol w:w="1785"/>
            </w:tblGrid>
            <w:tr>
              <w:tc>
                <w:tcPr>
                  <w:tcW w:type="dxa" w:w="1785"/>
                  <w:tcBorders>
                    <w:top w:val="none" w:color="FFFFFF" w:sz="0"/>
                    <w:left w:val="none" w:color="FFFFFF" w:sz="0"/>
                    <w:bottom w:val="none" w:color="FFFFFF" w:sz="0"/>
                    <w:right w:val="none" w:color="FFFFFF" w:sz="0"/>
                  </w:tcBorders>
                  <w:shd w:fill="06618C"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위기</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성으로 돌아왔을 때 손가락이 바</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늘에 찔림 → 잠자는 숲속의 공주</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line="300"/>
              <w:jc w:val="center"/>
            </w:pPr>
            <w:r>
              <w:rPr>
                <w:rFonts w:ascii="Noto Sans KR Black" w:cs="Noto Sans KR Black" w:eastAsia="Noto Sans KR Black" w:hAnsi="Noto Sans KR Black"/>
                <w:b w:val="false"/>
                <w:bCs w:val="false"/>
                <w:i w:val="false"/>
                <w:iCs w:val="false"/>
                <w:color w:val="8FB8CE"/>
                <w:sz w:val="30"/>
                <w:szCs w:val="30"/>
              </w:rPr>
              <w:t xml:space="preserve">›</w:t>
            </w:r>
          </w:p>
        </w:tc>
        <w:tc>
          <w:tcPr>
            <w:tcW w:type="dxa" w:w="2245"/>
            <w:tcBorders>
              <w:top w:val="single" w:color="CBD8E0" w:sz="4"/>
              <w:left w:val="single" w:color="CBD8E0" w:sz="4"/>
              <w:bottom w:val="single" w:color="CBD8E0" w:sz="4"/>
              <w:right w:val="single" w:color="CBD8E0" w:sz="4"/>
            </w:tcBorders>
            <w:shd w:fill="E4EFF5" w:val="clear"/>
            <w:tcMar>
              <w:top w:type="dxa" w:w="120"/>
              <w:left w:type="dxa" w:w="170"/>
              <w:bottom w:type="dxa" w:w="130"/>
              <w:right w:type="dxa" w:w="170"/>
            </w:tcMar>
            <w:vAlign w:val="top"/>
          </w:tcPr>
          <w:tbl>
            <w:tblPr>
              <w:tblW w:type="dxa" w:w="1785"/>
              <w:tblBorders>
                <w:top w:val="single" w:color="auto" w:sz="4"/>
                <w:left w:val="single" w:color="auto" w:sz="4"/>
                <w:bottom w:val="single" w:color="auto" w:sz="4"/>
                <w:right w:val="single" w:color="auto" w:sz="4"/>
                <w:insideH w:val="single" w:color="auto" w:sz="4"/>
                <w:insideV w:val="single" w:color="auto" w:sz="4"/>
              </w:tblBorders>
            </w:tblPr>
            <w:tblGrid>
              <w:gridCol w:w="1785"/>
            </w:tblGrid>
            <w:tr>
              <w:tc>
                <w:tcPr>
                  <w:tcW w:type="dxa" w:w="1785"/>
                  <w:tcBorders>
                    <w:top w:val="none" w:color="FFFFFF" w:sz="0"/>
                    <w:left w:val="none" w:color="FFFFFF" w:sz="0"/>
                    <w:bottom w:val="none" w:color="FFFFFF" w:sz="0"/>
                    <w:right w:val="none" w:color="FFFFFF" w:sz="0"/>
                  </w:tcBorders>
                  <w:shd w:fill="06618C"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마무리</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사랑의 키스로 저주에서 깨어남</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 ( ③ ) 존재가 됨</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과잉보호   ·   나약한   ·   세례식   ·   성숙한   ·   저주</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10"/>
              <w:left w:type="dxa" w:w="210"/>
              <w:bottom w:type="dxa" w:w="50"/>
              <w:right w:type="dxa" w:w="210"/>
            </w:tcMar>
            <w:vAlign w:val="top"/>
          </w:tcPr>
          <w:p>
            <w:pPr>
              <w:spacing w:after="0" w:before="0" w:line="220"/>
            </w:pPr>
            <w:r>
              <w:rPr>
                <w:rFonts w:ascii="Noto Sans KR" w:cs="Noto Sans KR" w:eastAsia="Noto Sans KR" w:hAnsi="Noto Sans KR"/>
                <w:b/>
                <w:bCs/>
                <w:i w:val="false"/>
                <w:iCs w:val="false"/>
                <w:color w:val="2E93C4"/>
                <w:sz w:val="15"/>
                <w:szCs w:val="15"/>
              </w:rPr>
              <w:t xml:space="preserve">① → ② → ③ 을 잇는 한 문장으로 이 글의 흐름을 요약하시오.</w:t>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35"/>
              <w:left w:type="dxa" w:w="210"/>
              <w:bottom w:type="dxa" w:w="23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35"/>
              <w:left w:type="dxa" w:w="210"/>
              <w:bottom w:type="dxa" w:w="23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R5</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요약문 완성</w:t>
            </w:r>
            <w:r>
              <w:rPr>
                <w:rFonts w:ascii="Noto Sans KR" w:cs="Noto Sans KR" w:eastAsia="Noto Sans KR" w:hAnsi="Noto Sans KR"/>
                <w:b w:val="false"/>
                <w:bCs w:val="false"/>
                <w:i w:val="false"/>
                <w:iCs w:val="false"/>
                <w:color w:val="5A6068"/>
                <w:sz w:val="14"/>
                <w:szCs w:val="14"/>
              </w:rPr>
              <w:t xml:space="preserve">   지문 전체 → 한 문장으로 압축한다.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curse   ·   protects   ·   take charge of   ·   undoes   ·   weak   ·   welcome</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95"/>
              <w:left w:type="dxa" w:w="230"/>
              <w:bottom w:type="dxa" w:w="195"/>
              <w:right w:type="dxa" w:w="230"/>
            </w:tcMar>
            <w:vAlign w:val="top"/>
          </w:tcPr>
          <w:p>
            <w:pPr>
              <w:spacing w:after="0" w:before="0" w:line="392"/>
              <w:jc w:val="both"/>
            </w:pPr>
            <w:r>
              <w:rPr>
                <w:rFonts w:ascii="Noto Sans KR" w:cs="Noto Sans KR" w:eastAsia="Noto Sans KR" w:hAnsi="Noto Sans KR"/>
                <w:b w:val="false"/>
                <w:bCs w:val="false"/>
                <w:i w:val="false"/>
                <w:iCs w:val="false"/>
                <w:color w:val="2B2A28"/>
                <w:sz w:val="17"/>
                <w:szCs w:val="17"/>
              </w:rPr>
              <w:t xml:space="preserve">Fearing Maleficent's (A)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Aurora's parents build a world with nothing negative in it. Yet removing every danger leaves her naive and (B)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rather than safe. Only after the curse falls and love's kiss (C)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it does Aurora grow into someone ready to (D)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her own life.</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C98A1E"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R6</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C98A1E"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조건 영작</w:t>
            </w:r>
            <w:r>
              <w:rPr>
                <w:rFonts w:ascii="Noto Sans KR" w:cs="Noto Sans KR" w:eastAsia="Noto Sans KR" w:hAnsi="Noto Sans KR"/>
                <w:b w:val="false"/>
                <w:bCs w:val="false"/>
                <w:i w:val="false"/>
                <w:iCs w:val="false"/>
                <w:color w:val="5A6068"/>
                <w:sz w:val="14"/>
                <w:szCs w:val="14"/>
              </w:rPr>
              <w:t xml:space="preserve">   Solution Guide의 근거 문장 → 스스로 다시 쓴다.</w:t>
            </w:r>
          </w:p>
        </w:tc>
      </w:tr>
    </w:tbl>
    <w:p>
      <w:pPr>
        <w:spacing w:after="105" w:line="30" w:lineRule="exact"/>
      </w:pPr>
    </w:p>
    <w:p>
      <w:pPr>
        <w:spacing w:after="55" w:before="0" w:line="250"/>
        <w:ind w:left="230"/>
      </w:pPr>
      <w:r>
        <w:rPr>
          <w:rFonts w:ascii="Noto Sans KR" w:cs="Noto Sans KR" w:eastAsia="Noto Sans KR" w:hAnsi="Noto Sans KR"/>
          <w:b/>
          <w:bCs/>
          <w:i w:val="false"/>
          <w:iCs w:val="false"/>
          <w:color w:val="2B2A28"/>
          <w:sz w:val="17"/>
          <w:szCs w:val="17"/>
        </w:rPr>
        <w:t xml:space="preserve">이것은, 상징적으로, 두 군주가 자신들의 사랑하는 딸을 과잉보호하고 있다는 것을 의미한다.</w:t>
      </w:r>
    </w:p>
    <w:p>
      <w:pPr>
        <w:spacing w:after="80" w:before="0" w:line="220"/>
        <w:ind w:left="230"/>
      </w:pPr>
      <w:r>
        <w:rPr>
          <w:rFonts w:ascii="Noto Sans KR" w:cs="Noto Sans KR" w:eastAsia="Noto Sans KR" w:hAnsi="Noto Sans KR"/>
          <w:b/>
          <w:bCs/>
          <w:i w:val="false"/>
          <w:iCs w:val="false"/>
          <w:color w:val="2E93C4"/>
          <w:sz w:val="14"/>
          <w:szCs w:val="14"/>
        </w:rPr>
        <w:t xml:space="preserve">조건  </w:t>
      </w:r>
      <w:r>
        <w:rPr>
          <w:rFonts w:ascii="Noto Sans KR" w:cs="Noto Sans KR" w:eastAsia="Noto Sans KR" w:hAnsi="Noto Sans KR"/>
          <w:b w:val="false"/>
          <w:bCs w:val="false"/>
          <w:i w:val="false"/>
          <w:iCs w:val="false"/>
          <w:color w:val="5A6068"/>
          <w:sz w:val="14"/>
          <w:szCs w:val="14"/>
        </w:rPr>
        <w:t xml:space="preserve">필요시 어형을 변화시킬 것 · 단어를 추가하거나 빼지 말 것</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mean / this / symbolically / that / the two monarchs / overprotect / their beloved daughter</w:t>
            </w:r>
          </w:p>
        </w:tc>
      </w:tr>
    </w:tbl>
    <w:p>
      <w:pPr>
        <w:spacing w:after="1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R7</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내신 실전</w:t>
            </w:r>
            <w:r>
              <w:rPr>
                <w:rFonts w:ascii="Noto Sans KR" w:cs="Noto Sans KR" w:eastAsia="Noto Sans KR" w:hAnsi="Noto Sans KR"/>
                <w:b w:val="false"/>
                <w:bCs w:val="false"/>
                <w:i w:val="false"/>
                <w:iCs w:val="false"/>
                <w:color w:val="5A6068"/>
                <w:sz w:val="14"/>
                <w:szCs w:val="14"/>
              </w:rPr>
              <w:t xml:space="preserve">   원서 수능형·내신형 문항 → 서술형으로 다시 묻는다.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tcMar>
              <w:top w:type="dxa" w:w="20"/>
              <w:left w:type="dxa" w:w="0"/>
              <w:bottom w:type="dxa" w:w="20"/>
              <w:right w:type="dxa" w:w="130"/>
            </w:tcMar>
            <w:vAlign w:val="center"/>
          </w:tcPr>
          <w:p>
            <w:pPr>
              <w:pBdr>
                <w:bottom w:val="single" w:color="FDD100" w:sz="6"/>
              </w:pBdr>
              <w:spacing w:after="0" w:line="280"/>
              <w:jc w:val="center"/>
            </w:pPr>
            <w:r>
              <w:rPr>
                <w:rFonts w:ascii="Noto Sans KR Black" w:cs="Noto Sans KR Black" w:eastAsia="Noto Sans KR Black" w:hAnsi="Noto Sans KR Black"/>
                <w:b w:val="false"/>
                <w:bCs w:val="false"/>
                <w:i w:val="false"/>
                <w:iCs w:val="false"/>
                <w:color w:val="06618C"/>
                <w:sz w:val="23"/>
                <w:szCs w:val="23"/>
              </w:rPr>
              <w:t xml:space="preserve">01</w:t>
            </w:r>
          </w:p>
        </w:tc>
        <w:tc>
          <w:tcPr>
            <w:tcW w:type="dxa" w:w="9240"/>
            <w:tcBorders>
              <w:top w:val="none" w:color="FFFFFF" w:sz="0"/>
              <w:left w:val="none" w:color="FFFFFF" w:sz="0"/>
              <w:bottom w:val="none" w:color="FFFFFF" w:sz="0"/>
              <w:right w:val="none" w:color="FFFFFF" w:sz="0"/>
            </w:tcBorders>
            <w:tcMar>
              <w:top w:type="dxa" w:w="26"/>
              <w:left w:type="dxa" w:w="0"/>
              <w:bottom w:type="dxa" w:w="26"/>
              <w:right w:type="dxa" w:w="0"/>
            </w:tcMar>
            <w:vAlign w:val="top"/>
          </w:tcPr>
          <w:p>
            <w:pPr>
              <w:spacing w:after="0" w:line="262"/>
            </w:pPr>
            <w:r>
              <w:rPr>
                <w:rFonts w:ascii="Noto Sans KR" w:cs="Noto Sans KR" w:eastAsia="Noto Sans KR" w:hAnsi="Noto Sans KR"/>
                <w:b/>
                <w:bCs/>
                <w:i w:val="false"/>
                <w:iCs w:val="false"/>
                <w:color w:val="2B2A28"/>
                <w:sz w:val="18"/>
                <w:szCs w:val="18"/>
              </w:rPr>
              <w:t xml:space="preserve">글의 흐름으로 보아 「But this does not protect her.」가 들어가기에 가장 적절한 곳을 ①~⑤에서 고르고, this가 가리키는 내용을 우리말로 쓰시오.</w:t>
            </w:r>
            <w:r>
              <w:rPr>
                <w:rFonts w:ascii="Noto Sans KR" w:cs="Noto Sans KR" w:eastAsia="Noto Sans KR" w:hAnsi="Noto Sans KR"/>
                <w:b w:val="false"/>
                <w:bCs w:val="false"/>
                <w:i w:val="false"/>
                <w:iCs w:val="false"/>
                <w:color w:val="97A0A8"/>
                <w:sz w:val="14"/>
                <w:szCs w:val="14"/>
              </w:rPr>
              <w:t xml:space="preserve">   [5점]</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tcMar>
              <w:top w:type="dxa" w:w="20"/>
              <w:left w:type="dxa" w:w="0"/>
              <w:bottom w:type="dxa" w:w="20"/>
              <w:right w:type="dxa" w:w="130"/>
            </w:tcMar>
            <w:vAlign w:val="center"/>
          </w:tcPr>
          <w:p>
            <w:pPr>
              <w:pBdr>
                <w:bottom w:val="single" w:color="FDD100" w:sz="6"/>
              </w:pBdr>
              <w:spacing w:after="0" w:line="280"/>
              <w:jc w:val="center"/>
            </w:pPr>
            <w:r>
              <w:rPr>
                <w:rFonts w:ascii="Noto Sans KR Black" w:cs="Noto Sans KR Black" w:eastAsia="Noto Sans KR Black" w:hAnsi="Noto Sans KR Black"/>
                <w:b w:val="false"/>
                <w:bCs w:val="false"/>
                <w:i w:val="false"/>
                <w:iCs w:val="false"/>
                <w:color w:val="06618C"/>
                <w:sz w:val="23"/>
                <w:szCs w:val="23"/>
              </w:rPr>
              <w:t xml:space="preserve">02</w:t>
            </w:r>
          </w:p>
        </w:tc>
        <w:tc>
          <w:tcPr>
            <w:tcW w:type="dxa" w:w="9240"/>
            <w:tcBorders>
              <w:top w:val="none" w:color="FFFFFF" w:sz="0"/>
              <w:left w:val="none" w:color="FFFFFF" w:sz="0"/>
              <w:bottom w:val="none" w:color="FFFFFF" w:sz="0"/>
              <w:right w:val="none" w:color="FFFFFF" w:sz="0"/>
            </w:tcBorders>
            <w:tcMar>
              <w:top w:type="dxa" w:w="26"/>
              <w:left w:type="dxa" w:w="0"/>
              <w:bottom w:type="dxa" w:w="26"/>
              <w:right w:type="dxa" w:w="0"/>
            </w:tcMar>
            <w:vAlign w:val="top"/>
          </w:tcPr>
          <w:p>
            <w:pPr>
              <w:spacing w:after="0" w:line="262"/>
            </w:pPr>
            <w:r>
              <w:rPr>
                <w:rFonts w:ascii="Noto Sans KR" w:cs="Noto Sans KR" w:eastAsia="Noto Sans KR" w:hAnsi="Noto Sans KR"/>
                <w:b/>
                <w:bCs/>
                <w:i w:val="false"/>
                <w:iCs w:val="false"/>
                <w:color w:val="2B2A28"/>
                <w:sz w:val="18"/>
                <w:szCs w:val="18"/>
              </w:rPr>
              <w:t xml:space="preserve">왕과 왕비가 고수한 ‘전략(strategy)’이 무엇이었는지, 그리고 그 전략이 오로라에게 가져온 결과가 무엇이었는지 본문을 근거로 우리말로 서술하시오.</w:t>
            </w:r>
            <w:r>
              <w:rPr>
                <w:rFonts w:ascii="Noto Sans KR" w:cs="Noto Sans KR" w:eastAsia="Noto Sans KR" w:hAnsi="Noto Sans KR"/>
                <w:b w:val="false"/>
                <w:bCs w:val="false"/>
                <w:i w:val="false"/>
                <w:iCs w:val="false"/>
                <w:color w:val="97A0A8"/>
                <w:sz w:val="14"/>
                <w:szCs w:val="14"/>
              </w:rPr>
              <w:t xml:space="preserve">   [5점]</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6"/>
              <w:left w:val="single" w:color="9A7400" w:sz="6"/>
              <w:bottom w:val="single" w:color="9A7400" w:sz="6"/>
              <w:right w:val="single" w:color="9A7400" w:sz="6"/>
            </w:tcBorders>
            <w:shd w:fill="FFFCF0" w:val="clear"/>
            <w:tcMar>
              <w:top w:type="dxa" w:w="130"/>
              <w:left w:type="dxa" w:w="220"/>
              <w:bottom w:type="dxa" w:w="130"/>
              <w:right w:type="dxa" w:w="220"/>
            </w:tcMar>
            <w:vAlign w:val="top"/>
          </w:tcPr>
          <w:p>
            <w:pPr>
              <w:spacing w:after="75" w:line="230"/>
            </w:pPr>
            <w:r>
              <w:rPr>
                <w:rFonts w:ascii="Noto Sans KR Black" w:cs="Noto Sans KR Black" w:eastAsia="Noto Sans KR Black" w:hAnsi="Noto Sans KR Black"/>
                <w:b w:val="false"/>
                <w:bCs w:val="false"/>
                <w:i w:val="false"/>
                <w:iCs w:val="false"/>
                <w:color w:val="9A7400"/>
                <w:sz w:val="16"/>
                <w:szCs w:val="16"/>
              </w:rPr>
              <w:t xml:space="preserve">KEY POINT</w:t>
            </w:r>
          </w:p>
          <w:p>
            <w:pPr>
              <w:spacing w:after="0" w:before="0" w:line="250"/>
              <w:jc w:val="both"/>
            </w:pPr>
            <w:r>
              <w:rPr>
                <w:rFonts w:ascii="Noto Sans KR" w:cs="Noto Sans KR" w:eastAsia="Noto Sans KR" w:hAnsi="Noto Sans KR"/>
                <w:b w:val="false"/>
                <w:bCs w:val="false"/>
                <w:i w:val="false"/>
                <w:iCs w:val="false"/>
                <w:color w:val="2B2A28"/>
                <w:sz w:val="15"/>
                <w:szCs w:val="15"/>
                <w:u w:val="single"/>
              </w:rPr>
              <w:t xml:space="preserve">서사형 지문의 반환점</w:t>
            </w:r>
            <w:r>
              <w:rPr>
                <w:rFonts w:ascii="Noto Sans KR" w:cs="Noto Sans KR" w:eastAsia="Noto Sans KR" w:hAnsi="Noto Sans KR"/>
                <w:b w:val="false"/>
                <w:bCs w:val="false"/>
                <w:i w:val="false"/>
                <w:iCs w:val="false"/>
                <w:color w:val="2B2A28"/>
                <w:sz w:val="15"/>
                <w:szCs w:val="15"/>
              </w:rPr>
              <w:t xml:space="preserve">  이야기 지문에서는 ‘사건’이 아니라 ‘평가어’를 찾아야 한다. 문장 ⑤의 overprotecting, 문장 ⑥의 does not protect, 문장 ⑩의 naive, immature and weak가 그것이다. 사건을 순서대로 따라가면 줄거리만 남고, 평가어를 이으면 주제가 남는다.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80"/>
        <w:gridCol w:w="5620"/>
        <w:gridCol w:w="3200"/>
      </w:tblGrid>
      <w:tr>
        <w:tc>
          <w:tcPr>
            <w:tcW w:type="dxa" w:w="1180"/>
            <w:tcBorders>
              <w:top w:val="none" w:color="FFFFFF" w:sz="0"/>
              <w:left w:val="none" w:color="FFFFFF" w:sz="0"/>
              <w:bottom w:val="none" w:color="FFFFFF" w:sz="0"/>
              <w:right w:val="none" w:color="FFFFFF" w:sz="0"/>
            </w:tcBorders>
            <w:shd w:fill="13345C" w:val="clear"/>
            <w:tcMar>
              <w:top w:type="dxa" w:w="72"/>
              <w:left w:type="dxa" w:w="0"/>
              <w:bottom w:type="dxa" w:w="78"/>
              <w:right w:type="dxa" w:w="0"/>
            </w:tcMar>
            <w:vAlign w:val="center"/>
          </w:tcPr>
          <w:p>
            <w:pPr>
              <w:spacing w:after="8" w:line="150"/>
              <w:jc w:val="center"/>
            </w:pPr>
            <w:r>
              <w:rPr>
                <w:rFonts w:ascii="Orbitron" w:cs="Orbitron" w:eastAsia="Orbitron" w:hAnsi="Orbitron"/>
                <w:b/>
                <w:bCs/>
                <w:i w:val="false"/>
                <w:iCs w:val="false"/>
                <w:color w:val="FDD100"/>
                <w:spacing w:val="20"/>
                <w:sz w:val="10"/>
                <w:szCs w:val="10"/>
              </w:rPr>
              <w:t xml:space="preserve">THEME</w:t>
            </w:r>
          </w:p>
          <w:p>
            <w:pPr>
              <w:spacing w:after="0" w:line="320"/>
              <w:jc w:val="center"/>
            </w:pPr>
            <w:r>
              <w:rPr>
                <w:rFonts w:ascii="Orbitron" w:cs="Orbitron" w:eastAsia="Orbitron" w:hAnsi="Orbitron"/>
                <w:b/>
                <w:bCs/>
                <w:i w:val="false"/>
                <w:iCs w:val="false"/>
                <w:color w:val="FFFFFF"/>
                <w:sz w:val="26"/>
                <w:szCs w:val="26"/>
              </w:rPr>
              <w:t xml:space="preserve">05</w:t>
            </w:r>
          </w:p>
        </w:tc>
        <w:tc>
          <w:tcPr>
            <w:tcW w:type="dxa" w:w="5620"/>
            <w:tcBorders>
              <w:top w:val="none" w:color="FFFFFF" w:sz="0"/>
              <w:left w:val="none" w:color="FFFFFF" w:sz="0"/>
              <w:bottom w:val="none" w:color="FFFFFF" w:sz="0"/>
              <w:right w:val="none" w:color="FFFFFF" w:sz="0"/>
            </w:tcBorders>
            <w:shd w:fill="13345C" w:val="clear"/>
            <w:tcMar>
              <w:top w:type="dxa" w:w="72"/>
              <w:left w:type="dxa" w:w="200"/>
              <w:bottom w:type="dxa" w:w="78"/>
              <w:right w:type="dxa" w:w="80"/>
            </w:tcMar>
            <w:vAlign w:val="center"/>
          </w:tcPr>
          <w:p>
            <w:pPr>
              <w:spacing w:after="10" w:line="250"/>
            </w:pPr>
            <w:r>
              <w:rPr>
                <w:rFonts w:ascii="Noto Sans KR Black" w:cs="Noto Sans KR Black" w:eastAsia="Noto Sans KR Black" w:hAnsi="Noto Sans KR Black"/>
                <w:b w:val="false"/>
                <w:bCs w:val="false"/>
                <w:i w:val="false"/>
                <w:iCs w:val="false"/>
                <w:color w:val="FFFFFF"/>
                <w:sz w:val="19"/>
                <w:szCs w:val="19"/>
              </w:rPr>
              <w:t xml:space="preserve">Importance of Studying and Discussing Literature</w:t>
            </w:r>
          </w:p>
          <w:p>
            <w:pPr>
              <w:spacing w:after="0" w:line="200"/>
            </w:pPr>
            <w:r>
              <w:rPr>
                <w:rFonts w:ascii="Noto Sans KR" w:cs="Noto Sans KR" w:eastAsia="Noto Sans KR" w:hAnsi="Noto Sans KR"/>
                <w:b w:val="false"/>
                <w:bCs w:val="false"/>
                <w:i w:val="false"/>
                <w:iCs w:val="false"/>
                <w:color w:val="BFD4E4"/>
                <w:sz w:val="13"/>
                <w:szCs w:val="13"/>
              </w:rPr>
              <w:t xml:space="preserve">문학을 연구하고 토론하는 것의 중요성</w:t>
            </w:r>
          </w:p>
        </w:tc>
        <w:tc>
          <w:tcPr>
            <w:tcW w:type="dxa" w:w="3200"/>
            <w:tcBorders>
              <w:top w:val="none" w:color="FFFFFF" w:sz="0"/>
              <w:left w:val="none" w:color="FFFFFF" w:sz="0"/>
              <w:bottom w:val="none" w:color="FFFFFF" w:sz="0"/>
              <w:right w:val="none" w:color="FFFFFF" w:sz="0"/>
            </w:tcBorders>
            <w:shd w:fill="13345C" w:val="clear"/>
            <w:tcMar>
              <w:top w:type="dxa" w:w="72"/>
              <w:left w:type="dxa" w:w="60"/>
              <w:bottom w:type="dxa" w:w="78"/>
              <w:right w:type="dxa" w:w="200"/>
            </w:tcMar>
            <w:vAlign w:val="center"/>
          </w:tcPr>
          <w:p>
            <w:pPr>
              <w:spacing w:after="10" w:line="180"/>
              <w:jc w:val="right"/>
            </w:pPr>
            <w:r>
              <w:rPr>
                <w:rFonts w:ascii="Orbitron" w:cs="Orbitron" w:eastAsia="Orbitron" w:hAnsi="Orbitron"/>
                <w:b/>
                <w:bCs/>
                <w:i w:val="false"/>
                <w:iCs w:val="false"/>
                <w:color w:val="FDD100"/>
                <w:sz w:val="11"/>
                <w:szCs w:val="11"/>
              </w:rPr>
              <w:t xml:space="preserve">Words  244</w:t>
            </w:r>
          </w:p>
          <w:p>
            <w:pPr>
              <w:spacing w:after="0" w:line="190"/>
              <w:jc w:val="right"/>
            </w:pPr>
            <w:r>
              <w:rPr>
                <w:rFonts w:ascii="Noto Sans KR" w:cs="Noto Sans KR" w:eastAsia="Noto Sans KR" w:hAnsi="Noto Sans KR"/>
                <w:b w:val="false"/>
                <w:bCs w:val="false"/>
                <w:i w:val="false"/>
                <w:iCs w:val="false"/>
                <w:color w:val="BFD4E4"/>
                <w:sz w:val="12"/>
                <w:szCs w:val="12"/>
              </w:rPr>
              <w:t xml:space="preserve">본문 pp.016~017</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06618C" w:sz="6"/>
              <w:left w:val="single" w:color="06618C" w:sz="6"/>
              <w:bottom w:val="single" w:color="06618C" w:sz="6"/>
              <w:right w:val="single" w:color="06618C"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06618C"/>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지문 다시 읽기</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06618C"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문장 어깨번호를 확인하며 읽는다. 이후 모든 활동이 이 번호로 문장을 지목한다.</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85"/>
              <w:left w:type="dxa" w:w="230"/>
              <w:bottom w:type="dxa" w:w="185"/>
              <w:right w:type="dxa" w:w="230"/>
            </w:tcMar>
            <w:vAlign w:val="top"/>
          </w:tcPr>
          <w:p>
            <w:pPr>
              <w:spacing w:after="0" w:before="0" w:line="322"/>
              <w:jc w:val="both"/>
            </w:pPr>
            <w:r>
              <w:rPr>
                <w:rFonts w:ascii="Noto Sans KR" w:cs="Noto Sans KR" w:eastAsia="Noto Sans KR" w:hAnsi="Noto Sans KR"/>
                <w:b/>
                <w:bCs/>
                <w:i w:val="false"/>
                <w:iCs w:val="false"/>
                <w:color w:val="9A7400"/>
                <w:sz w:val="13"/>
                <w:szCs w:val="13"/>
                <w:vertAlign w:val="superscript"/>
              </w:rPr>
              <w:t xml:space="preserve">1</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Literary study, like all disciplines, has developed its own terminology and its own techniques.</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2</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Some knowledge and understanding of both can greatly enhance our personal appreciation of literature and our conversations with others about it.</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3</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Literature also has a context and a history, and learning something about them can make all the difference in the amount and kind of pleasure and insight you derive from literature.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4</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By reading and discussing different genres of literature, as well as works from varied times and places, you may well come to appreciate and even love works that you might never have discovered or chosen to read on your own or that you might have disliked or misunderstood if you had read them alone.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5</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Most important, writing about works of literature and discussing them with teachers and other students will give you practice in analyzing literature in greater depth and in considering alternative views of both the works themselves and the situations and problems the works explore.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6</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A clear understanding of the aims and designs of a story, poem, or play </w:t>
            </w:r>
            <w:r>
              <w:rPr>
                <w:rFonts w:ascii="Noto Sans KR" w:cs="Noto Sans KR" w:eastAsia="Noto Sans KR" w:hAnsi="Noto Sans KR"/>
                <w:b w:val="false"/>
                <w:bCs w:val="false"/>
                <w:i w:val="false"/>
                <w:iCs w:val="false"/>
                <w:color w:val="2B2A28"/>
                <w:sz w:val="18"/>
                <w:szCs w:val="18"/>
                <w:u w:val="single"/>
              </w:rPr>
              <w:t xml:space="preserve">(A) never falls like a bolt from the blue</w:t>
            </w:r>
            <w:r>
              <w:rPr>
                <w:rFonts w:ascii="Noto Sans KR" w:cs="Noto Sans KR" w:eastAsia="Noto Sans KR" w:hAnsi="Noto Sans KR"/>
                <w:b w:val="false"/>
                <w:bCs w:val="false"/>
                <w:i w:val="false"/>
                <w:iCs w:val="false"/>
                <w:color w:val="2B2A28"/>
                <w:sz w:val="18"/>
                <w:szCs w:val="18"/>
              </w:rPr>
              <w:t xml:space="preserve">.</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7</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Instead, </w:t>
            </w:r>
            <w:r>
              <w:rPr>
                <w:rFonts w:ascii="Noto Sans KR" w:cs="Noto Sans KR" w:eastAsia="Noto Sans KR" w:hAnsi="Noto Sans KR"/>
                <w:b w:val="false"/>
                <w:bCs w:val="false"/>
                <w:i w:val="false"/>
                <w:iCs w:val="false"/>
                <w:color w:val="2B2A28"/>
                <w:sz w:val="18"/>
                <w:szCs w:val="18"/>
                <w:u w:val="single"/>
              </w:rPr>
              <w:t xml:space="preserve">(B) it</w:t>
            </w:r>
            <w:r>
              <w:rPr>
                <w:rFonts w:ascii="Noto Sans KR" w:cs="Noto Sans KR" w:eastAsia="Noto Sans KR" w:hAnsi="Noto Sans KR"/>
                <w:b w:val="false"/>
                <w:bCs w:val="false"/>
                <w:i w:val="false"/>
                <w:iCs w:val="false"/>
                <w:color w:val="2B2A28"/>
                <w:sz w:val="18"/>
                <w:szCs w:val="18"/>
              </w:rPr>
              <w:t xml:space="preserve"> emerges from a process that involves trying to put into words how and why this work had such an effect on you and, just as important, responding to what others say or write about it.</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bCs/>
                <w:i w:val="false"/>
                <w:iCs w:val="false"/>
                <w:color w:val="9A7400"/>
                <w:sz w:val="13"/>
                <w:szCs w:val="13"/>
                <w:vertAlign w:val="superscript"/>
              </w:rPr>
              <w:t xml:space="preserve">8</w:t>
            </w:r>
            <w:r>
              <w:rPr>
                <w:rFonts w:ascii="Noto Sans KR" w:cs="Noto Sans KR" w:eastAsia="Noto Sans KR" w:hAnsi="Noto Sans KR"/>
                <w:b w:val="false"/>
                <w:bCs w:val="false"/>
                <w:i w:val="false"/>
                <w:iCs w:val="false"/>
                <w:color w:val="2B2A28"/>
                <w:sz w:val="18"/>
                <w:szCs w:val="18"/>
              </w:rPr>
              <w:t xml:space="preserve"> </w:t>
            </w:r>
            <w:r>
              <w:rPr>
                <w:rFonts w:ascii="Noto Sans KR" w:cs="Noto Sans KR" w:eastAsia="Noto Sans KR" w:hAnsi="Noto Sans KR"/>
                <w:b w:val="false"/>
                <w:bCs w:val="false"/>
                <w:i w:val="false"/>
                <w:iCs w:val="false"/>
                <w:color w:val="2B2A28"/>
                <w:sz w:val="18"/>
                <w:szCs w:val="18"/>
              </w:rPr>
              <w:t xml:space="preserve">Literature itself is a vast, ongoing, ever-evolving conversation </w:t>
            </w:r>
            <w:r>
              <w:rPr>
                <w:rFonts w:ascii="Noto Sans KR" w:cs="Noto Sans KR" w:eastAsia="Noto Sans KR" w:hAnsi="Noto Sans KR"/>
                <w:b w:val="false"/>
                <w:bCs w:val="false"/>
                <w:i w:val="false"/>
                <w:iCs w:val="false"/>
                <w:color w:val="2B2A28"/>
                <w:sz w:val="18"/>
                <w:szCs w:val="18"/>
                <w:u w:val="single"/>
              </w:rPr>
              <w:t xml:space="preserve">(C) which</w:t>
            </w:r>
            <w:r>
              <w:rPr>
                <w:rFonts w:ascii="Noto Sans KR" w:cs="Noto Sans KR" w:eastAsia="Noto Sans KR" w:hAnsi="Noto Sans KR"/>
                <w:b w:val="false"/>
                <w:bCs w:val="false"/>
                <w:i w:val="false"/>
                <w:iCs w:val="false"/>
                <w:color w:val="2B2A28"/>
                <w:sz w:val="18"/>
                <w:szCs w:val="18"/>
              </w:rPr>
              <w:t xml:space="preserve"> we most fully participate when we enter into actual conversation with others.</w:t>
            </w:r>
            <w:r>
              <w:rPr>
                <w:rFonts w:ascii="Noto Sans KR" w:cs="Noto Sans KR" w:eastAsia="Noto Sans KR" w:hAnsi="Noto Sans KR"/>
                <w:b w:val="false"/>
                <w:bCs w:val="false"/>
                <w:i w:val="false"/>
                <w:iCs w:val="false"/>
                <w:color w:val="2B2A28"/>
                <w:sz w:val="18"/>
                <w:szCs w:val="18"/>
              </w:rPr>
              <w:t xml:space="preserve">  </w:t>
            </w:r>
          </w:p>
        </w:tc>
      </w:tr>
    </w:tbl>
    <w:p>
      <w:pPr>
        <w:spacing w:after="20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R1</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어휘 재장착</w:t>
            </w:r>
            <w:r>
              <w:rPr>
                <w:rFonts w:ascii="Noto Sans KR" w:cs="Noto Sans KR" w:eastAsia="Noto Sans KR" w:hAnsi="Noto Sans KR"/>
                <w:b w:val="false"/>
                <w:bCs w:val="false"/>
                <w:i w:val="false"/>
                <w:iCs w:val="false"/>
                <w:color w:val="5A6068"/>
                <w:sz w:val="14"/>
                <w:szCs w:val="14"/>
              </w:rPr>
              <w:t xml:space="preserve">   원서 Words &amp; Phrases → 영어에서 우리말로, 우리말에서 영어로 인출한다.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2180"/>
        <w:gridCol w:w="2320"/>
        <w:gridCol w:w="500"/>
        <w:gridCol w:w="2180"/>
        <w:gridCol w:w="2320"/>
      </w:tblGrid>
      <w:tr>
        <w:tc>
          <w:tcPr>
            <w:tcW w:type="dxa" w:w="500"/>
            <w:tcBorders>
              <w:top w:val="single" w:color="2E8B7F"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2E8B7F"/>
                <w:sz w:val="15"/>
                <w:szCs w:val="15"/>
              </w:rPr>
              <w:t xml:space="preserve"/>
            </w:r>
          </w:p>
        </w:tc>
        <w:tc>
          <w:tcPr>
            <w:tcW w:type="dxa" w:w="218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영어 표현</w:t>
            </w:r>
          </w:p>
        </w:tc>
        <w:tc>
          <w:tcPr>
            <w:tcW w:type="dxa" w:w="232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우리말 뜻을 쓰시오</w:t>
            </w:r>
          </w:p>
        </w:tc>
        <w:tc>
          <w:tcPr>
            <w:tcW w:type="dxa" w:w="50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
            </w:r>
          </w:p>
        </w:tc>
        <w:tc>
          <w:tcPr>
            <w:tcW w:type="dxa" w:w="218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우리말 뜻</w:t>
            </w:r>
          </w:p>
        </w:tc>
        <w:tc>
          <w:tcPr>
            <w:tcW w:type="dxa" w:w="232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영어 표현을 쓰시오</w:t>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discipline</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7</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향상시키다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2</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terminology</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8</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이끌어 내다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3</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insight</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9</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~하는 것은 당연하다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4</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alternative</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10</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나타나다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5</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ever-evolving</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11</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~에 영향을 미치다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6</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bCs/>
                <w:i w:val="false"/>
                <w:iCs w:val="false"/>
                <w:color w:val="06618C"/>
                <w:sz w:val="17"/>
                <w:szCs w:val="17"/>
              </w:rPr>
              <w:t xml:space="preserve">appreciation</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c>
          <w:tcPr>
            <w:tcW w:type="dxa" w:w="500"/>
            <w:tcBorders>
              <w:top w:val="none" w:color="FFFFFF" w:sz="0"/>
              <w:left w:val="none" w:color="FFFFFF" w:sz="0"/>
              <w:bottom w:val="single" w:color="E5F1EF"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12</w:t>
            </w:r>
          </w:p>
        </w:tc>
        <w:tc>
          <w:tcPr>
            <w:tcW w:type="dxa" w:w="2180"/>
            <w:tcBorders>
              <w:top w:val="none" w:color="FFFFFF" w:sz="0"/>
              <w:left w:val="none" w:color="FFFFFF" w:sz="0"/>
              <w:bottom w:val="single" w:color="E5F1EF" w:sz="3"/>
              <w:right w:val="none" w:color="FFFFFF" w:sz="0"/>
            </w:tcBorders>
            <w:tcMar>
              <w:top w:type="dxa" w:w="132"/>
              <w:left w:type="dxa" w:w="110"/>
              <w:bottom w:type="dxa" w:w="132"/>
              <w:right w:type="dxa" w:w="50"/>
            </w:tcMar>
            <w:vAlign w:val="center"/>
          </w:tcPr>
          <w:p>
            <w:pPr>
              <w:spacing w:after="0" w:before="0" w:line="225"/>
            </w:pPr>
            <w:r>
              <w:rPr>
                <w:rFonts w:ascii="Noto Sans KR" w:cs="Noto Sans KR" w:eastAsia="Noto Sans KR" w:hAnsi="Noto Sans KR"/>
                <w:b w:val="false"/>
                <w:bCs w:val="false"/>
                <w:i w:val="false"/>
                <w:iCs w:val="false"/>
                <w:color w:val="2B2A28"/>
                <w:sz w:val="16"/>
                <w:szCs w:val="16"/>
              </w:rPr>
              <w:t xml:space="preserve">오해하다</w:t>
            </w:r>
          </w:p>
        </w:tc>
        <w:tc>
          <w:tcPr>
            <w:tcW w:type="dxa" w:w="232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R1+</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본문에서 확인하기</w:t>
            </w:r>
            <w:r>
              <w:rPr>
                <w:rFonts w:ascii="Noto Sans KR" w:cs="Noto Sans KR" w:eastAsia="Noto Sans KR" w:hAnsi="Noto Sans KR"/>
                <w:b w:val="false"/>
                <w:bCs w:val="false"/>
                <w:i w:val="false"/>
                <w:iCs w:val="false"/>
                <w:color w:val="5A6068"/>
                <w:sz w:val="14"/>
                <w:szCs w:val="14"/>
              </w:rPr>
              <w:t xml:space="preserve">   위 어휘가 실제로 쓰인 문장을 지문에서 되짚는다.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
        <w:gridCol w:w="2200"/>
        <w:gridCol w:w="300"/>
        <w:gridCol w:w="2200"/>
        <w:gridCol w:w="300"/>
        <w:gridCol w:w="2200"/>
        <w:gridCol w:w="300"/>
      </w:tblGrid>
      <w:tr>
        <w:trPr>
          <w:cantSplit/>
        </w:trPr>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terminology</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insight</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alternative</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single" w:color="2E8B7F" w:sz="6"/>
              <w:left w:val="none" w:color="FFFFFF" w:sz="0"/>
              <w:bottom w:val="single" w:color="D8DBDE" w:sz="3"/>
              <w:right w:val="none" w:color="FFFFFF" w:sz="0"/>
            </w:tcBorders>
            <w:shd w:fill="F3F4F5" w:val="clear"/>
            <w:tcMar>
              <w:top w:type="dxa" w:w="80"/>
              <w:left w:type="dxa" w:w="40"/>
              <w:bottom w:type="dxa" w:w="80"/>
              <w:right w:type="dxa" w:w="40"/>
            </w:tcMar>
            <w:vAlign w:val="center"/>
          </w:tcPr>
          <w:p>
            <w:pPr>
              <w:spacing w:after="0" w:before="0" w:line="220"/>
              <w:jc w:val="center"/>
            </w:pPr>
            <w:r>
              <w:rPr>
                <w:rFonts w:ascii="Noto Sans KR" w:cs="Noto Sans KR" w:eastAsia="Noto Sans KR" w:hAnsi="Noto Sans KR"/>
                <w:b/>
                <w:bCs/>
                <w:i w:val="false"/>
                <w:iCs w:val="false"/>
                <w:color w:val="06618C"/>
                <w:sz w:val="16"/>
                <w:szCs w:val="16"/>
              </w:rPr>
              <w:t xml:space="preserve">ongoing</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c>
          <w:tcPr>
            <w:tcW w:type="dxa" w:w="2200"/>
            <w:tcBorders>
              <w:top w:val="none" w:color="FFFFFF" w:sz="0"/>
              <w:left w:val="single" w:color="FDD100" w:sz="10"/>
              <w:bottom w:val="single" w:color="EEDCA4" w:sz="3"/>
              <w:right w:val="none" w:color="FFFFFF" w:sz="0"/>
            </w:tcBorders>
            <w:shd w:fill="FFFCF0" w:val="clear"/>
            <w:tcMar>
              <w:top w:type="dxa" w:w="120"/>
              <w:left w:type="dxa" w:w="40"/>
              <w:bottom w:type="dxa" w:w="120"/>
              <w:right w:type="dxa" w:w="40"/>
            </w:tcMar>
            <w:vAlign w:val="center"/>
          </w:tcPr>
          <w:p>
            <w:pPr>
              <w:spacing w:after="0" w:before="0" w:line="230"/>
              <w:jc w:val="center"/>
            </w:pPr>
            <w:r>
              <w:rPr>
                <w:rFonts w:ascii="Noto Sans KR" w:cs="Noto Sans KR" w:eastAsia="Noto Sans KR" w:hAnsi="Noto Sans KR"/>
                <w:b w:val="false"/>
                <w:bCs w:val="false"/>
                <w:i w:val="false"/>
                <w:iCs w:val="false"/>
                <w:color w:val="97A0A8"/>
                <w:sz w:val="13"/>
                <w:szCs w:val="13"/>
              </w:rPr>
              <w:t xml:space="preserve">문장 번호</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 w:lineRule="exact"/>
            </w:pPr>
            <w:r>
              <w:rPr>
                <w:rFonts w:ascii="Noto Sans KR" w:cs="Noto Sans KR" w:eastAsia="Noto Sans KR" w:hAnsi="Noto Sans KR"/>
                <w:b w:val="false"/>
                <w:bCs w:val="false"/>
                <w:i w:val="false"/>
                <w:iCs w:val="false"/>
                <w:color w:val="2B2A28"/>
                <w:sz w:val="2"/>
                <w:szCs w:val="2"/>
              </w:rPr>
              <w:t xml:space="preserve"/>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C98A1E"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R2</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C98A1E"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직독직해</w:t>
            </w:r>
            <w:r>
              <w:rPr>
                <w:rFonts w:ascii="Noto Sans KR" w:cs="Noto Sans KR" w:eastAsia="Noto Sans KR" w:hAnsi="Noto Sans KR"/>
                <w:b w:val="false"/>
                <w:bCs w:val="false"/>
                <w:i w:val="false"/>
                <w:iCs w:val="false"/>
                <w:color w:val="5A6068"/>
                <w:sz w:val="14"/>
                <w:szCs w:val="14"/>
              </w:rPr>
              <w:t xml:space="preserve">   원서 Sentence Structure &amp; Translation → 끊어진 의미 단위를 우리말로 옮긴다.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9300"/>
      </w:tblGrid>
      <w:tr>
        <w:tc>
          <w:tcPr>
            <w:tcW w:type="dxa" w:w="700"/>
            <w:tcBorders>
              <w:top w:val="none" w:color="FFFFFF" w:sz="0"/>
              <w:left w:val="none" w:color="FFFFFF" w:sz="0"/>
              <w:bottom w:val="none" w:color="FFFFFF" w:sz="0"/>
              <w:right w:val="none" w:color="FFFFFF" w:sz="0"/>
            </w:tcBorders>
            <w:shd w:fill="C98A1E" w:val="clear"/>
            <w:tcMar>
              <w:top w:type="dxa" w:w="60"/>
              <w:left w:type="dxa" w:w="0"/>
              <w:bottom w:type="dxa" w:w="60"/>
              <w:right w:type="dxa" w:w="0"/>
            </w:tcMar>
            <w:vAlign w:val="center"/>
          </w:tcPr>
          <w:p>
            <w:pPr>
              <w:spacing w:after="0" w:before="0" w:line="190"/>
              <w:jc w:val="center"/>
            </w:pPr>
            <w:r>
              <w:rPr>
                <w:rFonts w:ascii="Noto Sans KR" w:cs="Noto Sans KR" w:eastAsia="Noto Sans KR" w:hAnsi="Noto Sans KR"/>
                <w:b/>
                <w:bCs/>
                <w:i w:val="false"/>
                <w:iCs w:val="false"/>
                <w:color w:val="FFFFFF"/>
                <w:sz w:val="13"/>
                <w:szCs w:val="13"/>
              </w:rPr>
              <w:t xml:space="preserve">문장 6·7</w:t>
            </w:r>
          </w:p>
        </w:tc>
        <w:tc>
          <w:tcPr>
            <w:tcW w:type="dxa" w:w="9300"/>
            <w:tcBorders>
              <w:top w:val="none" w:color="FFFFFF" w:sz="0"/>
              <w:left w:val="none" w:color="FFFFFF" w:sz="0"/>
              <w:bottom w:val="none" w:color="FFFFFF" w:sz="0"/>
              <w:right w:val="none" w:color="FFFFFF" w:sz="0"/>
            </w:tcBorders>
            <w:shd w:fill="F3F4F5" w:val="clear"/>
            <w:tcMar>
              <w:top w:type="dxa" w:w="120"/>
              <w:left w:type="dxa" w:w="150"/>
              <w:bottom w:type="dxa" w:w="120"/>
              <w:right w:type="dxa" w:w="150"/>
            </w:tcMar>
            <w:vAlign w:val="top"/>
          </w:tcPr>
          <w:p>
            <w:pPr>
              <w:spacing w:after="0" w:before="0" w:line="256"/>
            </w:pPr>
            <w:r>
              <w:rPr>
                <w:rFonts w:ascii="Noto Sans KR" w:cs="Noto Sans KR" w:eastAsia="Noto Sans KR" w:hAnsi="Noto Sans KR"/>
                <w:b w:val="false"/>
                <w:bCs w:val="false"/>
                <w:i w:val="false"/>
                <w:iCs w:val="false"/>
                <w:color w:val="2B2A28"/>
                <w:sz w:val="16"/>
                <w:szCs w:val="16"/>
              </w:rPr>
              <w:t xml:space="preserve">A clear understanding of the aims and designs / of a story, poem, or play / never falls like a bolt from the blue. // Instead, / it emerges from a process / that involves trying to put into words / how and why this work had such an effect on you.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9300"/>
      </w:tblGrid>
      <w:tr>
        <w:tc>
          <w:tcPr>
            <w:tcW w:type="dxa" w:w="700"/>
            <w:tcBorders>
              <w:top w:val="none" w:color="FFFFFF" w:sz="0"/>
              <w:left w:val="none" w:color="FFFFFF" w:sz="0"/>
              <w:bottom w:val="none" w:color="FFFFFF" w:sz="0"/>
              <w:right w:val="none" w:color="FFFFFF" w:sz="0"/>
            </w:tcBorders>
            <w:shd w:fill="C98A1E" w:val="clear"/>
            <w:tcMar>
              <w:top w:type="dxa" w:w="60"/>
              <w:left w:type="dxa" w:w="0"/>
              <w:bottom w:type="dxa" w:w="60"/>
              <w:right w:type="dxa" w:w="0"/>
            </w:tcMar>
            <w:vAlign w:val="center"/>
          </w:tcPr>
          <w:p>
            <w:pPr>
              <w:spacing w:after="0" w:before="0" w:line="190"/>
              <w:jc w:val="center"/>
            </w:pPr>
            <w:r>
              <w:rPr>
                <w:rFonts w:ascii="Noto Sans KR" w:cs="Noto Sans KR" w:eastAsia="Noto Sans KR" w:hAnsi="Noto Sans KR"/>
                <w:b/>
                <w:bCs/>
                <w:i w:val="false"/>
                <w:iCs w:val="false"/>
                <w:color w:val="FFFFFF"/>
                <w:sz w:val="13"/>
                <w:szCs w:val="13"/>
              </w:rPr>
              <w:t xml:space="preserve">문장 8</w:t>
            </w:r>
          </w:p>
        </w:tc>
        <w:tc>
          <w:tcPr>
            <w:tcW w:type="dxa" w:w="9300"/>
            <w:tcBorders>
              <w:top w:val="none" w:color="FFFFFF" w:sz="0"/>
              <w:left w:val="none" w:color="FFFFFF" w:sz="0"/>
              <w:bottom w:val="none" w:color="FFFFFF" w:sz="0"/>
              <w:right w:val="none" w:color="FFFFFF" w:sz="0"/>
            </w:tcBorders>
            <w:shd w:fill="F3F4F5" w:val="clear"/>
            <w:tcMar>
              <w:top w:type="dxa" w:w="120"/>
              <w:left w:type="dxa" w:w="150"/>
              <w:bottom w:type="dxa" w:w="120"/>
              <w:right w:type="dxa" w:w="150"/>
            </w:tcMar>
            <w:vAlign w:val="top"/>
          </w:tcPr>
          <w:p>
            <w:pPr>
              <w:spacing w:after="0" w:before="0" w:line="256"/>
            </w:pPr>
            <w:r>
              <w:rPr>
                <w:rFonts w:ascii="Noto Sans KR" w:cs="Noto Sans KR" w:eastAsia="Noto Sans KR" w:hAnsi="Noto Sans KR"/>
                <w:b w:val="false"/>
                <w:bCs w:val="false"/>
                <w:i w:val="false"/>
                <w:iCs w:val="false"/>
                <w:color w:val="2B2A28"/>
                <w:sz w:val="16"/>
                <w:szCs w:val="16"/>
              </w:rPr>
              <w:t xml:space="preserve">Literature itself is a vast, ongoing, ever-evolving conversation / in which we most fully participate / when we enter into actual conversation with others. //</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R3</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핵심 구문 해부</w:t>
            </w:r>
            <w:r>
              <w:rPr>
                <w:rFonts w:ascii="Noto Sans KR" w:cs="Noto Sans KR" w:eastAsia="Noto Sans KR" w:hAnsi="Noto Sans KR"/>
                <w:b w:val="false"/>
                <w:bCs w:val="false"/>
                <w:i w:val="false"/>
                <w:iCs w:val="false"/>
                <w:color w:val="5A6068"/>
                <w:sz w:val="14"/>
                <w:szCs w:val="14"/>
              </w:rPr>
              <w:t xml:space="preserve">   원서 Key Sentence Analysis → 괄호 구조를 스스로 복원한다.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shd w:fill="06618C" w:val="clear"/>
            <w:tcMar>
              <w:top w:type="dxa" w:w="60"/>
              <w:left w:type="dxa" w:w="0"/>
              <w:bottom w:type="dxa" w:w="60"/>
              <w:right w:type="dxa" w:w="0"/>
            </w:tcMar>
            <w:vAlign w:val="center"/>
          </w:tcPr>
          <w:p>
            <w:pPr>
              <w:spacing w:after="0" w:before="0" w:line="190"/>
              <w:jc w:val="center"/>
            </w:pPr>
            <w:r>
              <w:rPr>
                <w:rFonts w:ascii="Orbitron" w:cs="Orbitron" w:eastAsia="Orbitron" w:hAnsi="Orbitron"/>
                <w:b/>
                <w:bCs/>
                <w:i w:val="false"/>
                <w:iCs w:val="false"/>
                <w:color w:val="FFFFFF"/>
                <w:sz w:val="13"/>
                <w:szCs w:val="13"/>
              </w:rPr>
              <w:t xml:space="preserve">L6</w:t>
            </w:r>
          </w:p>
        </w:tc>
        <w:tc>
          <w:tcPr>
            <w:tcW w:type="dxa" w:w="9240"/>
            <w:tcBorders>
              <w:top w:val="none" w:color="FFFFFF" w:sz="0"/>
              <w:left w:val="none" w:color="FFFFFF" w:sz="0"/>
              <w:bottom w:val="none" w:color="FFFFFF" w:sz="0"/>
              <w:right w:val="none" w:color="FFFFFF" w:sz="0"/>
            </w:tcBorders>
            <w:shd w:fill="F3F4F5" w:val="clear"/>
            <w:tcMar>
              <w:top w:type="dxa" w:w="118"/>
              <w:left w:type="dxa" w:w="150"/>
              <w:bottom w:type="dxa" w:w="118"/>
              <w:right w:type="dxa" w:w="150"/>
            </w:tcMar>
            <w:vAlign w:val="top"/>
          </w:tcPr>
          <w:p>
            <w:pPr>
              <w:spacing w:after="0" w:before="0" w:line="258"/>
            </w:pPr>
            <w:r>
              <w:rPr>
                <w:rFonts w:ascii="Noto Sans KR" w:cs="Noto Sans KR" w:eastAsia="Noto Sans KR" w:hAnsi="Noto Sans KR"/>
                <w:b w:val="false"/>
                <w:bCs w:val="false"/>
                <w:i w:val="false"/>
                <w:iCs w:val="false"/>
                <w:color w:val="2B2A28"/>
                <w:sz w:val="16"/>
                <w:szCs w:val="16"/>
              </w:rPr>
              <w:t xml:space="preserve">[By reading and discussing different genres of literature, as well as works from varied times and places], you may well come to appreciate and even love works [that you might never have discovered …] or [that you might have disliked or misunderstood {if you had read them alone}].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60"/>
        <w:gridCol w:w="4740"/>
        <w:gridCol w:w="4700"/>
      </w:tblGrid>
      <w:tr>
        <w:tc>
          <w:tcPr>
            <w:tcW w:type="dxa" w:w="560"/>
            <w:tcBorders>
              <w:top w:val="single" w:color="06618C"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06618C"/>
                <w:sz w:val="15"/>
                <w:szCs w:val="15"/>
              </w:rPr>
              <w:t xml:space="preserve"/>
            </w:r>
          </w:p>
        </w:tc>
        <w:tc>
          <w:tcPr>
            <w:tcW w:type="dxa" w:w="474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06618C"/>
                <w:sz w:val="15"/>
                <w:szCs w:val="15"/>
              </w:rPr>
              <w:t xml:space="preserve">묻는 것</w:t>
            </w:r>
          </w:p>
        </w:tc>
        <w:tc>
          <w:tcPr>
            <w:tcW w:type="dxa" w:w="470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06618C"/>
                <w:sz w:val="15"/>
                <w:szCs w:val="15"/>
              </w:rPr>
              <w:t xml:space="preserve">답을 쓰시오</w:t>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첫 번째 [ ]는 어떻게 해석되는가?</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(2)</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두 번째·세 번째 [ ]가 수식하는 말은?</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32"/>
              <w:left w:type="dxa" w:w="0"/>
              <w:bottom w:type="dxa" w:w="132"/>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(3)</w:t>
            </w:r>
          </w:p>
        </w:tc>
        <w:tc>
          <w:tcPr>
            <w:tcW w:type="dxa" w:w="4740"/>
            <w:tcBorders>
              <w:top w:val="none" w:color="FFFFFF" w:sz="0"/>
              <w:left w:val="none" w:color="FFFFFF" w:sz="0"/>
              <w:bottom w:val="single" w:color="E4EDF3" w:sz="3"/>
              <w:right w:val="none" w:color="FFFFFF" w:sz="0"/>
            </w:tcBorders>
            <w:tcMar>
              <w:top w:type="dxa" w:w="132"/>
              <w:left w:type="dxa" w:w="110"/>
              <w:bottom w:type="dxa" w:w="132"/>
              <w:right w:type="dxa" w:w="60"/>
            </w:tcMar>
            <w:vAlign w:val="center"/>
          </w:tcPr>
          <w:p>
            <w:pPr>
              <w:spacing w:after="0" w:before="0" w:line="230"/>
            </w:pPr>
            <w:r>
              <w:rPr>
                <w:rFonts w:ascii="Noto Sans KR" w:cs="Noto Sans KR" w:eastAsia="Noto Sans KR" w:hAnsi="Noto Sans KR"/>
                <w:b w:val="false"/>
                <w:bCs w:val="false"/>
                <w:i w:val="false"/>
                <w:iCs w:val="false"/>
                <w:color w:val="2B2A28"/>
                <w:sz w:val="16"/>
                <w:szCs w:val="16"/>
              </w:rPr>
              <w:t xml:space="preserve">{ }와 짝을 이루는 주절의 형태는?</w:t>
            </w:r>
          </w:p>
        </w:tc>
        <w:tc>
          <w:tcPr>
            <w:tcW w:type="dxa" w:w="4700"/>
            <w:tcBorders>
              <w:top w:val="none" w:color="FFFFFF" w:sz="0"/>
              <w:left w:val="single" w:color="FDD100" w:sz="10"/>
              <w:bottom w:val="single" w:color="EEDCA4" w:sz="3"/>
              <w:right w:val="none" w:color="FFFFFF" w:sz="0"/>
            </w:tcBorders>
            <w:shd w:fill="FFFCF0" w:val="clear"/>
            <w:tcMar>
              <w:top w:type="dxa" w:w="132"/>
              <w:left w:type="dxa" w:w="130"/>
              <w:bottom w:type="dxa" w:w="132"/>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10"/>
              <w:left w:type="dxa" w:w="210"/>
              <w:bottom w:type="dxa" w:w="50"/>
              <w:right w:type="dxa" w:w="210"/>
            </w:tcMar>
            <w:vAlign w:val="top"/>
          </w:tcPr>
          <w:p>
            <w:pPr>
              <w:spacing w:after="0" w:before="0" w:line="220"/>
            </w:pPr>
            <w:r>
              <w:rPr>
                <w:rFonts w:ascii="Noto Sans KR" w:cs="Noto Sans KR" w:eastAsia="Noto Sans KR" w:hAnsi="Noto Sans KR"/>
                <w:b/>
                <w:bCs/>
                <w:i w:val="false"/>
                <w:iCs w:val="false"/>
                <w:color w:val="2E93C4"/>
                <w:sz w:val="15"/>
                <w:szCs w:val="15"/>
              </w:rPr>
              <w:t xml:space="preserve">위 문장을 우리말로 옮기시오.</w:t>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R4</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흐름 복원</w:t>
            </w:r>
            <w:r>
              <w:rPr>
                <w:rFonts w:ascii="Noto Sans KR" w:cs="Noto Sans KR" w:eastAsia="Noto Sans KR" w:hAnsi="Noto Sans KR"/>
                <w:b w:val="false"/>
                <w:bCs w:val="false"/>
                <w:i w:val="false"/>
                <w:iCs w:val="false"/>
                <w:color w:val="5A6068"/>
                <w:sz w:val="14"/>
                <w:szCs w:val="14"/>
              </w:rPr>
              <w:t xml:space="preserve">   원서 Flow Chart → 지문의 전개를 세 단계로 되살린다.</w:t>
            </w:r>
          </w:p>
        </w:tc>
      </w:tr>
    </w:tbl>
    <w:p>
      <w:pPr>
        <w:spacing w:after="10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3106"/>
        <w:gridCol w:w="340"/>
        <w:gridCol w:w="3106"/>
        <w:gridCol w:w="340"/>
        <w:gridCol w:w="3106"/>
      </w:tblGrid>
      <w:tr>
        <w:tc>
          <w:tcPr>
            <w:tcW w:type="dxa" w:w="3106"/>
            <w:tcBorders>
              <w:top w:val="single" w:color="CBD8E0" w:sz="4"/>
              <w:left w:val="single" w:color="CBD8E0" w:sz="4"/>
              <w:bottom w:val="single" w:color="CBD8E0" w:sz="4"/>
              <w:right w:val="single" w:color="CBD8E0" w:sz="4"/>
            </w:tcBorders>
            <w:shd w:fill="E4EFF5" w:val="clear"/>
            <w:tcMar>
              <w:top w:type="dxa" w:w="120"/>
              <w:left w:type="dxa" w:w="170"/>
              <w:bottom w:type="dxa" w:w="130"/>
              <w:right w:type="dxa" w:w="170"/>
            </w:tcMar>
            <w:vAlign w:val="top"/>
          </w:tcPr>
          <w:tbl>
            <w:tblPr>
              <w:tblW w:type="dxa" w:w="2646"/>
              <w:tblBorders>
                <w:top w:val="single" w:color="auto" w:sz="4"/>
                <w:left w:val="single" w:color="auto" w:sz="4"/>
                <w:bottom w:val="single" w:color="auto" w:sz="4"/>
                <w:right w:val="single" w:color="auto" w:sz="4"/>
                <w:insideH w:val="single" w:color="auto" w:sz="4"/>
                <w:insideV w:val="single" w:color="auto" w:sz="4"/>
              </w:tblBorders>
            </w:tblPr>
            <w:tblGrid>
              <w:gridCol w:w="2646"/>
            </w:tblGrid>
            <w:tr>
              <w:tc>
                <w:tcPr>
                  <w:tcW w:type="dxa" w:w="2646"/>
                  <w:tcBorders>
                    <w:top w:val="none" w:color="FFFFFF" w:sz="0"/>
                    <w:left w:val="none" w:color="FFFFFF" w:sz="0"/>
                    <w:bottom w:val="none" w:color="FFFFFF" w:sz="0"/>
                    <w:right w:val="none" w:color="FFFFFF" w:sz="0"/>
                  </w:tcBorders>
                  <w:shd w:fill="06618C"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도입</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문학 연구의 ( ① )와 기법의 발전</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line="300"/>
              <w:jc w:val="center"/>
            </w:pPr>
            <w:r>
              <w:rPr>
                <w:rFonts w:ascii="Noto Sans KR Black" w:cs="Noto Sans KR Black" w:eastAsia="Noto Sans KR Black" w:hAnsi="Noto Sans KR Black"/>
                <w:b w:val="false"/>
                <w:bCs w:val="false"/>
                <w:i w:val="false"/>
                <w:iCs w:val="false"/>
                <w:color w:val="8FB8CE"/>
                <w:sz w:val="30"/>
                <w:szCs w:val="30"/>
              </w:rPr>
              <w:t xml:space="preserve">›</w:t>
            </w:r>
          </w:p>
        </w:tc>
        <w:tc>
          <w:tcPr>
            <w:tcW w:type="dxa" w:w="3106"/>
            <w:tcBorders>
              <w:top w:val="single" w:color="9CC8C0" w:sz="4"/>
              <w:left w:val="single" w:color="9CC8C0" w:sz="4"/>
              <w:bottom w:val="single" w:color="9CC8C0" w:sz="4"/>
              <w:right w:val="single" w:color="9CC8C0" w:sz="4"/>
            </w:tcBorders>
            <w:shd w:fill="E5F1EF" w:val="clear"/>
            <w:tcMar>
              <w:top w:type="dxa" w:w="120"/>
              <w:left w:type="dxa" w:w="170"/>
              <w:bottom w:type="dxa" w:w="130"/>
              <w:right w:type="dxa" w:w="170"/>
            </w:tcMar>
            <w:vAlign w:val="top"/>
          </w:tcPr>
          <w:tbl>
            <w:tblPr>
              <w:tblW w:type="dxa" w:w="2646"/>
              <w:tblBorders>
                <w:top w:val="single" w:color="auto" w:sz="4"/>
                <w:left w:val="single" w:color="auto" w:sz="4"/>
                <w:bottom w:val="single" w:color="auto" w:sz="4"/>
                <w:right w:val="single" w:color="auto" w:sz="4"/>
                <w:insideH w:val="single" w:color="auto" w:sz="4"/>
                <w:insideV w:val="single" w:color="auto" w:sz="4"/>
              </w:tblBorders>
            </w:tblPr>
            <w:tblGrid>
              <w:gridCol w:w="2646"/>
            </w:tblGrid>
            <w:tr>
              <w:tc>
                <w:tcPr>
                  <w:tcW w:type="dxa" w:w="2646"/>
                  <w:tcBorders>
                    <w:top w:val="none" w:color="FFFFFF" w:sz="0"/>
                    <w:left w:val="none" w:color="FFFFFF" w:sz="0"/>
                    <w:bottom w:val="none" w:color="FFFFFF" w:sz="0"/>
                    <w:right w:val="none" w:color="FFFFFF" w:sz="0"/>
                  </w:tcBorders>
                  <w:shd w:fill="2E8B7F"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전개</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문학 연구에도 맥락과 ( ② )가 있음 → 다양한</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작품 연구를 통해 통찰의 큰 차이를 만들어 냄</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line="300"/>
              <w:jc w:val="center"/>
            </w:pPr>
            <w:r>
              <w:rPr>
                <w:rFonts w:ascii="Noto Sans KR Black" w:cs="Noto Sans KR Black" w:eastAsia="Noto Sans KR Black" w:hAnsi="Noto Sans KR Black"/>
                <w:b w:val="false"/>
                <w:bCs w:val="false"/>
                <w:i w:val="false"/>
                <w:iCs w:val="false"/>
                <w:color w:val="8FB8CE"/>
                <w:sz w:val="30"/>
                <w:szCs w:val="30"/>
              </w:rPr>
              <w:t xml:space="preserve">›</w:t>
            </w:r>
          </w:p>
        </w:tc>
        <w:tc>
          <w:tcPr>
            <w:tcW w:type="dxa" w:w="3106"/>
            <w:tcBorders>
              <w:top w:val="single" w:color="CBD8E0" w:sz="4"/>
              <w:left w:val="single" w:color="CBD8E0" w:sz="4"/>
              <w:bottom w:val="single" w:color="CBD8E0" w:sz="4"/>
              <w:right w:val="single" w:color="CBD8E0" w:sz="4"/>
            </w:tcBorders>
            <w:shd w:fill="E4EFF5" w:val="clear"/>
            <w:tcMar>
              <w:top w:type="dxa" w:w="120"/>
              <w:left w:type="dxa" w:w="170"/>
              <w:bottom w:type="dxa" w:w="130"/>
              <w:right w:type="dxa" w:w="170"/>
            </w:tcMar>
            <w:vAlign w:val="top"/>
          </w:tcPr>
          <w:tbl>
            <w:tblPr>
              <w:tblW w:type="dxa" w:w="2646"/>
              <w:tblBorders>
                <w:top w:val="single" w:color="auto" w:sz="4"/>
                <w:left w:val="single" w:color="auto" w:sz="4"/>
                <w:bottom w:val="single" w:color="auto" w:sz="4"/>
                <w:right w:val="single" w:color="auto" w:sz="4"/>
                <w:insideH w:val="single" w:color="auto" w:sz="4"/>
                <w:insideV w:val="single" w:color="auto" w:sz="4"/>
              </w:tblBorders>
            </w:tblPr>
            <w:tblGrid>
              <w:gridCol w:w="2646"/>
            </w:tblGrid>
            <w:tr>
              <w:tc>
                <w:tcPr>
                  <w:tcW w:type="dxa" w:w="2646"/>
                  <w:tcBorders>
                    <w:top w:val="none" w:color="FFFFFF" w:sz="0"/>
                    <w:left w:val="none" w:color="FFFFFF" w:sz="0"/>
                    <w:bottom w:val="none" w:color="FFFFFF" w:sz="0"/>
                    <w:right w:val="none" w:color="FFFFFF" w:sz="0"/>
                  </w:tcBorders>
                  <w:shd w:fill="06618C" w:val="clear"/>
                  <w:tcMar>
                    <w:top w:type="dxa" w:w="34"/>
                    <w:left w:type="dxa" w:w="0"/>
                    <w:bottom w:type="dxa" w:w="36"/>
                    <w:right w:type="dxa" w:w="0"/>
                  </w:tcMar>
                  <w:vAlign w:val="top"/>
                </w:tcPr>
                <w:p>
                  <w:pPr>
                    <w:spacing w:after="70" w:line="200"/>
                    <w:jc w:val="center"/>
                  </w:pPr>
                  <w:r>
                    <w:rPr>
                      <w:rFonts w:ascii="Noto Sans KR" w:cs="Noto Sans KR" w:eastAsia="Noto Sans KR" w:hAnsi="Noto Sans KR"/>
                      <w:b/>
                      <w:bCs/>
                      <w:i w:val="false"/>
                      <w:iCs w:val="false"/>
                      <w:color w:val="FFFFFF"/>
                      <w:sz w:val="14"/>
                      <w:szCs w:val="14"/>
                    </w:rPr>
                    <w:t xml:space="preserve">마무리</w:t>
                  </w:r>
                </w:p>
              </w:tc>
            </w:tr>
          </w:tbl>
          <w:p>
            <w:pPr>
              <w:spacing w:after="60" w:line="30" w:lineRule="exact"/>
            </w:pP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문학에 대해 글을 쓰고 타인과 ( ③ ) → 끊임없</w:t>
            </w:r>
          </w:p>
          <w:p>
            <w:pPr>
              <w:spacing w:after="26" w:before="0" w:line="238"/>
              <w:jc w:val="left"/>
            </w:pPr>
            <w:r>
              <w:rPr>
                <w:rFonts w:ascii="Noto Sans KR" w:cs="Noto Sans KR" w:eastAsia="Noto Sans KR" w:hAnsi="Noto Sans KR"/>
                <w:b w:val="false"/>
                <w:bCs w:val="false"/>
                <w:i w:val="false"/>
                <w:iCs w:val="false"/>
                <w:color w:val="2B2A28"/>
                <w:sz w:val="14"/>
                <w:szCs w:val="14"/>
              </w:rPr>
              <w:t xml:space="preserve">는 대화를 통해 명확한 이해 가능</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감상   ·   역사   ·   용어   ·   장르   ·   토론</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10"/>
              <w:left w:type="dxa" w:w="210"/>
              <w:bottom w:type="dxa" w:w="50"/>
              <w:right w:type="dxa" w:w="210"/>
            </w:tcMar>
            <w:vAlign w:val="top"/>
          </w:tcPr>
          <w:p>
            <w:pPr>
              <w:spacing w:after="0" w:before="0" w:line="220"/>
            </w:pPr>
            <w:r>
              <w:rPr>
                <w:rFonts w:ascii="Noto Sans KR" w:cs="Noto Sans KR" w:eastAsia="Noto Sans KR" w:hAnsi="Noto Sans KR"/>
                <w:b/>
                <w:bCs/>
                <w:i w:val="false"/>
                <w:iCs w:val="false"/>
                <w:color w:val="2E93C4"/>
                <w:sz w:val="15"/>
                <w:szCs w:val="15"/>
              </w:rPr>
              <w:t xml:space="preserve">① → ② → ③ 을 잇는 한 문장으로 이 글의 흐름을 요약하시오.</w:t>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35"/>
              <w:left w:type="dxa" w:w="210"/>
              <w:bottom w:type="dxa" w:w="23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35"/>
              <w:left w:type="dxa" w:w="210"/>
              <w:bottom w:type="dxa" w:w="23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2E8B7F"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R5</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2E8B7F"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요약문 완성</w:t>
            </w:r>
            <w:r>
              <w:rPr>
                <w:rFonts w:ascii="Noto Sans KR" w:cs="Noto Sans KR" w:eastAsia="Noto Sans KR" w:hAnsi="Noto Sans KR"/>
                <w:b w:val="false"/>
                <w:bCs w:val="false"/>
                <w:i w:val="false"/>
                <w:iCs w:val="false"/>
                <w:color w:val="5A6068"/>
                <w:sz w:val="14"/>
                <w:szCs w:val="14"/>
              </w:rPr>
              <w:t xml:space="preserve">   지문 전체 → 한 문장으로 압축한다.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alone   ·   conversing   ·   emerges   ·   falls   ·   insight   ·   terminology</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95"/>
              <w:left w:type="dxa" w:w="230"/>
              <w:bottom w:type="dxa" w:w="195"/>
              <w:right w:type="dxa" w:w="230"/>
            </w:tcMar>
            <w:vAlign w:val="top"/>
          </w:tcPr>
          <w:p>
            <w:pPr>
              <w:spacing w:after="0" w:before="0" w:line="392"/>
              <w:jc w:val="both"/>
            </w:pPr>
            <w:r>
              <w:rPr>
                <w:rFonts w:ascii="Noto Sans KR" w:cs="Noto Sans KR" w:eastAsia="Noto Sans KR" w:hAnsi="Noto Sans KR"/>
                <w:b w:val="false"/>
                <w:bCs w:val="false"/>
                <w:i w:val="false"/>
                <w:iCs w:val="false"/>
                <w:color w:val="2B2A28"/>
                <w:sz w:val="17"/>
                <w:szCs w:val="17"/>
              </w:rPr>
              <w:t xml:space="preserve">Knowing a field's (A)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and techniques deepens what a reader takes from literature, and reading widely with others lets you love works you would never have chosen (B)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 A clear understanding does not arrive suddenly; it (C)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from putting a work's effect into words and answering others — literature being a conversation we join by (D) </w:t>
            </w:r>
            <w:r>
              <w:rPr>
                <w:rFonts w:ascii="Noto Sans KR" w:cs="Noto Sans KR" w:eastAsia="Noto Sans KR" w:hAnsi="Noto Sans KR"/>
                <w:b w:val="false"/>
                <w:bCs w:val="false"/>
                <w:i w:val="false"/>
                <w:iCs w:val="false"/>
                <w:color w:val="2B2A28"/>
                <w:sz w:val="17"/>
                <w:szCs w:val="17"/>
                <w:u w:val="single"/>
              </w:rPr>
              <w:t xml:space="preserve">                    </w:t>
            </w:r>
            <w:r>
              <w:rPr>
                <w:rFonts w:ascii="Noto Sans KR" w:cs="Noto Sans KR" w:eastAsia="Noto Sans KR" w:hAnsi="Noto Sans KR"/>
                <w:b w:val="false"/>
                <w:bCs w:val="false"/>
                <w:i w:val="false"/>
                <w:iCs w:val="false"/>
                <w:color w:val="2B2A28"/>
                <w:sz w:val="17"/>
                <w:szCs w:val="17"/>
              </w:rPr>
              <w:t xml:space="preserve">with others.</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C98A1E"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R6</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C98A1E"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조건 영작</w:t>
            </w:r>
            <w:r>
              <w:rPr>
                <w:rFonts w:ascii="Noto Sans KR" w:cs="Noto Sans KR" w:eastAsia="Noto Sans KR" w:hAnsi="Noto Sans KR"/>
                <w:b w:val="false"/>
                <w:bCs w:val="false"/>
                <w:i w:val="false"/>
                <w:iCs w:val="false"/>
                <w:color w:val="5A6068"/>
                <w:sz w:val="14"/>
                <w:szCs w:val="14"/>
              </w:rPr>
              <w:t xml:space="preserve">   Solution Guide의 근거 문장 → 스스로 다시 쓴다.</w:t>
            </w:r>
          </w:p>
        </w:tc>
      </w:tr>
    </w:tbl>
    <w:p>
      <w:pPr>
        <w:spacing w:after="105" w:line="30" w:lineRule="exact"/>
      </w:pPr>
    </w:p>
    <w:p>
      <w:pPr>
        <w:spacing w:after="55" w:before="0" w:line="250"/>
        <w:ind w:left="230"/>
      </w:pPr>
      <w:r>
        <w:rPr>
          <w:rFonts w:ascii="Noto Sans KR" w:cs="Noto Sans KR" w:eastAsia="Noto Sans KR" w:hAnsi="Noto Sans KR"/>
          <w:b/>
          <w:bCs/>
          <w:i w:val="false"/>
          <w:iCs w:val="false"/>
          <w:color w:val="2B2A28"/>
          <w:sz w:val="17"/>
          <w:szCs w:val="17"/>
        </w:rPr>
        <w:t xml:space="preserve">문학 그 자체는 우리가 다른 사람들과 실제 대화를 나눌 때 가장 온전히 참여하는, 방대하고 진행 중이며 끊임없이 진화하는 대화이다.</w:t>
      </w:r>
    </w:p>
    <w:p>
      <w:pPr>
        <w:spacing w:after="80" w:before="0" w:line="220"/>
        <w:ind w:left="230"/>
      </w:pPr>
      <w:r>
        <w:rPr>
          <w:rFonts w:ascii="Noto Sans KR" w:cs="Noto Sans KR" w:eastAsia="Noto Sans KR" w:hAnsi="Noto Sans KR"/>
          <w:b/>
          <w:bCs/>
          <w:i w:val="false"/>
          <w:iCs w:val="false"/>
          <w:color w:val="2E93C4"/>
          <w:sz w:val="14"/>
          <w:szCs w:val="14"/>
        </w:rPr>
        <w:t xml:space="preserve">조건  </w:t>
      </w:r>
      <w:r>
        <w:rPr>
          <w:rFonts w:ascii="Noto Sans KR" w:cs="Noto Sans KR" w:eastAsia="Noto Sans KR" w:hAnsi="Noto Sans KR"/>
          <w:b w:val="false"/>
          <w:bCs w:val="false"/>
          <w:i w:val="false"/>
          <w:iCs w:val="false"/>
          <w:color w:val="5A6068"/>
          <w:sz w:val="14"/>
          <w:szCs w:val="14"/>
        </w:rPr>
        <w:t xml:space="preserve">보기의 표현을 모두 사용할 것 · 순서만 바르게 배열할 것</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literature / itself / is / a vast, ongoing, ever-evolving / conversation / in which / we / most fully / participate / when / we / enter into / actual conversation / with others</w:t>
            </w:r>
          </w:p>
        </w:tc>
      </w:tr>
    </w:tbl>
    <w:p>
      <w:pPr>
        <w:spacing w:after="1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70"/>
              <w:left w:type="dxa" w:w="210"/>
              <w:bottom w:type="dxa" w:w="27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80"/>
        <w:gridCol w:w="150"/>
        <w:gridCol w:w="8870"/>
      </w:tblGrid>
      <w:tr>
        <w:tc>
          <w:tcPr>
            <w:tcW w:type="dxa" w:w="980"/>
            <w:tcBorders>
              <w:top w:val="none" w:color="FFFFFF" w:sz="0"/>
              <w:left w:val="none" w:color="FFFFFF" w:sz="0"/>
              <w:bottom w:val="none" w:color="FFFFFF" w:sz="0"/>
              <w:right w:val="none" w:color="FFFFFF" w:sz="0"/>
            </w:tcBorders>
            <w:shd w:fill="06618C" w:val="clear"/>
            <w:tcMar>
              <w:top w:type="dxa" w:w="62"/>
              <w:left w:type="dxa" w:w="0"/>
              <w:bottom w:type="dxa" w:w="56"/>
              <w:right w:type="dxa" w:w="0"/>
            </w:tcMar>
            <w:vAlign w:val="center"/>
          </w:tcPr>
          <w:p>
            <w:pPr>
              <w:pBdr>
                <w:bottom w:val="single" w:color="FDD100" w:sz="8"/>
              </w:pBdr>
              <w:spacing w:after="0" w:line="230"/>
              <w:jc w:val="center"/>
            </w:pPr>
            <w:r>
              <w:rPr>
                <w:rFonts w:ascii="Orbitron" w:cs="Orbitron" w:eastAsia="Orbitron" w:hAnsi="Orbitron"/>
                <w:b/>
                <w:bCs/>
                <w:i w:val="false"/>
                <w:iCs w:val="false"/>
                <w:color w:val="FFFFFF"/>
                <w:sz w:val="17"/>
                <w:szCs w:val="17"/>
              </w:rPr>
              <w:t xml:space="preserve">R7</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8870"/>
            <w:tcBorders>
              <w:top w:val="none" w:color="FFFFFF" w:sz="0"/>
              <w:left w:val="none" w:color="FFFFFF" w:sz="0"/>
              <w:bottom w:val="single" w:color="06618C" w:sz="5"/>
              <w:right w:val="none" w:color="FFFFFF" w:sz="0"/>
            </w:tcBorders>
            <w:tcMar>
              <w:top w:type="dxa" w:w="60"/>
              <w:left w:type="dxa" w:w="0"/>
              <w:bottom w:type="dxa" w:w="56"/>
              <w:right w:type="dxa" w:w="0"/>
            </w:tcMar>
            <w:vAlign w:val="center"/>
          </w:tcPr>
          <w:p>
            <w:pPr>
              <w:spacing w:after="0" w:line="240"/>
            </w:pPr>
            <w:r>
              <w:rPr>
                <w:rFonts w:ascii="Noto Sans KR Black" w:cs="Noto Sans KR Black" w:eastAsia="Noto Sans KR Black" w:hAnsi="Noto Sans KR Black"/>
                <w:b w:val="false"/>
                <w:bCs w:val="false"/>
                <w:i w:val="false"/>
                <w:iCs w:val="false"/>
                <w:color w:val="2B2A28"/>
                <w:sz w:val="18"/>
                <w:szCs w:val="18"/>
              </w:rPr>
              <w:t xml:space="preserve">내신 실전</w:t>
            </w:r>
            <w:r>
              <w:rPr>
                <w:rFonts w:ascii="Noto Sans KR" w:cs="Noto Sans KR" w:eastAsia="Noto Sans KR" w:hAnsi="Noto Sans KR"/>
                <w:b w:val="false"/>
                <w:bCs w:val="false"/>
                <w:i w:val="false"/>
                <w:iCs w:val="false"/>
                <w:color w:val="5A6068"/>
                <w:sz w:val="14"/>
                <w:szCs w:val="14"/>
              </w:rPr>
              <w:t xml:space="preserve">   원서 수능형·내신형 문항 → 서술형으로 다시 묻는다.</w:t>
            </w:r>
          </w:p>
        </w:tc>
      </w:tr>
    </w:tbl>
    <w:p>
      <w:pPr>
        <w:spacing w:after="10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tcMar>
              <w:top w:type="dxa" w:w="20"/>
              <w:left w:type="dxa" w:w="0"/>
              <w:bottom w:type="dxa" w:w="20"/>
              <w:right w:type="dxa" w:w="130"/>
            </w:tcMar>
            <w:vAlign w:val="center"/>
          </w:tcPr>
          <w:p>
            <w:pPr>
              <w:pBdr>
                <w:bottom w:val="single" w:color="FDD100" w:sz="6"/>
              </w:pBdr>
              <w:spacing w:after="0" w:line="280"/>
              <w:jc w:val="center"/>
            </w:pPr>
            <w:r>
              <w:rPr>
                <w:rFonts w:ascii="Noto Sans KR Black" w:cs="Noto Sans KR Black" w:eastAsia="Noto Sans KR Black" w:hAnsi="Noto Sans KR Black"/>
                <w:b w:val="false"/>
                <w:bCs w:val="false"/>
                <w:i w:val="false"/>
                <w:iCs w:val="false"/>
                <w:color w:val="06618C"/>
                <w:sz w:val="23"/>
                <w:szCs w:val="23"/>
              </w:rPr>
              <w:t xml:space="preserve">01</w:t>
            </w:r>
          </w:p>
        </w:tc>
        <w:tc>
          <w:tcPr>
            <w:tcW w:type="dxa" w:w="9240"/>
            <w:tcBorders>
              <w:top w:val="none" w:color="FFFFFF" w:sz="0"/>
              <w:left w:val="none" w:color="FFFFFF" w:sz="0"/>
              <w:bottom w:val="none" w:color="FFFFFF" w:sz="0"/>
              <w:right w:val="none" w:color="FFFFFF" w:sz="0"/>
            </w:tcBorders>
            <w:tcMar>
              <w:top w:type="dxa" w:w="26"/>
              <w:left w:type="dxa" w:w="0"/>
              <w:bottom w:type="dxa" w:w="26"/>
              <w:right w:type="dxa" w:w="0"/>
            </w:tcMar>
            <w:vAlign w:val="top"/>
          </w:tcPr>
          <w:p>
            <w:pPr>
              <w:spacing w:after="0" w:line="262"/>
            </w:pPr>
            <w:r>
              <w:rPr>
                <w:rFonts w:ascii="Noto Sans KR" w:cs="Noto Sans KR" w:eastAsia="Noto Sans KR" w:hAnsi="Noto Sans KR"/>
                <w:b/>
                <w:bCs/>
                <w:i w:val="false"/>
                <w:iCs w:val="false"/>
                <w:color w:val="2B2A28"/>
                <w:sz w:val="18"/>
                <w:szCs w:val="18"/>
              </w:rPr>
              <w:t xml:space="preserve">밑줄 친 (C) which를 어법에 맞게 고치고, 그렇게 고쳐야 하는 이유를 우리말로 설명하시오.</w:t>
            </w:r>
            <w:r>
              <w:rPr>
                <w:rFonts w:ascii="Noto Sans KR" w:cs="Noto Sans KR" w:eastAsia="Noto Sans KR" w:hAnsi="Noto Sans KR"/>
                <w:b w:val="false"/>
                <w:bCs w:val="false"/>
                <w:i w:val="false"/>
                <w:iCs w:val="false"/>
                <w:color w:val="97A0A8"/>
                <w:sz w:val="14"/>
                <w:szCs w:val="14"/>
              </w:rPr>
              <w:t xml:space="preserve">   [5점]</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tcMar>
              <w:top w:type="dxa" w:w="20"/>
              <w:left w:type="dxa" w:w="0"/>
              <w:bottom w:type="dxa" w:w="20"/>
              <w:right w:type="dxa" w:w="130"/>
            </w:tcMar>
            <w:vAlign w:val="center"/>
          </w:tcPr>
          <w:p>
            <w:pPr>
              <w:pBdr>
                <w:bottom w:val="single" w:color="FDD100" w:sz="6"/>
              </w:pBdr>
              <w:spacing w:after="0" w:line="280"/>
              <w:jc w:val="center"/>
            </w:pPr>
            <w:r>
              <w:rPr>
                <w:rFonts w:ascii="Noto Sans KR Black" w:cs="Noto Sans KR Black" w:eastAsia="Noto Sans KR Black" w:hAnsi="Noto Sans KR Black"/>
                <w:b w:val="false"/>
                <w:bCs w:val="false"/>
                <w:i w:val="false"/>
                <w:iCs w:val="false"/>
                <w:color w:val="06618C"/>
                <w:sz w:val="23"/>
                <w:szCs w:val="23"/>
              </w:rPr>
              <w:t xml:space="preserve">02</w:t>
            </w:r>
          </w:p>
        </w:tc>
        <w:tc>
          <w:tcPr>
            <w:tcW w:type="dxa" w:w="9240"/>
            <w:tcBorders>
              <w:top w:val="none" w:color="FFFFFF" w:sz="0"/>
              <w:left w:val="none" w:color="FFFFFF" w:sz="0"/>
              <w:bottom w:val="none" w:color="FFFFFF" w:sz="0"/>
              <w:right w:val="none" w:color="FFFFFF" w:sz="0"/>
            </w:tcBorders>
            <w:tcMar>
              <w:top w:type="dxa" w:w="26"/>
              <w:left w:type="dxa" w:w="0"/>
              <w:bottom w:type="dxa" w:w="26"/>
              <w:right w:type="dxa" w:w="0"/>
            </w:tcMar>
            <w:vAlign w:val="top"/>
          </w:tcPr>
          <w:p>
            <w:pPr>
              <w:spacing w:after="0" w:line="262"/>
            </w:pPr>
            <w:r>
              <w:rPr>
                <w:rFonts w:ascii="Noto Sans KR" w:cs="Noto Sans KR" w:eastAsia="Noto Sans KR" w:hAnsi="Noto Sans KR"/>
                <w:b/>
                <w:bCs/>
                <w:i w:val="false"/>
                <w:iCs w:val="false"/>
                <w:color w:val="2B2A28"/>
                <w:sz w:val="18"/>
                <w:szCs w:val="18"/>
              </w:rPr>
              <w:t xml:space="preserve">밑줄 친 (B) it이 가리키는 것을 이 글에서 찾아 쓰시오.</w:t>
            </w:r>
            <w:r>
              <w:rPr>
                <w:rFonts w:ascii="Noto Sans KR" w:cs="Noto Sans KR" w:eastAsia="Noto Sans KR" w:hAnsi="Noto Sans KR"/>
                <w:b w:val="false"/>
                <w:bCs w:val="false"/>
                <w:i w:val="false"/>
                <w:iCs w:val="false"/>
                <w:color w:val="97A0A8"/>
                <w:sz w:val="14"/>
                <w:szCs w:val="14"/>
              </w:rPr>
              <w:t xml:space="preserve">   [4점]</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255"/>
              <w:left w:type="dxa" w:w="210"/>
              <w:bottom w:type="dxa" w:w="255"/>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6"/>
              <w:left w:val="single" w:color="9A7400" w:sz="6"/>
              <w:bottom w:val="single" w:color="9A7400" w:sz="6"/>
              <w:right w:val="single" w:color="9A7400" w:sz="6"/>
            </w:tcBorders>
            <w:shd w:fill="FFFCF0" w:val="clear"/>
            <w:tcMar>
              <w:top w:type="dxa" w:w="130"/>
              <w:left w:type="dxa" w:w="220"/>
              <w:bottom w:type="dxa" w:w="130"/>
              <w:right w:type="dxa" w:w="220"/>
            </w:tcMar>
            <w:vAlign w:val="top"/>
          </w:tcPr>
          <w:p>
            <w:pPr>
              <w:spacing w:after="75" w:line="230"/>
            </w:pPr>
            <w:r>
              <w:rPr>
                <w:rFonts w:ascii="Noto Sans KR Black" w:cs="Noto Sans KR Black" w:eastAsia="Noto Sans KR Black" w:hAnsi="Noto Sans KR Black"/>
                <w:b w:val="false"/>
                <w:bCs w:val="false"/>
                <w:i w:val="false"/>
                <w:iCs w:val="false"/>
                <w:color w:val="9A7400"/>
                <w:sz w:val="16"/>
                <w:szCs w:val="16"/>
              </w:rPr>
              <w:t xml:space="preserve">KEY POINT</w:t>
            </w:r>
          </w:p>
          <w:p>
            <w:pPr>
              <w:spacing w:after="0" w:before="0" w:line="250"/>
              <w:jc w:val="both"/>
            </w:pPr>
            <w:r>
              <w:rPr>
                <w:rFonts w:ascii="Noto Sans KR" w:cs="Noto Sans KR" w:eastAsia="Noto Sans KR" w:hAnsi="Noto Sans KR"/>
                <w:b w:val="false"/>
                <w:bCs w:val="false"/>
                <w:i w:val="false"/>
                <w:iCs w:val="false"/>
                <w:color w:val="2B2A28"/>
                <w:sz w:val="15"/>
                <w:szCs w:val="15"/>
                <w:u w:val="single"/>
              </w:rPr>
              <w:t xml:space="preserve">Most important 뒤를 본다</w:t>
            </w:r>
            <w:r>
              <w:rPr>
                <w:rFonts w:ascii="Noto Sans KR" w:cs="Noto Sans KR" w:eastAsia="Noto Sans KR" w:hAnsi="Noto Sans KR"/>
                <w:b w:val="false"/>
                <w:bCs w:val="false"/>
                <w:i w:val="false"/>
                <w:iCs w:val="false"/>
                <w:color w:val="2B2A28"/>
                <w:sz w:val="15"/>
                <w:szCs w:val="15"/>
              </w:rPr>
              <w:t xml:space="preserve">  문장 ⑤의 Most important는 필자가 직접 붙인 우선순위 표지다. 이런 표지가 있는 글은 앞부분(문장 ①~④)이 배경, 표지 뒤가 주장이다. 다만 결론은 문장 ⑧에서 한 번 더 확장되므로, ‘가장 중요한 것’과 ‘마지막 정의’를 반드시 함께 묶어 읽는다.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c>
          <w:tcPr>
            <w:tcW w:type="dxa" w:w="2600"/>
            <w:tcBorders>
              <w:top w:val="none" w:color="FFFFFF" w:sz="0"/>
              <w:left w:val="none" w:color="FFFFFF" w:sz="0"/>
              <w:bottom w:val="none" w:color="FFFFFF" w:sz="0"/>
              <w:right w:val="none" w:color="FFFFFF" w:sz="0"/>
            </w:tcBorders>
            <w:shd w:fill="13345C" w:val="clear"/>
            <w:tcMar>
              <w:top w:type="dxa" w:w="86"/>
              <w:left w:type="dxa" w:w="0"/>
              <w:bottom w:type="dxa" w:w="90"/>
              <w:right w:type="dxa" w:w="0"/>
            </w:tcMar>
            <w:vAlign w:val="center"/>
          </w:tcPr>
          <w:p>
            <w:pPr>
              <w:spacing w:after="8" w:line="150"/>
              <w:jc w:val="center"/>
            </w:pPr>
            <w:r>
              <w:rPr>
                <w:rFonts w:ascii="Orbitron" w:cs="Orbitron" w:eastAsia="Orbitron" w:hAnsi="Orbitron"/>
                <w:b/>
                <w:bCs/>
                <w:i w:val="false"/>
                <w:iCs w:val="false"/>
                <w:color w:val="FDD100"/>
                <w:spacing w:val="22"/>
                <w:sz w:val="10"/>
                <w:szCs w:val="10"/>
              </w:rPr>
              <w:t xml:space="preserve">FIELD</w:t>
            </w:r>
          </w:p>
          <w:p>
            <w:pPr>
              <w:spacing w:after="0" w:line="250"/>
              <w:jc w:val="center"/>
            </w:pPr>
            <w:r>
              <w:rPr>
                <w:rFonts w:ascii="Orbitron" w:cs="Orbitron" w:eastAsia="Orbitron" w:hAnsi="Orbitron"/>
                <w:b/>
                <w:bCs/>
                <w:i w:val="false"/>
                <w:iCs w:val="false"/>
                <w:color w:val="FFFFFF"/>
                <w:sz w:val="19"/>
                <w:szCs w:val="19"/>
              </w:rPr>
              <w:t xml:space="preserve">REVIEW</w:t>
            </w:r>
          </w:p>
        </w:tc>
        <w:tc>
          <w:tcPr>
            <w:tcW w:type="dxa" w:w="7400"/>
            <w:tcBorders>
              <w:top w:val="none" w:color="FFFFFF" w:sz="0"/>
              <w:left w:val="none" w:color="FFFFFF" w:sz="0"/>
              <w:bottom w:val="none" w:color="FFFFFF" w:sz="0"/>
              <w:right w:val="none" w:color="FFFFFF" w:sz="0"/>
            </w:tcBorders>
            <w:shd w:fill="13345C" w:val="clear"/>
            <w:tcMar>
              <w:top w:type="dxa" w:w="86"/>
              <w:left w:type="dxa" w:w="220"/>
              <w:bottom w:type="dxa" w:w="90"/>
              <w:right w:type="dxa" w:w="200"/>
            </w:tcMar>
            <w:vAlign w:val="center"/>
          </w:tcPr>
          <w:p>
            <w:pPr>
              <w:spacing w:after="10" w:line="250"/>
            </w:pPr>
            <w:r>
              <w:rPr>
                <w:rFonts w:ascii="Noto Sans KR Black" w:cs="Noto Sans KR Black" w:eastAsia="Noto Sans KR Black" w:hAnsi="Noto Sans KR Black"/>
                <w:b w:val="false"/>
                <w:bCs w:val="false"/>
                <w:i w:val="false"/>
                <w:iCs w:val="false"/>
                <w:color w:val="FFFFFF"/>
                <w:sz w:val="19"/>
                <w:szCs w:val="19"/>
              </w:rPr>
              <w:t xml:space="preserve">PLUS — 다섯 지문을 한 번에 되짚는다</w:t>
            </w:r>
          </w:p>
          <w:p>
            <w:pPr>
              <w:spacing w:after="0" w:line="200"/>
            </w:pPr>
            <w:r>
              <w:rPr>
                <w:rFonts w:ascii="Noto Sans KR" w:cs="Noto Sans KR" w:eastAsia="Noto Sans KR" w:hAnsi="Noto Sans KR"/>
                <w:b w:val="false"/>
                <w:bCs w:val="false"/>
                <w:i w:val="false"/>
                <w:iCs w:val="false"/>
                <w:color w:val="BFD4E4"/>
                <w:sz w:val="13"/>
                <w:szCs w:val="13"/>
              </w:rPr>
              <w:t xml:space="preserve">원서 Review Test의 어휘·어법 유형을 Field 1 전체 범위로 확장했다.</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2E8B7F" w:sz="6"/>
              <w:left w:val="single" w:color="2E8B7F" w:sz="6"/>
              <w:bottom w:val="single" w:color="2E8B7F" w:sz="6"/>
              <w:right w:val="single" w:color="2E8B7F"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2E8B7F"/>
                <w:sz w:val="16"/>
                <w:szCs w:val="16"/>
              </w:rPr>
              <w:t xml:space="preserve">A</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A. 어휘 통합</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2E8B7F"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보기에서 알맞은 말을 골라 빈칸에 쓰시오. (각 1회씩 사용)</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85"/>
              <w:left w:type="dxa" w:w="170"/>
              <w:bottom w:type="dxa" w:w="85"/>
              <w:right w:type="dxa" w:w="170"/>
            </w:tcMar>
            <w:vAlign w:val="top"/>
          </w:tcPr>
          <w:p>
            <w:pPr>
              <w:spacing w:after="0" w:before="0" w:line="250"/>
              <w:jc w:val="center"/>
            </w:pPr>
            <w:r>
              <w:rPr>
                <w:rFonts w:ascii="Noto Sans KR" w:cs="Noto Sans KR" w:eastAsia="Noto Sans KR" w:hAnsi="Noto Sans KR"/>
                <w:b/>
                <w:bCs/>
                <w:i w:val="false"/>
                <w:iCs w:val="false"/>
                <w:color w:val="2E93C4"/>
                <w:sz w:val="15"/>
                <w:szCs w:val="15"/>
              </w:rPr>
              <w:t xml:space="preserve">보기   </w:t>
            </w:r>
            <w:r>
              <w:rPr>
                <w:rFonts w:ascii="Noto Sans KR" w:cs="Noto Sans KR" w:eastAsia="Noto Sans KR" w:hAnsi="Noto Sans KR"/>
                <w:b w:val="false"/>
                <w:bCs w:val="false"/>
                <w:i w:val="false"/>
                <w:iCs w:val="false"/>
                <w:color w:val="2B2A28"/>
                <w:sz w:val="17"/>
                <w:szCs w:val="17"/>
              </w:rPr>
              <w:t xml:space="preserve">concession · contrived · disciplines · endurance · epiphany · guise · manifestation · sheltered · terminology</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60"/>
        <w:gridCol w:w="6800"/>
        <w:gridCol w:w="2640"/>
      </w:tblGrid>
      <w:tr>
        <w:tc>
          <w:tcPr>
            <w:tcW w:type="dxa" w:w="560"/>
            <w:tcBorders>
              <w:top w:val="single" w:color="2E8B7F"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2E8B7F"/>
                <w:sz w:val="15"/>
                <w:szCs w:val="15"/>
              </w:rPr>
              <w:t xml:space="preserve"/>
            </w:r>
          </w:p>
        </w:tc>
        <w:tc>
          <w:tcPr>
            <w:tcW w:type="dxa" w:w="680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문장</w:t>
            </w:r>
          </w:p>
        </w:tc>
        <w:tc>
          <w:tcPr>
            <w:tcW w:type="dxa" w:w="264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답을 쓰시오</w:t>
            </w:r>
          </w:p>
        </w:tc>
      </w:tr>
      <w:tr>
        <w:trPr>
          <w:cantSplit/>
        </w:trPr>
        <w:tc>
          <w:tcPr>
            <w:tcW w:type="dxa" w:w="560"/>
            <w:tcBorders>
              <w:top w:val="none" w:color="FFFFFF" w:sz="0"/>
              <w:left w:val="none" w:color="FFFFFF" w:sz="0"/>
              <w:bottom w:val="single" w:color="E5F1EF" w:sz="3"/>
              <w:right w:val="none" w:color="FFFFFF" w:sz="0"/>
            </w:tcBorders>
            <w:tcMar>
              <w:top w:type="dxa" w:w="168"/>
              <w:left w:type="dxa" w:w="0"/>
              <w:bottom w:type="dxa" w:w="168"/>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w:t>
            </w:r>
          </w:p>
        </w:tc>
        <w:tc>
          <w:tcPr>
            <w:tcW w:type="dxa" w:w="6800"/>
            <w:tcBorders>
              <w:top w:val="none" w:color="FFFFFF" w:sz="0"/>
              <w:left w:val="none" w:color="FFFFFF" w:sz="0"/>
              <w:bottom w:val="single" w:color="E5F1EF" w:sz="3"/>
              <w:right w:val="none" w:color="FFFFFF" w:sz="0"/>
            </w:tcBorders>
            <w:tcMar>
              <w:top w:type="dxa" w:w="168"/>
              <w:left w:type="dxa" w:w="110"/>
              <w:bottom w:type="dxa" w:w="168"/>
              <w:right w:type="dxa" w:w="60"/>
            </w:tcMar>
            <w:vAlign w:val="center"/>
          </w:tcPr>
          <w:p>
            <w:pPr>
              <w:spacing w:after="0" w:before="0" w:line="238"/>
            </w:pPr>
            <w:r>
              <w:rPr>
                <w:rFonts w:ascii="Noto Sans KR" w:cs="Noto Sans KR" w:eastAsia="Noto Sans KR" w:hAnsi="Noto Sans KR"/>
                <w:b w:val="false"/>
                <w:bCs w:val="false"/>
                <w:i w:val="false"/>
                <w:iCs w:val="false"/>
                <w:color w:val="2B2A28"/>
                <w:sz w:val="16"/>
                <w:szCs w:val="16"/>
              </w:rPr>
              <w:t xml:space="preserve">Literature is the ______ of the author's emotions and inspirations.</w:t>
            </w:r>
            <w:r>
              <w:rPr>
                <w:rFonts w:ascii="Noto Sans KR" w:cs="Noto Sans KR" w:eastAsia="Noto Sans KR" w:hAnsi="Noto Sans KR"/>
                <w:b w:val="false"/>
                <w:bCs w:val="false"/>
                <w:i w:val="false"/>
                <w:iCs w:val="false"/>
                <w:color w:val="97A0A8"/>
                <w:sz w:val="12"/>
                <w:szCs w:val="12"/>
              </w:rPr>
              <w:t xml:space="preserve">   T01</w:t>
            </w:r>
          </w:p>
        </w:tc>
        <w:tc>
          <w:tcPr>
            <w:tcW w:type="dxa" w:w="2640"/>
            <w:tcBorders>
              <w:top w:val="none" w:color="FFFFFF" w:sz="0"/>
              <w:left w:val="single" w:color="FDD100" w:sz="10"/>
              <w:bottom w:val="single" w:color="EEDCA4" w:sz="3"/>
              <w:right w:val="none" w:color="FFFFFF" w:sz="0"/>
            </w:tcBorders>
            <w:shd w:fill="FFFCF0" w:val="clear"/>
            <w:tcMar>
              <w:top w:type="dxa" w:w="168"/>
              <w:left w:type="dxa" w:w="130"/>
              <w:bottom w:type="dxa" w:w="16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5F1EF" w:sz="3"/>
              <w:right w:val="none" w:color="FFFFFF" w:sz="0"/>
            </w:tcBorders>
            <w:tcMar>
              <w:top w:type="dxa" w:w="168"/>
              <w:left w:type="dxa" w:w="0"/>
              <w:bottom w:type="dxa" w:w="168"/>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(2)</w:t>
            </w:r>
          </w:p>
        </w:tc>
        <w:tc>
          <w:tcPr>
            <w:tcW w:type="dxa" w:w="6800"/>
            <w:tcBorders>
              <w:top w:val="none" w:color="FFFFFF" w:sz="0"/>
              <w:left w:val="none" w:color="FFFFFF" w:sz="0"/>
              <w:bottom w:val="single" w:color="E5F1EF" w:sz="3"/>
              <w:right w:val="none" w:color="FFFFFF" w:sz="0"/>
            </w:tcBorders>
            <w:tcMar>
              <w:top w:type="dxa" w:w="168"/>
              <w:left w:type="dxa" w:w="110"/>
              <w:bottom w:type="dxa" w:w="168"/>
              <w:right w:type="dxa" w:w="60"/>
            </w:tcMar>
            <w:vAlign w:val="center"/>
          </w:tcPr>
          <w:p>
            <w:pPr>
              <w:spacing w:after="0" w:before="0" w:line="238"/>
            </w:pPr>
            <w:r>
              <w:rPr>
                <w:rFonts w:ascii="Noto Sans KR" w:cs="Noto Sans KR" w:eastAsia="Noto Sans KR" w:hAnsi="Noto Sans KR"/>
                <w:b w:val="false"/>
                <w:bCs w:val="false"/>
                <w:i w:val="false"/>
                <w:iCs w:val="false"/>
                <w:color w:val="2B2A28"/>
                <w:sz w:val="16"/>
                <w:szCs w:val="16"/>
              </w:rPr>
              <w:t xml:space="preserve">A deliberate representation is a ______ after all.</w:t>
            </w:r>
            <w:r>
              <w:rPr>
                <w:rFonts w:ascii="Noto Sans KR" w:cs="Noto Sans KR" w:eastAsia="Noto Sans KR" w:hAnsi="Noto Sans KR"/>
                <w:b w:val="false"/>
                <w:bCs w:val="false"/>
                <w:i w:val="false"/>
                <w:iCs w:val="false"/>
                <w:color w:val="97A0A8"/>
                <w:sz w:val="12"/>
                <w:szCs w:val="12"/>
              </w:rPr>
              <w:t xml:space="preserve">   T01</w:t>
            </w:r>
          </w:p>
        </w:tc>
        <w:tc>
          <w:tcPr>
            <w:tcW w:type="dxa" w:w="2640"/>
            <w:tcBorders>
              <w:top w:val="none" w:color="FFFFFF" w:sz="0"/>
              <w:left w:val="single" w:color="FDD100" w:sz="10"/>
              <w:bottom w:val="single" w:color="EEDCA4" w:sz="3"/>
              <w:right w:val="none" w:color="FFFFFF" w:sz="0"/>
            </w:tcBorders>
            <w:shd w:fill="FFFCF0" w:val="clear"/>
            <w:tcMar>
              <w:top w:type="dxa" w:w="168"/>
              <w:left w:type="dxa" w:w="130"/>
              <w:bottom w:type="dxa" w:w="16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5F1EF" w:sz="3"/>
              <w:right w:val="none" w:color="FFFFFF" w:sz="0"/>
            </w:tcBorders>
            <w:tcMar>
              <w:top w:type="dxa" w:w="168"/>
              <w:left w:type="dxa" w:w="0"/>
              <w:bottom w:type="dxa" w:w="168"/>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(3)</w:t>
            </w:r>
          </w:p>
        </w:tc>
        <w:tc>
          <w:tcPr>
            <w:tcW w:type="dxa" w:w="6800"/>
            <w:tcBorders>
              <w:top w:val="none" w:color="FFFFFF" w:sz="0"/>
              <w:left w:val="none" w:color="FFFFFF" w:sz="0"/>
              <w:bottom w:val="single" w:color="E5F1EF" w:sz="3"/>
              <w:right w:val="none" w:color="FFFFFF" w:sz="0"/>
            </w:tcBorders>
            <w:tcMar>
              <w:top w:type="dxa" w:w="168"/>
              <w:left w:type="dxa" w:w="110"/>
              <w:bottom w:type="dxa" w:w="168"/>
              <w:right w:type="dxa" w:w="60"/>
            </w:tcMar>
            <w:vAlign w:val="center"/>
          </w:tcPr>
          <w:p>
            <w:pPr>
              <w:spacing w:after="0" w:before="0" w:line="238"/>
            </w:pPr>
            <w:r>
              <w:rPr>
                <w:rFonts w:ascii="Noto Sans KR" w:cs="Noto Sans KR" w:eastAsia="Noto Sans KR" w:hAnsi="Noto Sans KR"/>
                <w:b w:val="false"/>
                <w:bCs w:val="false"/>
                <w:i w:val="false"/>
                <w:iCs w:val="false"/>
                <w:color w:val="2B2A28"/>
                <w:sz w:val="16"/>
                <w:szCs w:val="16"/>
              </w:rPr>
              <w:t xml:space="preserve">At the moment of emotional intensity or ______, the work naturally flows under the author's hand.</w:t>
            </w:r>
            <w:r>
              <w:rPr>
                <w:rFonts w:ascii="Noto Sans KR" w:cs="Noto Sans KR" w:eastAsia="Noto Sans KR" w:hAnsi="Noto Sans KR"/>
                <w:b w:val="false"/>
                <w:bCs w:val="false"/>
                <w:i w:val="false"/>
                <w:iCs w:val="false"/>
                <w:color w:val="97A0A8"/>
                <w:sz w:val="12"/>
                <w:szCs w:val="12"/>
              </w:rPr>
              <w:t xml:space="preserve">   T01</w:t>
            </w:r>
          </w:p>
        </w:tc>
        <w:tc>
          <w:tcPr>
            <w:tcW w:type="dxa" w:w="2640"/>
            <w:tcBorders>
              <w:top w:val="none" w:color="FFFFFF" w:sz="0"/>
              <w:left w:val="single" w:color="FDD100" w:sz="10"/>
              <w:bottom w:val="single" w:color="EEDCA4" w:sz="3"/>
              <w:right w:val="none" w:color="FFFFFF" w:sz="0"/>
            </w:tcBorders>
            <w:shd w:fill="FFFCF0" w:val="clear"/>
            <w:tcMar>
              <w:top w:type="dxa" w:w="168"/>
              <w:left w:type="dxa" w:w="130"/>
              <w:bottom w:type="dxa" w:w="16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5F1EF" w:sz="3"/>
              <w:right w:val="none" w:color="FFFFFF" w:sz="0"/>
            </w:tcBorders>
            <w:tcMar>
              <w:top w:type="dxa" w:w="168"/>
              <w:left w:type="dxa" w:w="0"/>
              <w:bottom w:type="dxa" w:w="168"/>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(4)</w:t>
            </w:r>
          </w:p>
        </w:tc>
        <w:tc>
          <w:tcPr>
            <w:tcW w:type="dxa" w:w="6800"/>
            <w:tcBorders>
              <w:top w:val="none" w:color="FFFFFF" w:sz="0"/>
              <w:left w:val="none" w:color="FFFFFF" w:sz="0"/>
              <w:bottom w:val="single" w:color="E5F1EF" w:sz="3"/>
              <w:right w:val="none" w:color="FFFFFF" w:sz="0"/>
            </w:tcBorders>
            <w:tcMar>
              <w:top w:type="dxa" w:w="168"/>
              <w:left w:type="dxa" w:w="110"/>
              <w:bottom w:type="dxa" w:w="168"/>
              <w:right w:type="dxa" w:w="60"/>
            </w:tcMar>
            <w:vAlign w:val="center"/>
          </w:tcPr>
          <w:p>
            <w:pPr>
              <w:spacing w:after="0" w:before="0" w:line="238"/>
            </w:pPr>
            <w:r>
              <w:rPr>
                <w:rFonts w:ascii="Noto Sans KR" w:cs="Noto Sans KR" w:eastAsia="Noto Sans KR" w:hAnsi="Noto Sans KR"/>
                <w:b w:val="false"/>
                <w:bCs w:val="false"/>
                <w:i w:val="false"/>
                <w:iCs w:val="false"/>
                <w:color w:val="2B2A28"/>
                <w:sz w:val="16"/>
                <w:szCs w:val="16"/>
              </w:rPr>
              <w:t xml:space="preserve">Words are put together in a ______ grammar that everyone in a culture uses.</w:t>
            </w:r>
            <w:r>
              <w:rPr>
                <w:rFonts w:ascii="Noto Sans KR" w:cs="Noto Sans KR" w:eastAsia="Noto Sans KR" w:hAnsi="Noto Sans KR"/>
                <w:b w:val="false"/>
                <w:bCs w:val="false"/>
                <w:i w:val="false"/>
                <w:iCs w:val="false"/>
                <w:color w:val="97A0A8"/>
                <w:sz w:val="12"/>
                <w:szCs w:val="12"/>
              </w:rPr>
              <w:t xml:space="preserve">   T02</w:t>
            </w:r>
          </w:p>
        </w:tc>
        <w:tc>
          <w:tcPr>
            <w:tcW w:type="dxa" w:w="2640"/>
            <w:tcBorders>
              <w:top w:val="none" w:color="FFFFFF" w:sz="0"/>
              <w:left w:val="single" w:color="FDD100" w:sz="10"/>
              <w:bottom w:val="single" w:color="EEDCA4" w:sz="3"/>
              <w:right w:val="none" w:color="FFFFFF" w:sz="0"/>
            </w:tcBorders>
            <w:shd w:fill="FFFCF0" w:val="clear"/>
            <w:tcMar>
              <w:top w:type="dxa" w:w="168"/>
              <w:left w:type="dxa" w:w="130"/>
              <w:bottom w:type="dxa" w:w="16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5F1EF" w:sz="3"/>
              <w:right w:val="none" w:color="FFFFFF" w:sz="0"/>
            </w:tcBorders>
            <w:tcMar>
              <w:top w:type="dxa" w:w="168"/>
              <w:left w:type="dxa" w:w="0"/>
              <w:bottom w:type="dxa" w:w="168"/>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(5)</w:t>
            </w:r>
          </w:p>
        </w:tc>
        <w:tc>
          <w:tcPr>
            <w:tcW w:type="dxa" w:w="6800"/>
            <w:tcBorders>
              <w:top w:val="none" w:color="FFFFFF" w:sz="0"/>
              <w:left w:val="none" w:color="FFFFFF" w:sz="0"/>
              <w:bottom w:val="single" w:color="E5F1EF" w:sz="3"/>
              <w:right w:val="none" w:color="FFFFFF" w:sz="0"/>
            </w:tcBorders>
            <w:tcMar>
              <w:top w:type="dxa" w:w="168"/>
              <w:left w:type="dxa" w:w="110"/>
              <w:bottom w:type="dxa" w:w="168"/>
              <w:right w:type="dxa" w:w="60"/>
            </w:tcMar>
            <w:vAlign w:val="center"/>
          </w:tcPr>
          <w:p>
            <w:pPr>
              <w:spacing w:after="0" w:before="0" w:line="238"/>
            </w:pPr>
            <w:r>
              <w:rPr>
                <w:rFonts w:ascii="Noto Sans KR" w:cs="Noto Sans KR" w:eastAsia="Noto Sans KR" w:hAnsi="Noto Sans KR"/>
                <w:b w:val="false"/>
                <w:bCs w:val="false"/>
                <w:i w:val="false"/>
                <w:iCs w:val="false"/>
                <w:color w:val="2B2A28"/>
                <w:sz w:val="16"/>
                <w:szCs w:val="16"/>
              </w:rPr>
              <w:t xml:space="preserve">The very act of playing the piano is physical: it involves reflex and ______.</w:t>
            </w:r>
            <w:r>
              <w:rPr>
                <w:rFonts w:ascii="Noto Sans KR" w:cs="Noto Sans KR" w:eastAsia="Noto Sans KR" w:hAnsi="Noto Sans KR"/>
                <w:b w:val="false"/>
                <w:bCs w:val="false"/>
                <w:i w:val="false"/>
                <w:iCs w:val="false"/>
                <w:color w:val="97A0A8"/>
                <w:sz w:val="12"/>
                <w:szCs w:val="12"/>
              </w:rPr>
              <w:t xml:space="preserve">   T03</w:t>
            </w:r>
          </w:p>
        </w:tc>
        <w:tc>
          <w:tcPr>
            <w:tcW w:type="dxa" w:w="2640"/>
            <w:tcBorders>
              <w:top w:val="none" w:color="FFFFFF" w:sz="0"/>
              <w:left w:val="single" w:color="FDD100" w:sz="10"/>
              <w:bottom w:val="single" w:color="EEDCA4" w:sz="3"/>
              <w:right w:val="none" w:color="FFFFFF" w:sz="0"/>
            </w:tcBorders>
            <w:shd w:fill="FFFCF0" w:val="clear"/>
            <w:tcMar>
              <w:top w:type="dxa" w:w="168"/>
              <w:left w:type="dxa" w:w="130"/>
              <w:bottom w:type="dxa" w:w="16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5F1EF" w:sz="3"/>
              <w:right w:val="none" w:color="FFFFFF" w:sz="0"/>
            </w:tcBorders>
            <w:tcMar>
              <w:top w:type="dxa" w:w="168"/>
              <w:left w:type="dxa" w:w="0"/>
              <w:bottom w:type="dxa" w:w="168"/>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(6)</w:t>
            </w:r>
          </w:p>
        </w:tc>
        <w:tc>
          <w:tcPr>
            <w:tcW w:type="dxa" w:w="6800"/>
            <w:tcBorders>
              <w:top w:val="none" w:color="FFFFFF" w:sz="0"/>
              <w:left w:val="none" w:color="FFFFFF" w:sz="0"/>
              <w:bottom w:val="single" w:color="E5F1EF" w:sz="3"/>
              <w:right w:val="none" w:color="FFFFFF" w:sz="0"/>
            </w:tcBorders>
            <w:tcMar>
              <w:top w:type="dxa" w:w="168"/>
              <w:left w:type="dxa" w:w="110"/>
              <w:bottom w:type="dxa" w:w="168"/>
              <w:right w:type="dxa" w:w="60"/>
            </w:tcMar>
            <w:vAlign w:val="center"/>
          </w:tcPr>
          <w:p>
            <w:pPr>
              <w:spacing w:after="0" w:before="0" w:line="238"/>
            </w:pPr>
            <w:r>
              <w:rPr>
                <w:rFonts w:ascii="Noto Sans KR" w:cs="Noto Sans KR" w:eastAsia="Noto Sans KR" w:hAnsi="Noto Sans KR"/>
                <w:b w:val="false"/>
                <w:bCs w:val="false"/>
                <w:i w:val="false"/>
                <w:iCs w:val="false"/>
                <w:color w:val="2B2A28"/>
                <w:sz w:val="16"/>
                <w:szCs w:val="16"/>
              </w:rPr>
              <w:t xml:space="preserve">Maleficent appears in her negative ______ as the Queen of the Underworld.</w:t>
            </w:r>
            <w:r>
              <w:rPr>
                <w:rFonts w:ascii="Noto Sans KR" w:cs="Noto Sans KR" w:eastAsia="Noto Sans KR" w:hAnsi="Noto Sans KR"/>
                <w:b w:val="false"/>
                <w:bCs w:val="false"/>
                <w:i w:val="false"/>
                <w:iCs w:val="false"/>
                <w:color w:val="97A0A8"/>
                <w:sz w:val="12"/>
                <w:szCs w:val="12"/>
              </w:rPr>
              <w:t xml:space="preserve">   T04</w:t>
            </w:r>
          </w:p>
        </w:tc>
        <w:tc>
          <w:tcPr>
            <w:tcW w:type="dxa" w:w="2640"/>
            <w:tcBorders>
              <w:top w:val="none" w:color="FFFFFF" w:sz="0"/>
              <w:left w:val="single" w:color="FDD100" w:sz="10"/>
              <w:bottom w:val="single" w:color="EEDCA4" w:sz="3"/>
              <w:right w:val="none" w:color="FFFFFF" w:sz="0"/>
            </w:tcBorders>
            <w:shd w:fill="FFFCF0" w:val="clear"/>
            <w:tcMar>
              <w:top w:type="dxa" w:w="168"/>
              <w:left w:type="dxa" w:w="130"/>
              <w:bottom w:type="dxa" w:w="16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5F1EF" w:sz="3"/>
              <w:right w:val="none" w:color="FFFFFF" w:sz="0"/>
            </w:tcBorders>
            <w:tcMar>
              <w:top w:type="dxa" w:w="168"/>
              <w:left w:type="dxa" w:w="0"/>
              <w:bottom w:type="dxa" w:w="168"/>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(7)</w:t>
            </w:r>
          </w:p>
        </w:tc>
        <w:tc>
          <w:tcPr>
            <w:tcW w:type="dxa" w:w="6800"/>
            <w:tcBorders>
              <w:top w:val="none" w:color="FFFFFF" w:sz="0"/>
              <w:left w:val="none" w:color="FFFFFF" w:sz="0"/>
              <w:bottom w:val="single" w:color="E5F1EF" w:sz="3"/>
              <w:right w:val="none" w:color="FFFFFF" w:sz="0"/>
            </w:tcBorders>
            <w:tcMar>
              <w:top w:type="dxa" w:w="168"/>
              <w:left w:type="dxa" w:w="110"/>
              <w:bottom w:type="dxa" w:w="168"/>
              <w:right w:type="dxa" w:w="60"/>
            </w:tcMar>
            <w:vAlign w:val="center"/>
          </w:tcPr>
          <w:p>
            <w:pPr>
              <w:spacing w:after="0" w:before="0" w:line="238"/>
            </w:pPr>
            <w:r>
              <w:rPr>
                <w:rFonts w:ascii="Noto Sans KR" w:cs="Noto Sans KR" w:eastAsia="Noto Sans KR" w:hAnsi="Noto Sans KR"/>
                <w:b w:val="false"/>
                <w:bCs w:val="false"/>
                <w:i w:val="false"/>
                <w:iCs w:val="false"/>
                <w:color w:val="2B2A28"/>
                <w:sz w:val="16"/>
                <w:szCs w:val="16"/>
              </w:rPr>
              <w:t xml:space="preserve">Aurora is no longer just a ______ figure but someone ready to take charge.</w:t>
            </w:r>
            <w:r>
              <w:rPr>
                <w:rFonts w:ascii="Noto Sans KR" w:cs="Noto Sans KR" w:eastAsia="Noto Sans KR" w:hAnsi="Noto Sans KR"/>
                <w:b w:val="false"/>
                <w:bCs w:val="false"/>
                <w:i w:val="false"/>
                <w:iCs w:val="false"/>
                <w:color w:val="97A0A8"/>
                <w:sz w:val="12"/>
                <w:szCs w:val="12"/>
              </w:rPr>
              <w:t xml:space="preserve">   T04</w:t>
            </w:r>
          </w:p>
        </w:tc>
        <w:tc>
          <w:tcPr>
            <w:tcW w:type="dxa" w:w="2640"/>
            <w:tcBorders>
              <w:top w:val="none" w:color="FFFFFF" w:sz="0"/>
              <w:left w:val="single" w:color="FDD100" w:sz="10"/>
              <w:bottom w:val="single" w:color="EEDCA4" w:sz="3"/>
              <w:right w:val="none" w:color="FFFFFF" w:sz="0"/>
            </w:tcBorders>
            <w:shd w:fill="FFFCF0" w:val="clear"/>
            <w:tcMar>
              <w:top w:type="dxa" w:w="168"/>
              <w:left w:type="dxa" w:w="130"/>
              <w:bottom w:type="dxa" w:w="16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5F1EF" w:sz="3"/>
              <w:right w:val="none" w:color="FFFFFF" w:sz="0"/>
            </w:tcBorders>
            <w:tcMar>
              <w:top w:type="dxa" w:w="168"/>
              <w:left w:type="dxa" w:w="0"/>
              <w:bottom w:type="dxa" w:w="168"/>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(8)</w:t>
            </w:r>
          </w:p>
        </w:tc>
        <w:tc>
          <w:tcPr>
            <w:tcW w:type="dxa" w:w="6800"/>
            <w:tcBorders>
              <w:top w:val="none" w:color="FFFFFF" w:sz="0"/>
              <w:left w:val="none" w:color="FFFFFF" w:sz="0"/>
              <w:bottom w:val="single" w:color="E5F1EF" w:sz="3"/>
              <w:right w:val="none" w:color="FFFFFF" w:sz="0"/>
            </w:tcBorders>
            <w:tcMar>
              <w:top w:type="dxa" w:w="168"/>
              <w:left w:type="dxa" w:w="110"/>
              <w:bottom w:type="dxa" w:w="168"/>
              <w:right w:type="dxa" w:w="60"/>
            </w:tcMar>
            <w:vAlign w:val="center"/>
          </w:tcPr>
          <w:p>
            <w:pPr>
              <w:spacing w:after="0" w:before="0" w:line="238"/>
            </w:pPr>
            <w:r>
              <w:rPr>
                <w:rFonts w:ascii="Noto Sans KR" w:cs="Noto Sans KR" w:eastAsia="Noto Sans KR" w:hAnsi="Noto Sans KR"/>
                <w:b w:val="false"/>
                <w:bCs w:val="false"/>
                <w:i w:val="false"/>
                <w:iCs w:val="false"/>
                <w:color w:val="2B2A28"/>
                <w:sz w:val="16"/>
                <w:szCs w:val="16"/>
              </w:rPr>
              <w:t xml:space="preserve">Literary study, like all ______, has developed its own ______ and techniques.</w:t>
            </w:r>
            <w:r>
              <w:rPr>
                <w:rFonts w:ascii="Noto Sans KR" w:cs="Noto Sans KR" w:eastAsia="Noto Sans KR" w:hAnsi="Noto Sans KR"/>
                <w:b w:val="false"/>
                <w:bCs w:val="false"/>
                <w:i w:val="false"/>
                <w:iCs w:val="false"/>
                <w:color w:val="97A0A8"/>
                <w:sz w:val="12"/>
                <w:szCs w:val="12"/>
              </w:rPr>
              <w:t xml:space="preserve">   T05</w:t>
            </w:r>
          </w:p>
        </w:tc>
        <w:tc>
          <w:tcPr>
            <w:tcW w:type="dxa" w:w="2640"/>
            <w:tcBorders>
              <w:top w:val="none" w:color="FFFFFF" w:sz="0"/>
              <w:left w:val="single" w:color="FDD100" w:sz="10"/>
              <w:bottom w:val="single" w:color="EEDCA4" w:sz="3"/>
              <w:right w:val="none" w:color="FFFFFF" w:sz="0"/>
            </w:tcBorders>
            <w:shd w:fill="FFFCF0" w:val="clear"/>
            <w:tcMar>
              <w:top w:type="dxa" w:w="168"/>
              <w:left w:type="dxa" w:w="130"/>
              <w:bottom w:type="dxa" w:w="16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06618C" w:sz="6"/>
              <w:left w:val="single" w:color="06618C" w:sz="6"/>
              <w:bottom w:val="single" w:color="06618C" w:sz="6"/>
              <w:right w:val="single" w:color="06618C"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06618C"/>
                <w:sz w:val="16"/>
                <w:szCs w:val="16"/>
              </w:rPr>
              <w:t xml:space="preserve">[ ]</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B. 어법 통합</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06618C"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네모 안에서 어법상 알맞은 표현을 고르시오.</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60"/>
        <w:gridCol w:w="6800"/>
        <w:gridCol w:w="2640"/>
      </w:tblGrid>
      <w:tr>
        <w:tc>
          <w:tcPr>
            <w:tcW w:type="dxa" w:w="560"/>
            <w:tcBorders>
              <w:top w:val="single" w:color="06618C"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06618C"/>
                <w:sz w:val="15"/>
                <w:szCs w:val="15"/>
              </w:rPr>
              <w:t xml:space="preserve"/>
            </w:r>
          </w:p>
        </w:tc>
        <w:tc>
          <w:tcPr>
            <w:tcW w:type="dxa" w:w="680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06618C"/>
                <w:sz w:val="15"/>
                <w:szCs w:val="15"/>
              </w:rPr>
              <w:t xml:space="preserve">문장</w:t>
            </w:r>
          </w:p>
        </w:tc>
        <w:tc>
          <w:tcPr>
            <w:tcW w:type="dxa" w:w="2640"/>
            <w:tcBorders>
              <w:top w:val="single" w:color="06618C"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06618C"/>
                <w:sz w:val="15"/>
                <w:szCs w:val="15"/>
              </w:rPr>
              <w:t xml:space="preserve">고른 표현을 쓰시오</w:t>
            </w:r>
          </w:p>
        </w:tc>
      </w:tr>
      <w:tr>
        <w:trPr>
          <w:cantSplit/>
        </w:trPr>
        <w:tc>
          <w:tcPr>
            <w:tcW w:type="dxa" w:w="560"/>
            <w:tcBorders>
              <w:top w:val="none" w:color="FFFFFF" w:sz="0"/>
              <w:left w:val="none" w:color="FFFFFF" w:sz="0"/>
              <w:bottom w:val="single" w:color="E4EDF3" w:sz="3"/>
              <w:right w:val="none" w:color="FFFFFF" w:sz="0"/>
            </w:tcBorders>
            <w:tcMar>
              <w:top w:type="dxa" w:w="158"/>
              <w:left w:type="dxa" w:w="0"/>
              <w:bottom w:type="dxa" w:w="158"/>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w:t>
            </w:r>
          </w:p>
        </w:tc>
        <w:tc>
          <w:tcPr>
            <w:tcW w:type="dxa" w:w="6800"/>
            <w:tcBorders>
              <w:top w:val="none" w:color="FFFFFF" w:sz="0"/>
              <w:left w:val="none" w:color="FFFFFF" w:sz="0"/>
              <w:bottom w:val="single" w:color="E4EDF3" w:sz="3"/>
              <w:right w:val="none" w:color="FFFFFF" w:sz="0"/>
            </w:tcBorders>
            <w:tcMar>
              <w:top w:type="dxa" w:w="158"/>
              <w:left w:type="dxa" w:w="110"/>
              <w:bottom w:type="dxa" w:w="158"/>
              <w:right w:type="dxa" w:w="60"/>
            </w:tcMar>
            <w:vAlign w:val="center"/>
          </w:tcPr>
          <w:p>
            <w:pPr>
              <w:spacing w:after="0" w:before="0" w:line="242"/>
            </w:pPr>
            <w:r>
              <w:rPr>
                <w:rFonts w:ascii="Noto Sans KR" w:cs="Noto Sans KR" w:eastAsia="Noto Sans KR" w:hAnsi="Noto Sans KR"/>
                <w:b w:val="false"/>
                <w:bCs w:val="false"/>
                <w:i w:val="false"/>
                <w:iCs w:val="false"/>
                <w:color w:val="2B2A28"/>
                <w:sz w:val="16"/>
                <w:szCs w:val="16"/>
              </w:rPr>
              <w:t xml:space="preserve">It is true  ⟦ that / what ⟧  scholars and even common readers can use translations, but how  ⟦ faithful / faithfully ⟧  is a translation to the original?</w:t>
            </w:r>
            <w:r>
              <w:rPr>
                <w:rFonts w:ascii="Noto Sans KR" w:cs="Noto Sans KR" w:eastAsia="Noto Sans KR" w:hAnsi="Noto Sans KR"/>
                <w:b w:val="false"/>
                <w:bCs w:val="false"/>
                <w:i w:val="false"/>
                <w:iCs w:val="false"/>
                <w:color w:val="97A0A8"/>
                <w:sz w:val="12"/>
                <w:szCs w:val="12"/>
              </w:rPr>
              <w:t xml:space="preserve">   T01</w:t>
            </w:r>
          </w:p>
        </w:tc>
        <w:tc>
          <w:tcPr>
            <w:tcW w:type="dxa" w:w="2640"/>
            <w:tcBorders>
              <w:top w:val="none" w:color="FFFFFF" w:sz="0"/>
              <w:left w:val="single" w:color="FDD100" w:sz="10"/>
              <w:bottom w:val="single" w:color="EEDCA4" w:sz="3"/>
              <w:right w:val="none" w:color="FFFFFF" w:sz="0"/>
            </w:tcBorders>
            <w:shd w:fill="FFFCF0" w:val="clear"/>
            <w:tcMar>
              <w:top w:type="dxa" w:w="158"/>
              <w:left w:type="dxa" w:w="130"/>
              <w:bottom w:type="dxa" w:w="15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58"/>
              <w:left w:type="dxa" w:w="0"/>
              <w:bottom w:type="dxa" w:w="158"/>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(2)</w:t>
            </w:r>
          </w:p>
        </w:tc>
        <w:tc>
          <w:tcPr>
            <w:tcW w:type="dxa" w:w="6800"/>
            <w:tcBorders>
              <w:top w:val="none" w:color="FFFFFF" w:sz="0"/>
              <w:left w:val="none" w:color="FFFFFF" w:sz="0"/>
              <w:bottom w:val="single" w:color="E4EDF3" w:sz="3"/>
              <w:right w:val="none" w:color="FFFFFF" w:sz="0"/>
            </w:tcBorders>
            <w:tcMar>
              <w:top w:type="dxa" w:w="158"/>
              <w:left w:type="dxa" w:w="110"/>
              <w:bottom w:type="dxa" w:w="158"/>
              <w:right w:type="dxa" w:w="60"/>
            </w:tcMar>
            <w:vAlign w:val="center"/>
          </w:tcPr>
          <w:p>
            <w:pPr>
              <w:spacing w:after="0" w:before="0" w:line="242"/>
            </w:pPr>
            <w:r>
              <w:rPr>
                <w:rFonts w:ascii="Noto Sans KR" w:cs="Noto Sans KR" w:eastAsia="Noto Sans KR" w:hAnsi="Noto Sans KR"/>
                <w:b w:val="false"/>
                <w:bCs w:val="false"/>
                <w:i w:val="false"/>
                <w:iCs w:val="false"/>
                <w:color w:val="2B2A28"/>
                <w:sz w:val="16"/>
                <w:szCs w:val="16"/>
              </w:rPr>
              <w:t xml:space="preserve">Somehow a thing  ⟦ seen / seeing ⟧  directly — or through a visual representation —  ⟦ makes / to make ⟧  us feel closer to some actual reality.</w:t>
            </w:r>
            <w:r>
              <w:rPr>
                <w:rFonts w:ascii="Noto Sans KR" w:cs="Noto Sans KR" w:eastAsia="Noto Sans KR" w:hAnsi="Noto Sans KR"/>
                <w:b w:val="false"/>
                <w:bCs w:val="false"/>
                <w:i w:val="false"/>
                <w:iCs w:val="false"/>
                <w:color w:val="97A0A8"/>
                <w:sz w:val="12"/>
                <w:szCs w:val="12"/>
              </w:rPr>
              <w:t xml:space="preserve">   T02</w:t>
            </w:r>
          </w:p>
        </w:tc>
        <w:tc>
          <w:tcPr>
            <w:tcW w:type="dxa" w:w="2640"/>
            <w:tcBorders>
              <w:top w:val="none" w:color="FFFFFF" w:sz="0"/>
              <w:left w:val="single" w:color="FDD100" w:sz="10"/>
              <w:bottom w:val="single" w:color="EEDCA4" w:sz="3"/>
              <w:right w:val="none" w:color="FFFFFF" w:sz="0"/>
            </w:tcBorders>
            <w:shd w:fill="FFFCF0" w:val="clear"/>
            <w:tcMar>
              <w:top w:type="dxa" w:w="158"/>
              <w:left w:type="dxa" w:w="130"/>
              <w:bottom w:type="dxa" w:w="15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58"/>
              <w:left w:type="dxa" w:w="0"/>
              <w:bottom w:type="dxa" w:w="158"/>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(3)</w:t>
            </w:r>
          </w:p>
        </w:tc>
        <w:tc>
          <w:tcPr>
            <w:tcW w:type="dxa" w:w="6800"/>
            <w:tcBorders>
              <w:top w:val="none" w:color="FFFFFF" w:sz="0"/>
              <w:left w:val="none" w:color="FFFFFF" w:sz="0"/>
              <w:bottom w:val="single" w:color="E4EDF3" w:sz="3"/>
              <w:right w:val="none" w:color="FFFFFF" w:sz="0"/>
            </w:tcBorders>
            <w:tcMar>
              <w:top w:type="dxa" w:w="158"/>
              <w:left w:type="dxa" w:w="110"/>
              <w:bottom w:type="dxa" w:w="158"/>
              <w:right w:type="dxa" w:w="60"/>
            </w:tcMar>
            <w:vAlign w:val="center"/>
          </w:tcPr>
          <w:p>
            <w:pPr>
              <w:spacing w:after="0" w:before="0" w:line="242"/>
            </w:pPr>
            <w:r>
              <w:rPr>
                <w:rFonts w:ascii="Noto Sans KR" w:cs="Noto Sans KR" w:eastAsia="Noto Sans KR" w:hAnsi="Noto Sans KR"/>
                <w:b w:val="false"/>
                <w:bCs w:val="false"/>
                <w:i w:val="false"/>
                <w:iCs w:val="false"/>
                <w:color w:val="2B2A28"/>
                <w:sz w:val="16"/>
                <w:szCs w:val="16"/>
              </w:rPr>
              <w:t xml:space="preserve">A pianist has little time to spare, so it's important that those spare hours  ⟦ be / are ⟧  used well.</w:t>
            </w:r>
            <w:r>
              <w:rPr>
                <w:rFonts w:ascii="Noto Sans KR" w:cs="Noto Sans KR" w:eastAsia="Noto Sans KR" w:hAnsi="Noto Sans KR"/>
                <w:b w:val="false"/>
                <w:bCs w:val="false"/>
                <w:i w:val="false"/>
                <w:iCs w:val="false"/>
                <w:color w:val="97A0A8"/>
                <w:sz w:val="12"/>
                <w:szCs w:val="12"/>
              </w:rPr>
              <w:t xml:space="preserve">   T03</w:t>
            </w:r>
          </w:p>
        </w:tc>
        <w:tc>
          <w:tcPr>
            <w:tcW w:type="dxa" w:w="2640"/>
            <w:tcBorders>
              <w:top w:val="none" w:color="FFFFFF" w:sz="0"/>
              <w:left w:val="single" w:color="FDD100" w:sz="10"/>
              <w:bottom w:val="single" w:color="EEDCA4" w:sz="3"/>
              <w:right w:val="none" w:color="FFFFFF" w:sz="0"/>
            </w:tcBorders>
            <w:shd w:fill="FFFCF0" w:val="clear"/>
            <w:tcMar>
              <w:top w:type="dxa" w:w="158"/>
              <w:left w:type="dxa" w:w="130"/>
              <w:bottom w:type="dxa" w:w="15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58"/>
              <w:left w:type="dxa" w:w="0"/>
              <w:bottom w:type="dxa" w:w="158"/>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(4)</w:t>
            </w:r>
          </w:p>
        </w:tc>
        <w:tc>
          <w:tcPr>
            <w:tcW w:type="dxa" w:w="6800"/>
            <w:tcBorders>
              <w:top w:val="none" w:color="FFFFFF" w:sz="0"/>
              <w:left w:val="none" w:color="FFFFFF" w:sz="0"/>
              <w:bottom w:val="single" w:color="E4EDF3" w:sz="3"/>
              <w:right w:val="none" w:color="FFFFFF" w:sz="0"/>
            </w:tcBorders>
            <w:tcMar>
              <w:top w:type="dxa" w:w="158"/>
              <w:left w:type="dxa" w:w="110"/>
              <w:bottom w:type="dxa" w:w="158"/>
              <w:right w:type="dxa" w:w="60"/>
            </w:tcMar>
            <w:vAlign w:val="center"/>
          </w:tcPr>
          <w:p>
            <w:pPr>
              <w:spacing w:after="0" w:before="0" w:line="242"/>
            </w:pPr>
            <w:r>
              <w:rPr>
                <w:rFonts w:ascii="Noto Sans KR" w:cs="Noto Sans KR" w:eastAsia="Noto Sans KR" w:hAnsi="Noto Sans KR"/>
                <w:b w:val="false"/>
                <w:bCs w:val="false"/>
                <w:i w:val="false"/>
                <w:iCs w:val="false"/>
                <w:color w:val="2B2A28"/>
                <w:sz w:val="16"/>
                <w:szCs w:val="16"/>
              </w:rPr>
              <w:t xml:space="preserve">They continue with their strategy of  ⟦ introducing / removing ⟧  all dangerous things, but in doing so they leave their daughter weak.</w:t>
            </w:r>
            <w:r>
              <w:rPr>
                <w:rFonts w:ascii="Noto Sans KR" w:cs="Noto Sans KR" w:eastAsia="Noto Sans KR" w:hAnsi="Noto Sans KR"/>
                <w:b w:val="false"/>
                <w:bCs w:val="false"/>
                <w:i w:val="false"/>
                <w:iCs w:val="false"/>
                <w:color w:val="97A0A8"/>
                <w:sz w:val="12"/>
                <w:szCs w:val="12"/>
              </w:rPr>
              <w:t xml:space="preserve">   T04</w:t>
            </w:r>
          </w:p>
        </w:tc>
        <w:tc>
          <w:tcPr>
            <w:tcW w:type="dxa" w:w="2640"/>
            <w:tcBorders>
              <w:top w:val="none" w:color="FFFFFF" w:sz="0"/>
              <w:left w:val="single" w:color="FDD100" w:sz="10"/>
              <w:bottom w:val="single" w:color="EEDCA4" w:sz="3"/>
              <w:right w:val="none" w:color="FFFFFF" w:sz="0"/>
            </w:tcBorders>
            <w:shd w:fill="FFFCF0" w:val="clear"/>
            <w:tcMar>
              <w:top w:type="dxa" w:w="158"/>
              <w:left w:type="dxa" w:w="130"/>
              <w:bottom w:type="dxa" w:w="15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E4EDF3" w:sz="3"/>
              <w:right w:val="none" w:color="FFFFFF" w:sz="0"/>
            </w:tcBorders>
            <w:tcMar>
              <w:top w:type="dxa" w:w="158"/>
              <w:left w:type="dxa" w:w="0"/>
              <w:bottom w:type="dxa" w:w="158"/>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(5)</w:t>
            </w:r>
          </w:p>
        </w:tc>
        <w:tc>
          <w:tcPr>
            <w:tcW w:type="dxa" w:w="6800"/>
            <w:tcBorders>
              <w:top w:val="none" w:color="FFFFFF" w:sz="0"/>
              <w:left w:val="none" w:color="FFFFFF" w:sz="0"/>
              <w:bottom w:val="single" w:color="E4EDF3" w:sz="3"/>
              <w:right w:val="none" w:color="FFFFFF" w:sz="0"/>
            </w:tcBorders>
            <w:tcMar>
              <w:top w:type="dxa" w:w="158"/>
              <w:left w:type="dxa" w:w="110"/>
              <w:bottom w:type="dxa" w:w="158"/>
              <w:right w:type="dxa" w:w="60"/>
            </w:tcMar>
            <w:vAlign w:val="center"/>
          </w:tcPr>
          <w:p>
            <w:pPr>
              <w:spacing w:after="0" w:before="0" w:line="242"/>
            </w:pPr>
            <w:r>
              <w:rPr>
                <w:rFonts w:ascii="Noto Sans KR" w:cs="Noto Sans KR" w:eastAsia="Noto Sans KR" w:hAnsi="Noto Sans KR"/>
                <w:b w:val="false"/>
                <w:bCs w:val="false"/>
                <w:i w:val="false"/>
                <w:iCs w:val="false"/>
                <w:color w:val="2B2A28"/>
                <w:sz w:val="16"/>
                <w:szCs w:val="16"/>
              </w:rPr>
              <w:t xml:space="preserve">Literature itself is a vast conversation  ⟦ which / in which ⟧  we most fully  ⟦ interfere / participate ⟧  when we enter into actual conversation.</w:t>
            </w:r>
            <w:r>
              <w:rPr>
                <w:rFonts w:ascii="Noto Sans KR" w:cs="Noto Sans KR" w:eastAsia="Noto Sans KR" w:hAnsi="Noto Sans KR"/>
                <w:b w:val="false"/>
                <w:bCs w:val="false"/>
                <w:i w:val="false"/>
                <w:iCs w:val="false"/>
                <w:color w:val="97A0A8"/>
                <w:sz w:val="12"/>
                <w:szCs w:val="12"/>
              </w:rPr>
              <w:t xml:space="preserve">   T05</w:t>
            </w:r>
          </w:p>
        </w:tc>
        <w:tc>
          <w:tcPr>
            <w:tcW w:type="dxa" w:w="2640"/>
            <w:tcBorders>
              <w:top w:val="none" w:color="FFFFFF" w:sz="0"/>
              <w:left w:val="single" w:color="FDD100" w:sz="10"/>
              <w:bottom w:val="single" w:color="EEDCA4" w:sz="3"/>
              <w:right w:val="none" w:color="FFFFFF" w:sz="0"/>
            </w:tcBorders>
            <w:shd w:fill="FFFCF0" w:val="clear"/>
            <w:tcMar>
              <w:top w:type="dxa" w:w="158"/>
              <w:left w:type="dxa" w:w="130"/>
              <w:bottom w:type="dxa" w:w="15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C98A1E" w:sz="6"/>
              <w:left w:val="single" w:color="C98A1E" w:sz="6"/>
              <w:bottom w:val="single" w:color="C98A1E" w:sz="6"/>
              <w:right w:val="single" w:color="C98A1E"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C98A1E"/>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C. 주제문 매칭</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C98A1E"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다음 영어 문장은 각각 어느 Theme의 주제문인가? 번호를 쓰시오.</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60"/>
        <w:gridCol w:w="7440"/>
        <w:gridCol w:w="2000"/>
      </w:tblGrid>
      <w:tr>
        <w:tc>
          <w:tcPr>
            <w:tcW w:type="dxa" w:w="560"/>
            <w:tcBorders>
              <w:top w:val="single" w:color="C98A1E"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C98A1E"/>
                <w:sz w:val="15"/>
                <w:szCs w:val="15"/>
              </w:rPr>
              <w:t xml:space="preserve"/>
            </w:r>
          </w:p>
        </w:tc>
        <w:tc>
          <w:tcPr>
            <w:tcW w:type="dxa" w:w="7440"/>
            <w:tcBorders>
              <w:top w:val="single" w:color="C98A1E"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C98A1E"/>
                <w:sz w:val="15"/>
                <w:szCs w:val="15"/>
              </w:rPr>
              <w:t xml:space="preserve">주제문</w:t>
            </w:r>
          </w:p>
        </w:tc>
        <w:tc>
          <w:tcPr>
            <w:tcW w:type="dxa" w:w="2000"/>
            <w:tcBorders>
              <w:top w:val="single" w:color="C98A1E"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center"/>
            </w:pPr>
            <w:r>
              <w:rPr>
                <w:rFonts w:ascii="Noto Sans KR" w:cs="Noto Sans KR" w:eastAsia="Noto Sans KR" w:hAnsi="Noto Sans KR"/>
                <w:b/>
                <w:bCs/>
                <w:i w:val="false"/>
                <w:iCs w:val="false"/>
                <w:color w:val="C98A1E"/>
                <w:sz w:val="15"/>
                <w:szCs w:val="15"/>
              </w:rPr>
              <w:t xml:space="preserve">Theme</w:t>
            </w:r>
          </w:p>
        </w:tc>
      </w:tr>
      <w:tr>
        <w:trPr>
          <w:cantSplit/>
        </w:trPr>
        <w:tc>
          <w:tcPr>
            <w:tcW w:type="dxa" w:w="560"/>
            <w:tcBorders>
              <w:top w:val="none" w:color="FFFFFF" w:sz="0"/>
              <w:left w:val="none" w:color="FFFFFF" w:sz="0"/>
              <w:bottom w:val="single" w:color="F8F0DE" w:sz="3"/>
              <w:right w:val="none" w:color="FFFFFF" w:sz="0"/>
            </w:tcBorders>
            <w:tcMar>
              <w:top w:type="dxa" w:w="176"/>
              <w:left w:type="dxa" w:w="0"/>
              <w:bottom w:type="dxa" w:w="176"/>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(1)</w:t>
            </w:r>
          </w:p>
        </w:tc>
        <w:tc>
          <w:tcPr>
            <w:tcW w:type="dxa" w:w="7440"/>
            <w:tcBorders>
              <w:top w:val="none" w:color="FFFFFF" w:sz="0"/>
              <w:left w:val="none" w:color="FFFFFF" w:sz="0"/>
              <w:bottom w:val="single" w:color="F8F0DE" w:sz="3"/>
              <w:right w:val="none" w:color="FFFFFF" w:sz="0"/>
            </w:tcBorders>
            <w:tcMar>
              <w:top w:type="dxa" w:w="176"/>
              <w:left w:type="dxa" w:w="110"/>
              <w:bottom w:type="dxa" w:w="176"/>
              <w:right w:type="dxa" w:w="60"/>
            </w:tcMar>
            <w:vAlign w:val="center"/>
          </w:tcPr>
          <w:p>
            <w:pPr>
              <w:spacing w:after="0" w:before="0" w:line="238"/>
            </w:pPr>
            <w:r>
              <w:rPr>
                <w:rFonts w:ascii="Noto Sans KR" w:cs="Noto Sans KR" w:eastAsia="Noto Sans KR" w:hAnsi="Noto Sans KR"/>
                <w:b w:val="false"/>
                <w:bCs w:val="false"/>
                <w:i w:val="false"/>
                <w:iCs w:val="false"/>
                <w:color w:val="2B2A28"/>
                <w:sz w:val="16"/>
                <w:szCs w:val="16"/>
              </w:rPr>
              <w:t xml:space="preserve">An image, whether photographed, painted, or digitized, is not the thing itself.</w:t>
            </w:r>
          </w:p>
        </w:tc>
        <w:tc>
          <w:tcPr>
            <w:tcW w:type="dxa" w:w="2000"/>
            <w:tcBorders>
              <w:top w:val="none" w:color="FFFFFF" w:sz="0"/>
              <w:left w:val="single" w:color="FDD100" w:sz="10"/>
              <w:bottom w:val="single" w:color="EEDCA4" w:sz="3"/>
              <w:right w:val="none" w:color="FFFFFF" w:sz="0"/>
            </w:tcBorders>
            <w:shd w:fill="FFFCF0" w:val="clear"/>
            <w:tcMar>
              <w:top w:type="dxa" w:w="176"/>
              <w:left w:type="dxa" w:w="130"/>
              <w:bottom w:type="dxa" w:w="176"/>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F8F0DE" w:sz="3"/>
              <w:right w:val="none" w:color="FFFFFF" w:sz="0"/>
            </w:tcBorders>
            <w:tcMar>
              <w:top w:type="dxa" w:w="176"/>
              <w:left w:type="dxa" w:w="0"/>
              <w:bottom w:type="dxa" w:w="176"/>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(2)</w:t>
            </w:r>
          </w:p>
        </w:tc>
        <w:tc>
          <w:tcPr>
            <w:tcW w:type="dxa" w:w="7440"/>
            <w:tcBorders>
              <w:top w:val="none" w:color="FFFFFF" w:sz="0"/>
              <w:left w:val="none" w:color="FFFFFF" w:sz="0"/>
              <w:bottom w:val="single" w:color="F8F0DE" w:sz="3"/>
              <w:right w:val="none" w:color="FFFFFF" w:sz="0"/>
            </w:tcBorders>
            <w:tcMar>
              <w:top w:type="dxa" w:w="176"/>
              <w:left w:type="dxa" w:w="110"/>
              <w:bottom w:type="dxa" w:w="176"/>
              <w:right w:type="dxa" w:w="60"/>
            </w:tcMar>
            <w:vAlign w:val="center"/>
          </w:tcPr>
          <w:p>
            <w:pPr>
              <w:spacing w:after="0" w:before="0" w:line="238"/>
            </w:pPr>
            <w:r>
              <w:rPr>
                <w:rFonts w:ascii="Noto Sans KR" w:cs="Noto Sans KR" w:eastAsia="Noto Sans KR" w:hAnsi="Noto Sans KR"/>
                <w:b w:val="false"/>
                <w:bCs w:val="false"/>
                <w:i w:val="false"/>
                <w:iCs w:val="false"/>
                <w:color w:val="2B2A28"/>
                <w:sz w:val="16"/>
                <w:szCs w:val="16"/>
              </w:rPr>
              <w:t xml:space="preserve">The value and enjoyment of the original may be lost through translation.</w:t>
            </w:r>
          </w:p>
        </w:tc>
        <w:tc>
          <w:tcPr>
            <w:tcW w:type="dxa" w:w="2000"/>
            <w:tcBorders>
              <w:top w:val="none" w:color="FFFFFF" w:sz="0"/>
              <w:left w:val="single" w:color="FDD100" w:sz="10"/>
              <w:bottom w:val="single" w:color="EEDCA4" w:sz="3"/>
              <w:right w:val="none" w:color="FFFFFF" w:sz="0"/>
            </w:tcBorders>
            <w:shd w:fill="FFFCF0" w:val="clear"/>
            <w:tcMar>
              <w:top w:type="dxa" w:w="176"/>
              <w:left w:type="dxa" w:w="130"/>
              <w:bottom w:type="dxa" w:w="176"/>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F8F0DE" w:sz="3"/>
              <w:right w:val="none" w:color="FFFFFF" w:sz="0"/>
            </w:tcBorders>
            <w:tcMar>
              <w:top w:type="dxa" w:w="176"/>
              <w:left w:type="dxa" w:w="0"/>
              <w:bottom w:type="dxa" w:w="176"/>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(3)</w:t>
            </w:r>
          </w:p>
        </w:tc>
        <w:tc>
          <w:tcPr>
            <w:tcW w:type="dxa" w:w="7440"/>
            <w:tcBorders>
              <w:top w:val="none" w:color="FFFFFF" w:sz="0"/>
              <w:left w:val="none" w:color="FFFFFF" w:sz="0"/>
              <w:bottom w:val="single" w:color="F8F0DE" w:sz="3"/>
              <w:right w:val="none" w:color="FFFFFF" w:sz="0"/>
            </w:tcBorders>
            <w:tcMar>
              <w:top w:type="dxa" w:w="176"/>
              <w:left w:type="dxa" w:w="110"/>
              <w:bottom w:type="dxa" w:w="176"/>
              <w:right w:type="dxa" w:w="60"/>
            </w:tcMar>
            <w:vAlign w:val="center"/>
          </w:tcPr>
          <w:p>
            <w:pPr>
              <w:spacing w:after="0" w:before="0" w:line="238"/>
            </w:pPr>
            <w:r>
              <w:rPr>
                <w:rFonts w:ascii="Noto Sans KR" w:cs="Noto Sans KR" w:eastAsia="Noto Sans KR" w:hAnsi="Noto Sans KR"/>
                <w:b w:val="false"/>
                <w:bCs w:val="false"/>
                <w:i w:val="false"/>
                <w:iCs w:val="false"/>
                <w:color w:val="2B2A28"/>
                <w:sz w:val="16"/>
                <w:szCs w:val="16"/>
              </w:rPr>
              <w:t xml:space="preserve">Literature itself is a vast, ongoing, ever-evolving conversation in which we most fully participate.</w:t>
            </w:r>
          </w:p>
        </w:tc>
        <w:tc>
          <w:tcPr>
            <w:tcW w:type="dxa" w:w="2000"/>
            <w:tcBorders>
              <w:top w:val="none" w:color="FFFFFF" w:sz="0"/>
              <w:left w:val="single" w:color="FDD100" w:sz="10"/>
              <w:bottom w:val="single" w:color="EEDCA4" w:sz="3"/>
              <w:right w:val="none" w:color="FFFFFF" w:sz="0"/>
            </w:tcBorders>
            <w:shd w:fill="FFFCF0" w:val="clear"/>
            <w:tcMar>
              <w:top w:type="dxa" w:w="176"/>
              <w:left w:type="dxa" w:w="130"/>
              <w:bottom w:type="dxa" w:w="176"/>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F8F0DE" w:sz="3"/>
              <w:right w:val="none" w:color="FFFFFF" w:sz="0"/>
            </w:tcBorders>
            <w:tcMar>
              <w:top w:type="dxa" w:w="176"/>
              <w:left w:type="dxa" w:w="0"/>
              <w:bottom w:type="dxa" w:w="176"/>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(4)</w:t>
            </w:r>
          </w:p>
        </w:tc>
        <w:tc>
          <w:tcPr>
            <w:tcW w:type="dxa" w:w="7440"/>
            <w:tcBorders>
              <w:top w:val="none" w:color="FFFFFF" w:sz="0"/>
              <w:left w:val="none" w:color="FFFFFF" w:sz="0"/>
              <w:bottom w:val="single" w:color="F8F0DE" w:sz="3"/>
              <w:right w:val="none" w:color="FFFFFF" w:sz="0"/>
            </w:tcBorders>
            <w:tcMar>
              <w:top w:type="dxa" w:w="176"/>
              <w:left w:type="dxa" w:w="110"/>
              <w:bottom w:type="dxa" w:w="176"/>
              <w:right w:type="dxa" w:w="60"/>
            </w:tcMar>
            <w:vAlign w:val="center"/>
          </w:tcPr>
          <w:p>
            <w:pPr>
              <w:spacing w:after="0" w:before="0" w:line="238"/>
            </w:pPr>
            <w:r>
              <w:rPr>
                <w:rFonts w:ascii="Noto Sans KR" w:cs="Noto Sans KR" w:eastAsia="Noto Sans KR" w:hAnsi="Noto Sans KR"/>
                <w:b w:val="false"/>
                <w:bCs w:val="false"/>
                <w:i w:val="false"/>
                <w:iCs w:val="false"/>
                <w:color w:val="2B2A28"/>
                <w:sz w:val="16"/>
                <w:szCs w:val="16"/>
              </w:rPr>
              <w:t xml:space="preserve">Prepare assiduously at home, but when onstage accept the situation at hand.</w:t>
            </w:r>
          </w:p>
        </w:tc>
        <w:tc>
          <w:tcPr>
            <w:tcW w:type="dxa" w:w="2000"/>
            <w:tcBorders>
              <w:top w:val="none" w:color="FFFFFF" w:sz="0"/>
              <w:left w:val="single" w:color="FDD100" w:sz="10"/>
              <w:bottom w:val="single" w:color="EEDCA4" w:sz="3"/>
              <w:right w:val="none" w:color="FFFFFF" w:sz="0"/>
            </w:tcBorders>
            <w:shd w:fill="FFFCF0" w:val="clear"/>
            <w:tcMar>
              <w:top w:type="dxa" w:w="176"/>
              <w:left w:type="dxa" w:w="130"/>
              <w:bottom w:type="dxa" w:w="176"/>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560"/>
            <w:tcBorders>
              <w:top w:val="none" w:color="FFFFFF" w:sz="0"/>
              <w:left w:val="none" w:color="FFFFFF" w:sz="0"/>
              <w:bottom w:val="single" w:color="F8F0DE" w:sz="3"/>
              <w:right w:val="none" w:color="FFFFFF" w:sz="0"/>
            </w:tcBorders>
            <w:tcMar>
              <w:top w:type="dxa" w:w="176"/>
              <w:left w:type="dxa" w:w="0"/>
              <w:bottom w:type="dxa" w:w="176"/>
              <w:right w:type="dxa" w:w="0"/>
            </w:tcMar>
            <w:vAlign w:val="center"/>
          </w:tcPr>
          <w:p>
            <w:pPr>
              <w:spacing w:after="0" w:before="0" w:line="215"/>
              <w:jc w:val="center"/>
            </w:pPr>
            <w:r>
              <w:rPr>
                <w:rFonts w:ascii="Noto Sans KR" w:cs="Noto Sans KR" w:eastAsia="Noto Sans KR" w:hAnsi="Noto Sans KR"/>
                <w:b/>
                <w:bCs/>
                <w:i w:val="false"/>
                <w:iCs w:val="false"/>
                <w:color w:val="97A0A8"/>
                <w:sz w:val="14"/>
                <w:szCs w:val="14"/>
              </w:rPr>
              <w:t xml:space="preserve">(5)</w:t>
            </w:r>
          </w:p>
        </w:tc>
        <w:tc>
          <w:tcPr>
            <w:tcW w:type="dxa" w:w="7440"/>
            <w:tcBorders>
              <w:top w:val="none" w:color="FFFFFF" w:sz="0"/>
              <w:left w:val="none" w:color="FFFFFF" w:sz="0"/>
              <w:bottom w:val="single" w:color="F8F0DE" w:sz="3"/>
              <w:right w:val="none" w:color="FFFFFF" w:sz="0"/>
            </w:tcBorders>
            <w:tcMar>
              <w:top w:type="dxa" w:w="176"/>
              <w:left w:type="dxa" w:w="110"/>
              <w:bottom w:type="dxa" w:w="176"/>
              <w:right w:type="dxa" w:w="60"/>
            </w:tcMar>
            <w:vAlign w:val="center"/>
          </w:tcPr>
          <w:p>
            <w:pPr>
              <w:spacing w:after="0" w:before="0" w:line="238"/>
            </w:pPr>
            <w:r>
              <w:rPr>
                <w:rFonts w:ascii="Noto Sans KR" w:cs="Noto Sans KR" w:eastAsia="Noto Sans KR" w:hAnsi="Noto Sans KR"/>
                <w:b w:val="false"/>
                <w:bCs w:val="false"/>
                <w:i w:val="false"/>
                <w:iCs w:val="false"/>
                <w:color w:val="2B2A28"/>
                <w:sz w:val="16"/>
                <w:szCs w:val="16"/>
              </w:rPr>
              <w:t xml:space="preserve">Removing all dangerous things leaves their daughter naive, immature and weak.</w:t>
            </w:r>
          </w:p>
        </w:tc>
        <w:tc>
          <w:tcPr>
            <w:tcW w:type="dxa" w:w="2000"/>
            <w:tcBorders>
              <w:top w:val="none" w:color="FFFFFF" w:sz="0"/>
              <w:left w:val="single" w:color="FDD100" w:sz="10"/>
              <w:bottom w:val="single" w:color="EEDCA4" w:sz="3"/>
              <w:right w:val="none" w:color="FFFFFF" w:sz="0"/>
            </w:tcBorders>
            <w:shd w:fill="FFFCF0" w:val="clear"/>
            <w:tcMar>
              <w:top w:type="dxa" w:w="176"/>
              <w:left w:type="dxa" w:w="130"/>
              <w:bottom w:type="dxa" w:w="176"/>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20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06618C" w:sz="6"/>
              <w:left w:val="single" w:color="06618C" w:sz="6"/>
              <w:bottom w:val="single" w:color="06618C" w:sz="6"/>
              <w:right w:val="single" w:color="06618C"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06618C"/>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D. FIELD INSIGHT</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06618C"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Field 1을 관통하는 하나의 질문에 답한다. 1면의 표를 재료로 쓴다.</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40"/>
              <w:left w:type="dxa" w:w="230"/>
              <w:bottom w:type="dxa" w:w="140"/>
              <w:right w:type="dxa" w:w="230"/>
            </w:tcMar>
            <w:vAlign w:val="top"/>
          </w:tcPr>
          <w:p>
            <w:pPr>
              <w:spacing w:after="0" w:before="0" w:line="290"/>
              <w:jc w:val="both"/>
            </w:pPr>
            <w:r>
              <w:rPr>
                <w:rFonts w:ascii="Noto Sans KR" w:cs="Noto Sans KR" w:eastAsia="Noto Sans KR" w:hAnsi="Noto Sans KR"/>
                <w:b w:val="false"/>
                <w:bCs w:val="false"/>
                <w:i w:val="false"/>
                <w:iCs w:val="false"/>
                <w:color w:val="2B2A28"/>
                <w:sz w:val="17"/>
                <w:szCs w:val="17"/>
              </w:rPr>
              <w:t xml:space="preserve">Field 1의 다섯 지문은 모두 </w:t>
            </w:r>
            <w:r>
              <w:rPr>
                <w:rFonts w:ascii="Noto Sans KR" w:cs="Noto Sans KR" w:eastAsia="Noto Sans KR" w:hAnsi="Noto Sans KR"/>
                <w:b/>
                <w:bCs/>
                <w:i w:val="false"/>
                <w:iCs w:val="false"/>
                <w:color w:val="06618C"/>
                <w:sz w:val="17"/>
                <w:szCs w:val="17"/>
              </w:rPr>
              <w:t xml:space="preserve">‘표현(representation)’과 ‘실재(the original)’ 사이의 거리</w:t>
            </w:r>
            <w:r>
              <w:rPr>
                <w:rFonts w:ascii="Noto Sans KR" w:cs="Noto Sans KR" w:eastAsia="Noto Sans KR" w:hAnsi="Noto Sans KR"/>
                <w:b w:val="false"/>
                <w:bCs w:val="false"/>
                <w:i w:val="false"/>
                <w:iCs w:val="false"/>
                <w:color w:val="2B2A28"/>
                <w:sz w:val="17"/>
                <w:szCs w:val="17"/>
              </w:rPr>
              <w:t xml:space="preserve">를 다룬다. 번역·이미지·연습·보호·대화라는 서로 다른 소재가 어떻게 같은 문제를 말하고 있는지, 아래 조건에 맞추어 서술하시오.</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tcMar>
              <w:top w:type="dxa" w:w="20"/>
              <w:left w:type="dxa" w:w="0"/>
              <w:bottom w:type="dxa" w:w="20"/>
              <w:right w:type="dxa" w:w="130"/>
            </w:tcMar>
            <w:vAlign w:val="center"/>
          </w:tcPr>
          <w:p>
            <w:pPr>
              <w:pBdr>
                <w:bottom w:val="single" w:color="FDD100" w:sz="6"/>
              </w:pBdr>
              <w:spacing w:after="0" w:line="280"/>
              <w:jc w:val="center"/>
            </w:pPr>
            <w:r>
              <w:rPr>
                <w:rFonts w:ascii="Noto Sans KR Black" w:cs="Noto Sans KR Black" w:eastAsia="Noto Sans KR Black" w:hAnsi="Noto Sans KR Black"/>
                <w:b w:val="false"/>
                <w:bCs w:val="false"/>
                <w:i w:val="false"/>
                <w:iCs w:val="false"/>
                <w:color w:val="06618C"/>
                <w:sz w:val="23"/>
                <w:szCs w:val="23"/>
              </w:rPr>
              <w:t xml:space="preserve">01</w:t>
            </w:r>
          </w:p>
        </w:tc>
        <w:tc>
          <w:tcPr>
            <w:tcW w:type="dxa" w:w="9240"/>
            <w:tcBorders>
              <w:top w:val="none" w:color="FFFFFF" w:sz="0"/>
              <w:left w:val="none" w:color="FFFFFF" w:sz="0"/>
              <w:bottom w:val="none" w:color="FFFFFF" w:sz="0"/>
              <w:right w:val="none" w:color="FFFFFF" w:sz="0"/>
            </w:tcBorders>
            <w:tcMar>
              <w:top w:type="dxa" w:w="26"/>
              <w:left w:type="dxa" w:w="0"/>
              <w:bottom w:type="dxa" w:w="26"/>
              <w:right w:type="dxa" w:w="0"/>
            </w:tcMar>
            <w:vAlign w:val="top"/>
          </w:tcPr>
          <w:p>
            <w:pPr>
              <w:spacing w:after="0" w:line="262"/>
            </w:pPr>
            <w:r>
              <w:rPr>
                <w:rFonts w:ascii="Noto Sans KR" w:cs="Noto Sans KR" w:eastAsia="Noto Sans KR" w:hAnsi="Noto Sans KR"/>
                <w:b/>
                <w:bCs/>
                <w:i w:val="false"/>
                <w:iCs w:val="false"/>
                <w:color w:val="2B2A28"/>
                <w:sz w:val="18"/>
                <w:szCs w:val="18"/>
              </w:rPr>
              <w:t xml:space="preserve">Theme 01과 Theme 02를 근거로, ‘표현은 왜 원본을 대신할 수 없는가’를 각 지문의 표현을 인용하여 우리말 120자 내외로 서술하시오.</w:t>
            </w:r>
            <w:r>
              <w:rPr>
                <w:rFonts w:ascii="Noto Sans KR" w:cs="Noto Sans KR" w:eastAsia="Noto Sans KR" w:hAnsi="Noto Sans KR"/>
                <w:b w:val="false"/>
                <w:bCs w:val="false"/>
                <w:i w:val="false"/>
                <w:iCs w:val="false"/>
                <w:color w:val="97A0A8"/>
                <w:sz w:val="14"/>
                <w:szCs w:val="14"/>
              </w:rPr>
              <w:t xml:space="preserve">   [8점]</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300"/>
              <w:left w:type="dxa" w:w="210"/>
              <w:bottom w:type="dxa" w:w="30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300"/>
              <w:left w:type="dxa" w:w="210"/>
              <w:bottom w:type="dxa" w:w="30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300"/>
              <w:left w:type="dxa" w:w="210"/>
              <w:bottom w:type="dxa" w:w="30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300"/>
              <w:left w:type="dxa" w:w="210"/>
              <w:bottom w:type="dxa" w:w="30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60"/>
        <w:gridCol w:w="9240"/>
      </w:tblGrid>
      <w:tr>
        <w:tc>
          <w:tcPr>
            <w:tcW w:type="dxa" w:w="760"/>
            <w:tcBorders>
              <w:top w:val="none" w:color="FFFFFF" w:sz="0"/>
              <w:left w:val="none" w:color="FFFFFF" w:sz="0"/>
              <w:bottom w:val="none" w:color="FFFFFF" w:sz="0"/>
              <w:right w:val="none" w:color="FFFFFF" w:sz="0"/>
            </w:tcBorders>
            <w:tcMar>
              <w:top w:type="dxa" w:w="20"/>
              <w:left w:type="dxa" w:w="0"/>
              <w:bottom w:type="dxa" w:w="20"/>
              <w:right w:type="dxa" w:w="130"/>
            </w:tcMar>
            <w:vAlign w:val="center"/>
          </w:tcPr>
          <w:p>
            <w:pPr>
              <w:pBdr>
                <w:bottom w:val="single" w:color="FDD100" w:sz="6"/>
              </w:pBdr>
              <w:spacing w:after="0" w:line="280"/>
              <w:jc w:val="center"/>
            </w:pPr>
            <w:r>
              <w:rPr>
                <w:rFonts w:ascii="Noto Sans KR Black" w:cs="Noto Sans KR Black" w:eastAsia="Noto Sans KR Black" w:hAnsi="Noto Sans KR Black"/>
                <w:b w:val="false"/>
                <w:bCs w:val="false"/>
                <w:i w:val="false"/>
                <w:iCs w:val="false"/>
                <w:color w:val="06618C"/>
                <w:sz w:val="23"/>
                <w:szCs w:val="23"/>
              </w:rPr>
              <w:t xml:space="preserve">02</w:t>
            </w:r>
          </w:p>
        </w:tc>
        <w:tc>
          <w:tcPr>
            <w:tcW w:type="dxa" w:w="9240"/>
            <w:tcBorders>
              <w:top w:val="none" w:color="FFFFFF" w:sz="0"/>
              <w:left w:val="none" w:color="FFFFFF" w:sz="0"/>
              <w:bottom w:val="none" w:color="FFFFFF" w:sz="0"/>
              <w:right w:val="none" w:color="FFFFFF" w:sz="0"/>
            </w:tcBorders>
            <w:tcMar>
              <w:top w:type="dxa" w:w="26"/>
              <w:left w:type="dxa" w:w="0"/>
              <w:bottom w:type="dxa" w:w="26"/>
              <w:right w:type="dxa" w:w="0"/>
            </w:tcMar>
            <w:vAlign w:val="top"/>
          </w:tcPr>
          <w:p>
            <w:pPr>
              <w:spacing w:after="0" w:line="262"/>
            </w:pPr>
            <w:r>
              <w:rPr>
                <w:rFonts w:ascii="Noto Sans KR" w:cs="Noto Sans KR" w:eastAsia="Noto Sans KR" w:hAnsi="Noto Sans KR"/>
                <w:b/>
                <w:bCs/>
                <w:i w:val="false"/>
                <w:iCs w:val="false"/>
                <w:color w:val="2B2A28"/>
                <w:sz w:val="18"/>
                <w:szCs w:val="18"/>
              </w:rPr>
              <w:t xml:space="preserve">Theme 03·04·05 중 두 편을 골라, ‘거리를 좁히기 위해 필자가 제안하는 방법’을 비교하여 우리말 120자 내외로 서술하시오.</w:t>
            </w:r>
            <w:r>
              <w:rPr>
                <w:rFonts w:ascii="Noto Sans KR" w:cs="Noto Sans KR" w:eastAsia="Noto Sans KR" w:hAnsi="Noto Sans KR"/>
                <w:b w:val="false"/>
                <w:bCs w:val="false"/>
                <w:i w:val="false"/>
                <w:iCs w:val="false"/>
                <w:color w:val="97A0A8"/>
                <w:sz w:val="14"/>
                <w:szCs w:val="14"/>
              </w:rPr>
              <w:t xml:space="preserve">   [8점]</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300"/>
              <w:left w:type="dxa" w:w="210"/>
              <w:bottom w:type="dxa" w:w="30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300"/>
              <w:left w:type="dxa" w:w="210"/>
              <w:bottom w:type="dxa" w:w="30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300"/>
              <w:left w:type="dxa" w:w="210"/>
              <w:bottom w:type="dxa" w:w="30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10000"/>
            <w:tcBorders>
              <w:top w:val="none" w:color="FFFFFF" w:sz="0"/>
              <w:left w:val="single" w:color="FDD100" w:sz="18"/>
              <w:bottom w:val="single" w:color="EEDCA4" w:sz="4"/>
              <w:right w:val="none" w:color="FFFFFF" w:sz="0"/>
            </w:tcBorders>
            <w:shd w:fill="FFFCF0" w:val="clear"/>
            <w:tcMar>
              <w:top w:type="dxa" w:w="300"/>
              <w:left w:type="dxa" w:w="210"/>
              <w:bottom w:type="dxa" w:w="300"/>
              <w:right w:type="dxa" w:w="210"/>
            </w:tcMar>
            <w:vAlign w:val="top"/>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c>
          <w:tcPr>
            <w:tcW w:type="dxa" w:w="2600"/>
            <w:tcBorders>
              <w:top w:val="none" w:color="FFFFFF" w:sz="0"/>
              <w:left w:val="none" w:color="FFFFFF" w:sz="0"/>
              <w:bottom w:val="none" w:color="FFFFFF" w:sz="0"/>
              <w:right w:val="none" w:color="FFFFFF" w:sz="0"/>
            </w:tcBorders>
            <w:shd w:fill="3A3936" w:val="clear"/>
            <w:tcMar>
              <w:top w:type="dxa" w:w="86"/>
              <w:left w:type="dxa" w:w="0"/>
              <w:bottom w:type="dxa" w:w="90"/>
              <w:right w:type="dxa" w:w="0"/>
            </w:tcMar>
            <w:vAlign w:val="center"/>
          </w:tcPr>
          <w:p>
            <w:pPr>
              <w:spacing w:after="8" w:line="150"/>
              <w:jc w:val="center"/>
            </w:pPr>
            <w:r>
              <w:rPr>
                <w:rFonts w:ascii="Orbitron" w:cs="Orbitron" w:eastAsia="Orbitron" w:hAnsi="Orbitron"/>
                <w:b/>
                <w:bCs/>
                <w:i w:val="false"/>
                <w:iCs w:val="false"/>
                <w:color w:val="FDD100"/>
                <w:spacing w:val="16"/>
                <w:sz w:val="10"/>
                <w:szCs w:val="10"/>
              </w:rPr>
              <w:t xml:space="preserve">ANSWERS</w:t>
            </w:r>
          </w:p>
          <w:p>
            <w:pPr>
              <w:spacing w:after="0" w:line="260"/>
              <w:jc w:val="center"/>
            </w:pPr>
            <w:r>
              <w:rPr>
                <w:rFonts w:ascii="Noto Sans KR Black" w:cs="Noto Sans KR Black" w:eastAsia="Noto Sans KR Black" w:hAnsi="Noto Sans KR Black"/>
                <w:b w:val="false"/>
                <w:bCs w:val="false"/>
                <w:i w:val="false"/>
                <w:iCs w:val="false"/>
                <w:color w:val="FFFFFF"/>
                <w:sz w:val="19"/>
                <w:szCs w:val="19"/>
              </w:rPr>
              <w:t xml:space="preserve">정답과 해설</w:t>
            </w:r>
          </w:p>
        </w:tc>
        <w:tc>
          <w:tcPr>
            <w:tcW w:type="dxa" w:w="7400"/>
            <w:tcBorders>
              <w:top w:val="none" w:color="FFFFFF" w:sz="0"/>
              <w:left w:val="none" w:color="FFFFFF" w:sz="0"/>
              <w:bottom w:val="none" w:color="FFFFFF" w:sz="0"/>
              <w:right w:val="none" w:color="FFFFFF" w:sz="0"/>
            </w:tcBorders>
            <w:shd w:fill="3A3936" w:val="clear"/>
            <w:tcMar>
              <w:top w:type="dxa" w:w="86"/>
              <w:left w:type="dxa" w:w="220"/>
              <w:bottom w:type="dxa" w:w="90"/>
              <w:right w:type="dxa" w:w="200"/>
            </w:tcMar>
            <w:vAlign w:val="center"/>
          </w:tcPr>
          <w:p>
            <w:pPr>
              <w:spacing w:after="10" w:line="250"/>
            </w:pPr>
            <w:r>
              <w:rPr>
                <w:rFonts w:ascii="Noto Sans KR Black" w:cs="Noto Sans KR Black" w:eastAsia="Noto Sans KR Black" w:hAnsi="Noto Sans KR Black"/>
                <w:b w:val="false"/>
                <w:bCs w:val="false"/>
                <w:i w:val="false"/>
                <w:iCs w:val="false"/>
                <w:color w:val="FFFFFF"/>
                <w:sz w:val="19"/>
                <w:szCs w:val="19"/>
              </w:rPr>
              <w:t xml:space="preserve">Field 1  Art &amp; Literature</w:t>
            </w:r>
          </w:p>
          <w:p>
            <w:pPr>
              <w:spacing w:after="0" w:line="200"/>
            </w:pPr>
            <w:r>
              <w:rPr>
                <w:rFonts w:ascii="Noto Sans KR" w:cs="Noto Sans KR" w:eastAsia="Noto Sans KR" w:hAnsi="Noto Sans KR"/>
                <w:b w:val="false"/>
                <w:bCs w:val="false"/>
                <w:i w:val="false"/>
                <w:iCs w:val="false"/>
                <w:color w:val="C9C6C1"/>
                <w:sz w:val="13"/>
                <w:szCs w:val="13"/>
              </w:rPr>
              <w:t xml:space="preserve">R1–R7 · Field Review PLUS · 지문 전문 해석</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c>
          <w:tcPr>
            <w:tcW w:type="dxa" w:w="1200"/>
            <w:tcBorders>
              <w:top w:val="none" w:color="FFFFFF" w:sz="0"/>
              <w:left w:val="none" w:color="FFFFFF" w:sz="0"/>
              <w:bottom w:val="none" w:color="FFFFFF" w:sz="0"/>
              <w:right w:val="none" w:color="FFFFFF" w:sz="0"/>
            </w:tcBorders>
            <w:shd w:fill="13345C" w:val="clear"/>
            <w:tcMar>
              <w:top w:type="dxa" w:w="52"/>
              <w:left w:type="dxa" w:w="0"/>
              <w:bottom w:type="dxa" w:w="54"/>
              <w:right w:type="dxa" w:w="0"/>
            </w:tcMar>
            <w:vAlign w:val="center"/>
          </w:tcPr>
          <w:p>
            <w:pPr>
              <w:spacing w:after="0" w:before="0" w:line="215"/>
              <w:jc w:val="center"/>
            </w:pPr>
            <w:r>
              <w:rPr>
                <w:rFonts w:ascii="Noto Sans KR Black" w:cs="Noto Sans KR Black" w:eastAsia="Noto Sans KR Black" w:hAnsi="Noto Sans KR Black"/>
                <w:b w:val="false"/>
                <w:bCs w:val="false"/>
                <w:i w:val="false"/>
                <w:iCs w:val="false"/>
                <w:color w:val="FFFFFF"/>
                <w:sz w:val="15"/>
                <w:szCs w:val="15"/>
              </w:rPr>
              <w:t xml:space="preserve">Theme 01</w:t>
            </w:r>
          </w:p>
        </w:tc>
        <w:tc>
          <w:tcPr>
            <w:tcW w:type="dxa" w:w="8800"/>
            <w:tcBorders>
              <w:top w:val="none" w:color="FFFFFF" w:sz="0"/>
              <w:left w:val="none" w:color="FFFFFF" w:sz="0"/>
              <w:bottom w:val="single" w:color="13345C" w:sz="5"/>
              <w:right w:val="none" w:color="FFFFFF" w:sz="0"/>
            </w:tcBorders>
            <w:tcMar>
              <w:top w:type="dxa" w:w="52"/>
              <w:left w:type="dxa" w:w="150"/>
              <w:bottom w:type="dxa" w:w="54"/>
              <w:right w:type="dxa" w:w="0"/>
            </w:tcMar>
            <w:vAlign w:val="center"/>
          </w:tcPr>
          <w:p>
            <w:pPr>
              <w:spacing w:after="0" w:before="0" w:line="215"/>
            </w:pPr>
            <w:r>
              <w:rPr>
                <w:rFonts w:ascii="Noto Sans KR" w:cs="Noto Sans KR" w:eastAsia="Noto Sans KR" w:hAnsi="Noto Sans KR"/>
                <w:b/>
                <w:bCs/>
                <w:i w:val="false"/>
                <w:iCs w:val="false"/>
                <w:color w:val="06618C"/>
                <w:sz w:val="15"/>
                <w:szCs w:val="15"/>
              </w:rPr>
              <w:t xml:space="preserve">A Universalized Study of Literature</w:t>
            </w:r>
            <w:r>
              <w:rPr>
                <w:rFonts w:ascii="Noto Sans KR" w:cs="Noto Sans KR" w:eastAsia="Noto Sans KR" w:hAnsi="Noto Sans KR"/>
                <w:b w:val="false"/>
                <w:bCs w:val="false"/>
                <w:i w:val="false"/>
                <w:iCs w:val="false"/>
                <w:color w:val="5A6068"/>
                <w:sz w:val="13"/>
                <w:szCs w:val="13"/>
              </w:rPr>
              <w:t xml:space="preserve">   보편화된 문학 연구</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9100"/>
      </w:tblGrid>
      <w:tr>
        <w:trPr>
          <w:cantSplit/>
        </w:trPr>
        <w:tc>
          <w:tcPr>
            <w:tcW w:type="dxa" w:w="900"/>
            <w:tcBorders>
              <w:top w:val="none" w:color="FFFFFF" w:sz="0"/>
              <w:left w:val="none" w:color="FFFFFF" w:sz="0"/>
              <w:bottom w:val="none" w:color="FFFFFF" w:sz="0"/>
              <w:right w:val="none" w:color="FFFFFF" w:sz="0"/>
            </w:tcBorders>
            <w:shd w:fill="2E8B7F"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R1</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1. 보편화하다  /  2. 정서  /  3. 상황  /  4. 표현, 표명  /  5. 양보  /  6. 통찰   ‖   6. needless to say  /  7. faithful  /  8. let alone  /  9. vivid  /  10. deliberate  /  11. reproduce</w:t>
            </w:r>
          </w:p>
        </w:tc>
      </w:tr>
      <w:tr>
        <w:trPr>
          <w:cantSplit/>
        </w:trPr>
        <w:tc>
          <w:tcPr>
            <w:tcW w:type="dxa" w:w="900"/>
            <w:tcBorders>
              <w:top w:val="none" w:color="FFFFFF" w:sz="0"/>
              <w:left w:val="none" w:color="FFFFFF" w:sz="0"/>
              <w:bottom w:val="none" w:color="FFFFFF" w:sz="0"/>
              <w:right w:val="none" w:color="FFFFFF" w:sz="0"/>
            </w:tcBorders>
            <w:shd w:fill="C98A1E"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R2</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문장 6 말할 필요도 없이 / 절대로 불가능하다 / 비전문가가 / 세계의 모든 문학을 이해하는 것은   ‖   문장 18 또한 문학에서의 분위기, 상상력, 심지어 생각은 / 말과 매우 밀접한 관련이 있어서 / 후자가 바뀌면 / 전자도 또한 바뀐다</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R3</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(1) 형식상의 주어  /  (2) to understand all the world's literatures  /  (3) to부정사구의 의미상의 주어   ‖   해석: 말할 필요도 없이, 비전문가가 세계의 모든 문학을 이해하는 것은 절대로 불가능하다.</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R4</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① 어려움  ② 가치  ③ 지역적</w:t>
            </w:r>
          </w:p>
        </w:tc>
      </w:tr>
      <w:tr>
        <w:trPr>
          <w:cantSplit/>
        </w:trPr>
        <w:tc>
          <w:tcPr>
            <w:tcW w:type="dxa" w:w="900"/>
            <w:tcBorders>
              <w:top w:val="none" w:color="FFFFFF" w:sz="0"/>
              <w:left w:val="none" w:color="FFFFFF" w:sz="0"/>
              <w:bottom w:val="none" w:color="FFFFFF" w:sz="0"/>
              <w:right w:val="none" w:color="FFFFFF" w:sz="0"/>
            </w:tcBorders>
            <w:shd w:fill="2E8B7F"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R5</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(A) lacking  (B) preserve  (C) local  (D) concession</w:t>
            </w:r>
          </w:p>
        </w:tc>
      </w:tr>
      <w:tr>
        <w:trPr>
          <w:cantSplit/>
        </w:trPr>
        <w:tc>
          <w:tcPr>
            <w:tcW w:type="dxa" w:w="900"/>
            <w:tcBorders>
              <w:top w:val="none" w:color="FFFFFF" w:sz="0"/>
              <w:left w:val="none" w:color="FFFFFF" w:sz="0"/>
              <w:bottom w:val="none" w:color="FFFFFF" w:sz="0"/>
              <w:right w:val="none" w:color="FFFFFF" w:sz="0"/>
            </w:tcBorders>
            <w:shd w:fill="C98A1E"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R6</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The value and enjoyment of the original may be lost through translation.</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R7-1</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현지인의 눈에는 선명하고 생생하지만 다른 사람에게는 아무 의미가 없는 색채라고 했으므로, ‘보편적인’이 아니라 ‘지역적인’이어야 한다. → local</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R7-2</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(A) the latter: words   (B) the former: moods, imaginations, and even thoughts in literature</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c>
          <w:tcPr>
            <w:tcW w:type="dxa" w:w="1200"/>
            <w:tcBorders>
              <w:top w:val="none" w:color="FFFFFF" w:sz="0"/>
              <w:left w:val="none" w:color="FFFFFF" w:sz="0"/>
              <w:bottom w:val="none" w:color="FFFFFF" w:sz="0"/>
              <w:right w:val="none" w:color="FFFFFF" w:sz="0"/>
            </w:tcBorders>
            <w:shd w:fill="13345C" w:val="clear"/>
            <w:tcMar>
              <w:top w:type="dxa" w:w="52"/>
              <w:left w:type="dxa" w:w="0"/>
              <w:bottom w:type="dxa" w:w="54"/>
              <w:right w:type="dxa" w:w="0"/>
            </w:tcMar>
            <w:vAlign w:val="center"/>
          </w:tcPr>
          <w:p>
            <w:pPr>
              <w:spacing w:after="0" w:before="0" w:line="215"/>
              <w:jc w:val="center"/>
            </w:pPr>
            <w:r>
              <w:rPr>
                <w:rFonts w:ascii="Noto Sans KR Black" w:cs="Noto Sans KR Black" w:eastAsia="Noto Sans KR Black" w:hAnsi="Noto Sans KR Black"/>
                <w:b w:val="false"/>
                <w:bCs w:val="false"/>
                <w:i w:val="false"/>
                <w:iCs w:val="false"/>
                <w:color w:val="FFFFFF"/>
                <w:sz w:val="15"/>
                <w:szCs w:val="15"/>
              </w:rPr>
              <w:t xml:space="preserve">Theme 02</w:t>
            </w:r>
          </w:p>
        </w:tc>
        <w:tc>
          <w:tcPr>
            <w:tcW w:type="dxa" w:w="8800"/>
            <w:tcBorders>
              <w:top w:val="none" w:color="FFFFFF" w:sz="0"/>
              <w:left w:val="none" w:color="FFFFFF" w:sz="0"/>
              <w:bottom w:val="single" w:color="13345C" w:sz="5"/>
              <w:right w:val="none" w:color="FFFFFF" w:sz="0"/>
            </w:tcBorders>
            <w:tcMar>
              <w:top w:type="dxa" w:w="52"/>
              <w:left w:type="dxa" w:w="150"/>
              <w:bottom w:type="dxa" w:w="54"/>
              <w:right w:type="dxa" w:w="0"/>
            </w:tcMar>
            <w:vAlign w:val="center"/>
          </w:tcPr>
          <w:p>
            <w:pPr>
              <w:spacing w:after="0" w:before="0" w:line="215"/>
            </w:pPr>
            <w:r>
              <w:rPr>
                <w:rFonts w:ascii="Noto Sans KR" w:cs="Noto Sans KR" w:eastAsia="Noto Sans KR" w:hAnsi="Noto Sans KR"/>
                <w:b/>
                <w:bCs/>
                <w:i w:val="false"/>
                <w:iCs w:val="false"/>
                <w:color w:val="06618C"/>
                <w:sz w:val="15"/>
                <w:szCs w:val="15"/>
              </w:rPr>
              <w:t xml:space="preserve">Is Seeing Believing?</w:t>
            </w:r>
            <w:r>
              <w:rPr>
                <w:rFonts w:ascii="Noto Sans KR" w:cs="Noto Sans KR" w:eastAsia="Noto Sans KR" w:hAnsi="Noto Sans KR"/>
                <w:b w:val="false"/>
                <w:bCs w:val="false"/>
                <w:i w:val="false"/>
                <w:iCs w:val="false"/>
                <w:color w:val="5A6068"/>
                <w:sz w:val="13"/>
                <w:szCs w:val="13"/>
              </w:rPr>
              <w:t xml:space="preserve">   보는 것이 믿는 것인가?</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9100"/>
      </w:tblGrid>
      <w:tr>
        <w:trPr>
          <w:cantSplit/>
        </w:trPr>
        <w:tc>
          <w:tcPr>
            <w:tcW w:type="dxa" w:w="900"/>
            <w:tcBorders>
              <w:top w:val="none" w:color="FFFFFF" w:sz="0"/>
              <w:left w:val="none" w:color="FFFFFF" w:sz="0"/>
              <w:bottom w:val="none" w:color="FFFFFF" w:sz="0"/>
              <w:right w:val="none" w:color="FFFFFF" w:sz="0"/>
            </w:tcBorders>
            <w:shd w:fill="2E8B7F"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R1</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1. 상투적인 문구[생각]  /  2. 인위적인  /  3. 표현  /  4. 매개하다, 중재하다  /  5. 초현실주의의; 초현실주의자  /  6. 전달하다   ‖   6. refer to  /  7. variation  /  8. abstract  /  9. a range of  /  10. stand in one's way  /  11. recognize</w:t>
            </w:r>
          </w:p>
        </w:tc>
      </w:tr>
      <w:tr>
        <w:trPr>
          <w:cantSplit/>
        </w:trPr>
        <w:tc>
          <w:tcPr>
            <w:tcW w:type="dxa" w:w="900"/>
            <w:tcBorders>
              <w:top w:val="none" w:color="FFFFFF" w:sz="0"/>
              <w:left w:val="none" w:color="FFFFFF" w:sz="0"/>
              <w:bottom w:val="none" w:color="FFFFFF" w:sz="0"/>
              <w:right w:val="none" w:color="FFFFFF" w:sz="0"/>
            </w:tcBorders>
            <w:shd w:fill="C98A1E"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R2</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문장 3 왠지 직접 목격된 사물은 / 혹은 그림, 사진, 또는 영화와 같은 시각적 표현을 통해 (목격된) / 우리를 어떤 실제 현실에 더 가깝게 느끼게 만든다   ‖   문장 9 보이는 사물은 / 매개되지 않은 것처럼 보이고 심지어 그런 것처럼 느껴지기까지 하는데 / 즉 / 그것들은 우리에게 직접 전달되는 것 같다 / 간접적으로 전달되는 게 아니라</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R3</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(1) made-up sounds (분사구 3개)  /  (2) a contrived grammar (관계절)  /  (3) 동격 (명사절)   ‖   해석: 말은 만들어진 소리인데, 한 문화가 살아 있는 동안 내내 발전되고, 만들어진 문자로 표현되고, 인위적인 문법에 따라 조립된 것이다.</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R4</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① 보는 것  ② 이미지  ③ 사물</w:t>
            </w:r>
          </w:p>
        </w:tc>
      </w:tr>
      <w:tr>
        <w:trPr>
          <w:cantSplit/>
        </w:trPr>
        <w:tc>
          <w:tcPr>
            <w:tcW w:type="dxa" w:w="900"/>
            <w:tcBorders>
              <w:top w:val="none" w:color="FFFFFF" w:sz="0"/>
              <w:left w:val="none" w:color="FFFFFF" w:sz="0"/>
              <w:bottom w:val="none" w:color="FFFFFF" w:sz="0"/>
              <w:right w:val="none" w:color="FFFFFF" w:sz="0"/>
            </w:tcBorders>
            <w:shd w:fill="2E8B7F"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R5</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(A) made-up  (B) unmediated  (C) representation  (D) itself</w:t>
            </w:r>
          </w:p>
        </w:tc>
      </w:tr>
      <w:tr>
        <w:trPr>
          <w:cantSplit/>
        </w:trPr>
        <w:tc>
          <w:tcPr>
            <w:tcW w:type="dxa" w:w="900"/>
            <w:tcBorders>
              <w:top w:val="none" w:color="FFFFFF" w:sz="0"/>
              <w:left w:val="none" w:color="FFFFFF" w:sz="0"/>
              <w:bottom w:val="none" w:color="FFFFFF" w:sz="0"/>
              <w:right w:val="none" w:color="FFFFFF" w:sz="0"/>
            </w:tcBorders>
            <w:shd w:fill="C98A1E"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R6</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But, in fact, an image, whether photographed, painted, or digitized, is not the thing itself.</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R7-1</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파이프를 그린 그림은 파이프 그 자체가 아니다.</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R7-2</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보이는 사물은 간접적으로가 아니라 직접 전달되는 것처럼 느껴진다고 했으므로, ‘매개된’이 아니라 ‘매개되지 않은’이어야 한다. → unmediated</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c>
          <w:tcPr>
            <w:tcW w:type="dxa" w:w="1200"/>
            <w:tcBorders>
              <w:top w:val="none" w:color="FFFFFF" w:sz="0"/>
              <w:left w:val="none" w:color="FFFFFF" w:sz="0"/>
              <w:bottom w:val="none" w:color="FFFFFF" w:sz="0"/>
              <w:right w:val="none" w:color="FFFFFF" w:sz="0"/>
            </w:tcBorders>
            <w:shd w:fill="13345C" w:val="clear"/>
            <w:tcMar>
              <w:top w:type="dxa" w:w="52"/>
              <w:left w:type="dxa" w:w="0"/>
              <w:bottom w:type="dxa" w:w="54"/>
              <w:right w:type="dxa" w:w="0"/>
            </w:tcMar>
            <w:vAlign w:val="center"/>
          </w:tcPr>
          <w:p>
            <w:pPr>
              <w:spacing w:after="0" w:before="0" w:line="215"/>
              <w:jc w:val="center"/>
            </w:pPr>
            <w:r>
              <w:rPr>
                <w:rFonts w:ascii="Noto Sans KR Black" w:cs="Noto Sans KR Black" w:eastAsia="Noto Sans KR Black" w:hAnsi="Noto Sans KR Black"/>
                <w:b w:val="false"/>
                <w:bCs w:val="false"/>
                <w:i w:val="false"/>
                <w:iCs w:val="false"/>
                <w:color w:val="FFFFFF"/>
                <w:sz w:val="15"/>
                <w:szCs w:val="15"/>
              </w:rPr>
              <w:t xml:space="preserve">Theme 03</w:t>
            </w:r>
          </w:p>
        </w:tc>
        <w:tc>
          <w:tcPr>
            <w:tcW w:type="dxa" w:w="8800"/>
            <w:tcBorders>
              <w:top w:val="none" w:color="FFFFFF" w:sz="0"/>
              <w:left w:val="none" w:color="FFFFFF" w:sz="0"/>
              <w:bottom w:val="single" w:color="13345C" w:sz="5"/>
              <w:right w:val="none" w:color="FFFFFF" w:sz="0"/>
            </w:tcBorders>
            <w:tcMar>
              <w:top w:type="dxa" w:w="52"/>
              <w:left w:type="dxa" w:w="150"/>
              <w:bottom w:type="dxa" w:w="54"/>
              <w:right w:type="dxa" w:w="0"/>
            </w:tcMar>
            <w:vAlign w:val="center"/>
          </w:tcPr>
          <w:p>
            <w:pPr>
              <w:spacing w:after="0" w:before="0" w:line="215"/>
            </w:pPr>
            <w:r>
              <w:rPr>
                <w:rFonts w:ascii="Noto Sans KR" w:cs="Noto Sans KR" w:eastAsia="Noto Sans KR" w:hAnsi="Noto Sans KR"/>
                <w:b/>
                <w:bCs/>
                <w:i w:val="false"/>
                <w:iCs w:val="false"/>
                <w:color w:val="06618C"/>
                <w:sz w:val="15"/>
                <w:szCs w:val="15"/>
              </w:rPr>
              <w:t xml:space="preserve">What Do We Practise For?</w:t>
            </w:r>
            <w:r>
              <w:rPr>
                <w:rFonts w:ascii="Noto Sans KR" w:cs="Noto Sans KR" w:eastAsia="Noto Sans KR" w:hAnsi="Noto Sans KR"/>
                <w:b w:val="false"/>
                <w:bCs w:val="false"/>
                <w:i w:val="false"/>
                <w:iCs w:val="false"/>
                <w:color w:val="5A6068"/>
                <w:sz w:val="13"/>
                <w:szCs w:val="13"/>
              </w:rPr>
              <w:t xml:space="preserve">   우리는 무엇을 위해 연습하는가?</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9100"/>
      </w:tblGrid>
      <w:tr>
        <w:trPr>
          <w:cantSplit/>
        </w:trPr>
        <w:tc>
          <w:tcPr>
            <w:tcW w:type="dxa" w:w="900"/>
            <w:tcBorders>
              <w:top w:val="none" w:color="FFFFFF" w:sz="0"/>
              <w:left w:val="none" w:color="FFFFFF" w:sz="0"/>
              <w:bottom w:val="none" w:color="FFFFFF" w:sz="0"/>
              <w:right w:val="none" w:color="FFFFFF" w:sz="0"/>
            </w:tcBorders>
            <w:shd w:fill="2E8B7F"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R1</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1. 반사 운동, 반사 신경  /  2. 지구력, 인내(심)  /  3. 예전 같지 않은, 녹슨  /  4. 무미건조한  /  5. 비행 중인, 하늘에 떠 있는  /  6. 걸작   ‖   6. assiduously  /  7. in tune  /  8. at hand  /  9. in place  /  10. incomparably  /  11. appreciative</w:t>
            </w:r>
          </w:p>
        </w:tc>
      </w:tr>
      <w:tr>
        <w:trPr>
          <w:cantSplit/>
        </w:trPr>
        <w:tc>
          <w:tcPr>
            <w:tcW w:type="dxa" w:w="900"/>
            <w:tcBorders>
              <w:top w:val="none" w:color="FFFFFF" w:sz="0"/>
              <w:left w:val="none" w:color="FFFFFF" w:sz="0"/>
              <w:bottom w:val="none" w:color="FFFFFF" w:sz="0"/>
              <w:right w:val="none" w:color="FFFFFF" w:sz="0"/>
            </w:tcBorders>
            <w:shd w:fill="C98A1E"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R2</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문장 6 핵심은 / 어떻게 무대 밖에서의 시간을 보내느냐이다 / 더 짧은 무대 위에서의 시간에 가장 큰 도움이 되게   ‖   문장 14 그 목적지는 곳이다 / 상상력, 창의성, 영성을 수반하는 / 그저 음을 연주하는 A에서 B로의 이동이 아니라 / 그러나 너트와 볼트가 제자리에 있지 않다면 / 우리는 결코 비행하지 못할 것이다</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R3</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(1) A pianist (관계절)  /  (2) that those spare hours, even minutes, be used well  /  (3) should   ‖   해석: 콘서트가 있는 피아니스트는 낼 시간이 거의 없어서, 심지어 몇 분이라도 그 남는 시간을 잘 활용하는 것이 중요하다.</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R4</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① 연습  ② 완벽주의자  ③ 엔지니어</w:t>
            </w:r>
          </w:p>
        </w:tc>
      </w:tr>
      <w:tr>
        <w:trPr>
          <w:cantSplit/>
        </w:trPr>
        <w:tc>
          <w:tcPr>
            <w:tcW w:type="dxa" w:w="900"/>
            <w:tcBorders>
              <w:top w:val="none" w:color="FFFFFF" w:sz="0"/>
              <w:left w:val="none" w:color="FFFFFF" w:sz="0"/>
              <w:bottom w:val="none" w:color="FFFFFF" w:sz="0"/>
              <w:right w:val="none" w:color="FFFFFF" w:sz="0"/>
            </w:tcBorders>
            <w:shd w:fill="2E8B7F"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R5</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(A) assiduously  (B) accept  (C) engineer's  (D) fly</w:t>
            </w:r>
          </w:p>
        </w:tc>
      </w:tr>
      <w:tr>
        <w:trPr>
          <w:cantSplit/>
        </w:trPr>
        <w:tc>
          <w:tcPr>
            <w:tcW w:type="dxa" w:w="900"/>
            <w:tcBorders>
              <w:top w:val="none" w:color="FFFFFF" w:sz="0"/>
              <w:left w:val="none" w:color="FFFFFF" w:sz="0"/>
              <w:bottom w:val="none" w:color="FFFFFF" w:sz="0"/>
              <w:right w:val="none" w:color="FFFFFF" w:sz="0"/>
            </w:tcBorders>
            <w:shd w:fill="C98A1E"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R6</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The key is how we make our time offstage best serve our briefer time onstage.</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R7-1</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피아노 연주에 필요한 기본적인 기술 연습과 꾸준한 준비가 뒷받침되지 않으면 표현력이 풍부하고 생명력이 넘치는 연주를 할 수 없다.</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R7-2</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뒤에 이어지는 명사구 the masterworks of master composers를 목적어로 취해야 하고, when (you are) faced with의 목적어가 되어야 하므로 수동형 동명사를 능동형 bringing으로 고쳐야 한다.</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3A3936" w:sz="6"/>
              <w:left w:val="single" w:color="3A3936" w:sz="6"/>
              <w:bottom w:val="single" w:color="3A3936" w:sz="6"/>
              <w:right w:val="single" w:color="3A3936"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3A3936"/>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정답과 해설</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3A3936"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Theme 04 – 05 · Field Review PLUS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c>
          <w:tcPr>
            <w:tcW w:type="dxa" w:w="1200"/>
            <w:tcBorders>
              <w:top w:val="none" w:color="FFFFFF" w:sz="0"/>
              <w:left w:val="none" w:color="FFFFFF" w:sz="0"/>
              <w:bottom w:val="none" w:color="FFFFFF" w:sz="0"/>
              <w:right w:val="none" w:color="FFFFFF" w:sz="0"/>
            </w:tcBorders>
            <w:shd w:fill="13345C" w:val="clear"/>
            <w:tcMar>
              <w:top w:type="dxa" w:w="52"/>
              <w:left w:type="dxa" w:w="0"/>
              <w:bottom w:type="dxa" w:w="54"/>
              <w:right w:type="dxa" w:w="0"/>
            </w:tcMar>
            <w:vAlign w:val="center"/>
          </w:tcPr>
          <w:p>
            <w:pPr>
              <w:spacing w:after="0" w:before="0" w:line="215"/>
              <w:jc w:val="center"/>
            </w:pPr>
            <w:r>
              <w:rPr>
                <w:rFonts w:ascii="Noto Sans KR Black" w:cs="Noto Sans KR Black" w:eastAsia="Noto Sans KR Black" w:hAnsi="Noto Sans KR Black"/>
                <w:b w:val="false"/>
                <w:bCs w:val="false"/>
                <w:i w:val="false"/>
                <w:iCs w:val="false"/>
                <w:color w:val="FFFFFF"/>
                <w:sz w:val="15"/>
                <w:szCs w:val="15"/>
              </w:rPr>
              <w:t xml:space="preserve">Theme 04</w:t>
            </w:r>
          </w:p>
        </w:tc>
        <w:tc>
          <w:tcPr>
            <w:tcW w:type="dxa" w:w="8800"/>
            <w:tcBorders>
              <w:top w:val="none" w:color="FFFFFF" w:sz="0"/>
              <w:left w:val="none" w:color="FFFFFF" w:sz="0"/>
              <w:bottom w:val="single" w:color="13345C" w:sz="5"/>
              <w:right w:val="none" w:color="FFFFFF" w:sz="0"/>
            </w:tcBorders>
            <w:tcMar>
              <w:top w:type="dxa" w:w="52"/>
              <w:left w:type="dxa" w:w="150"/>
              <w:bottom w:type="dxa" w:w="54"/>
              <w:right w:type="dxa" w:w="0"/>
            </w:tcMar>
            <w:vAlign w:val="center"/>
          </w:tcPr>
          <w:p>
            <w:pPr>
              <w:spacing w:after="0" w:before="0" w:line="215"/>
            </w:pPr>
            <w:r>
              <w:rPr>
                <w:rFonts w:ascii="Noto Sans KR" w:cs="Noto Sans KR" w:eastAsia="Noto Sans KR" w:hAnsi="Noto Sans KR"/>
                <w:b/>
                <w:bCs/>
                <w:i w:val="false"/>
                <w:iCs w:val="false"/>
                <w:color w:val="06618C"/>
                <w:sz w:val="15"/>
                <w:szCs w:val="15"/>
              </w:rPr>
              <w:t xml:space="preserve">Overprotection in Sleeping Beauty and How It Is Overcome</w:t>
            </w:r>
            <w:r>
              <w:rPr>
                <w:rFonts w:ascii="Noto Sans KR" w:cs="Noto Sans KR" w:eastAsia="Noto Sans KR" w:hAnsi="Noto Sans KR"/>
                <w:b w:val="false"/>
                <w:bCs w:val="false"/>
                <w:i w:val="false"/>
                <w:iCs w:val="false"/>
                <w:color w:val="5A6068"/>
                <w:sz w:val="13"/>
                <w:szCs w:val="13"/>
              </w:rPr>
              <w:t xml:space="preserve">   ‘잠자는 숲속의 공주’에서의 과잉보호와 그것이 극복되는 방식</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9100"/>
      </w:tblGrid>
      <w:tr>
        <w:trPr>
          <w:cantSplit/>
        </w:trPr>
        <w:tc>
          <w:tcPr>
            <w:tcW w:type="dxa" w:w="900"/>
            <w:tcBorders>
              <w:top w:val="none" w:color="FFFFFF" w:sz="0"/>
              <w:left w:val="none" w:color="FFFFFF" w:sz="0"/>
              <w:bottom w:val="none" w:color="FFFFFF" w:sz="0"/>
              <w:right w:val="none" w:color="FFFFFF" w:sz="0"/>
            </w:tcBorders>
            <w:shd w:fill="2E8B7F"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R1</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1. 모습, 외관  /  2. 군주  /  3. 무의식  /  4. 한탄하다  /  5. 보호받는  /  6. 과도한   ‖   6. overprotect  /  7. get rid of  /  8. immature  /  9. manifest  /  10. undo  /  11. panicked</w:t>
            </w:r>
          </w:p>
        </w:tc>
      </w:tr>
      <w:tr>
        <w:trPr>
          <w:cantSplit/>
        </w:trPr>
        <w:tc>
          <w:tcPr>
            <w:tcW w:type="dxa" w:w="900"/>
            <w:tcBorders>
              <w:top w:val="none" w:color="FFFFFF" w:sz="0"/>
              <w:left w:val="none" w:color="FFFFFF" w:sz="0"/>
              <w:bottom w:val="none" w:color="FFFFFF" w:sz="0"/>
              <w:right w:val="none" w:color="FFFFFF" w:sz="0"/>
            </w:tcBorders>
            <w:shd w:fill="C98A1E"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R2</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문장 5 이것은 상징적으로 의미한다 / 두 군주가 자신들의 사랑하는 딸을 과잉보호하고 있다는 것을 / 그녀 주변에 세상을 세움으로써 / 그 안에 부정적인 요소가 전혀 없는   ‖   문장 17 결국 / 진정한 사랑의 키스를 통해 / 오로라는 저주에서 깨어난다 / 그리고 성숙한 공주로 성장하기 시작한다 / 더 이상 보호받기만 하는 존재가 아니라 / 스스로 삶을 책임질 준비가 된 사람으로서</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R3</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(1) 동격 (명사절)  /  (2) Prince Philip (관계절)  /  (3) 시간을 나타내는 부사절   ‖   해석: 이후 그녀는 자신이 어릴 적부터 약속된 필립 왕자와 결혼해야 한다는 사실에 크게 한탄하며, 생일을 맞아 부모님의 성으로 돌아왔을 때 감정적으로 무너진다.</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R4</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① 저주  ② 과잉보호  ③ 성숙한</w:t>
            </w:r>
          </w:p>
        </w:tc>
      </w:tr>
      <w:tr>
        <w:trPr>
          <w:cantSplit/>
        </w:trPr>
        <w:tc>
          <w:tcPr>
            <w:tcW w:type="dxa" w:w="900"/>
            <w:tcBorders>
              <w:top w:val="none" w:color="FFFFFF" w:sz="0"/>
              <w:left w:val="none" w:color="FFFFFF" w:sz="0"/>
              <w:bottom w:val="none" w:color="FFFFFF" w:sz="0"/>
              <w:right w:val="none" w:color="FFFFFF" w:sz="0"/>
            </w:tcBorders>
            <w:shd w:fill="2E8B7F"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R5</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(A) curse  (B) weak  (C) undoes  (D) take charge of</w:t>
            </w:r>
          </w:p>
        </w:tc>
      </w:tr>
      <w:tr>
        <w:trPr>
          <w:cantSplit/>
        </w:trPr>
        <w:tc>
          <w:tcPr>
            <w:tcW w:type="dxa" w:w="900"/>
            <w:tcBorders>
              <w:top w:val="none" w:color="FFFFFF" w:sz="0"/>
              <w:left w:val="none" w:color="FFFFFF" w:sz="0"/>
              <w:bottom w:val="none" w:color="FFFFFF" w:sz="0"/>
              <w:right w:val="none" w:color="FFFFFF" w:sz="0"/>
            </w:tcBorders>
            <w:shd w:fill="C98A1E"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R6</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This means, symbolically, that the two monarchs are overprotecting their beloved daughter.</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R7-1</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④ / 두 군주가 딸 주변에 부정적인 요소가 전혀 없는 세상을 세워 딸을 과잉보호하는 방식</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R7-2</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모든 위험한 것을 제거하는 전략을 고수했고, 그 결과 딸을 순진하고 미성숙하며 나약한 존재로 만들었다.</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c>
          <w:tcPr>
            <w:tcW w:type="dxa" w:w="1200"/>
            <w:tcBorders>
              <w:top w:val="none" w:color="FFFFFF" w:sz="0"/>
              <w:left w:val="none" w:color="FFFFFF" w:sz="0"/>
              <w:bottom w:val="none" w:color="FFFFFF" w:sz="0"/>
              <w:right w:val="none" w:color="FFFFFF" w:sz="0"/>
            </w:tcBorders>
            <w:shd w:fill="13345C" w:val="clear"/>
            <w:tcMar>
              <w:top w:type="dxa" w:w="52"/>
              <w:left w:type="dxa" w:w="0"/>
              <w:bottom w:type="dxa" w:w="54"/>
              <w:right w:type="dxa" w:w="0"/>
            </w:tcMar>
            <w:vAlign w:val="center"/>
          </w:tcPr>
          <w:p>
            <w:pPr>
              <w:spacing w:after="0" w:before="0" w:line="215"/>
              <w:jc w:val="center"/>
            </w:pPr>
            <w:r>
              <w:rPr>
                <w:rFonts w:ascii="Noto Sans KR Black" w:cs="Noto Sans KR Black" w:eastAsia="Noto Sans KR Black" w:hAnsi="Noto Sans KR Black"/>
                <w:b w:val="false"/>
                <w:bCs w:val="false"/>
                <w:i w:val="false"/>
                <w:iCs w:val="false"/>
                <w:color w:val="FFFFFF"/>
                <w:sz w:val="15"/>
                <w:szCs w:val="15"/>
              </w:rPr>
              <w:t xml:space="preserve">Theme 05</w:t>
            </w:r>
          </w:p>
        </w:tc>
        <w:tc>
          <w:tcPr>
            <w:tcW w:type="dxa" w:w="8800"/>
            <w:tcBorders>
              <w:top w:val="none" w:color="FFFFFF" w:sz="0"/>
              <w:left w:val="none" w:color="FFFFFF" w:sz="0"/>
              <w:bottom w:val="single" w:color="13345C" w:sz="5"/>
              <w:right w:val="none" w:color="FFFFFF" w:sz="0"/>
            </w:tcBorders>
            <w:tcMar>
              <w:top w:type="dxa" w:w="52"/>
              <w:left w:type="dxa" w:w="150"/>
              <w:bottom w:type="dxa" w:w="54"/>
              <w:right w:type="dxa" w:w="0"/>
            </w:tcMar>
            <w:vAlign w:val="center"/>
          </w:tcPr>
          <w:p>
            <w:pPr>
              <w:spacing w:after="0" w:before="0" w:line="215"/>
            </w:pPr>
            <w:r>
              <w:rPr>
                <w:rFonts w:ascii="Noto Sans KR" w:cs="Noto Sans KR" w:eastAsia="Noto Sans KR" w:hAnsi="Noto Sans KR"/>
                <w:b/>
                <w:bCs/>
                <w:i w:val="false"/>
                <w:iCs w:val="false"/>
                <w:color w:val="06618C"/>
                <w:sz w:val="15"/>
                <w:szCs w:val="15"/>
              </w:rPr>
              <w:t xml:space="preserve">Importance of Studying and Discussing Literature</w:t>
            </w:r>
            <w:r>
              <w:rPr>
                <w:rFonts w:ascii="Noto Sans KR" w:cs="Noto Sans KR" w:eastAsia="Noto Sans KR" w:hAnsi="Noto Sans KR"/>
                <w:b w:val="false"/>
                <w:bCs w:val="false"/>
                <w:i w:val="false"/>
                <w:iCs w:val="false"/>
                <w:color w:val="5A6068"/>
                <w:sz w:val="13"/>
                <w:szCs w:val="13"/>
              </w:rPr>
              <w:t xml:space="preserve">   문학을 연구하고 토론하는 것의 중요성</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9100"/>
      </w:tblGrid>
      <w:tr>
        <w:trPr>
          <w:cantSplit/>
        </w:trPr>
        <w:tc>
          <w:tcPr>
            <w:tcW w:type="dxa" w:w="900"/>
            <w:tcBorders>
              <w:top w:val="none" w:color="FFFFFF" w:sz="0"/>
              <w:left w:val="none" w:color="FFFFFF" w:sz="0"/>
              <w:bottom w:val="none" w:color="FFFFFF" w:sz="0"/>
              <w:right w:val="none" w:color="FFFFFF" w:sz="0"/>
            </w:tcBorders>
            <w:shd w:fill="2E8B7F"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R1</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1. 학문 분야  /  2. 용어  /  3. 통찰  /  4. 대안의  /  5. 끊임없이 진화하는  /  6. 감상   ‖   6. enhance  /  7. derive  /  8. may well  /  9. emerge  /  10. have an effect on  /  11. misunderstand</w:t>
            </w:r>
          </w:p>
        </w:tc>
      </w:tr>
      <w:tr>
        <w:trPr>
          <w:cantSplit/>
        </w:trPr>
        <w:tc>
          <w:tcPr>
            <w:tcW w:type="dxa" w:w="900"/>
            <w:tcBorders>
              <w:top w:val="none" w:color="FFFFFF" w:sz="0"/>
              <w:left w:val="none" w:color="FFFFFF" w:sz="0"/>
              <w:bottom w:val="none" w:color="FFFFFF" w:sz="0"/>
              <w:right w:val="none" w:color="FFFFFF" w:sz="0"/>
            </w:tcBorders>
            <w:shd w:fill="C98A1E"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R2</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문장 6·7 목적과 디자인에 대한 명확한 이해는 / 이야기, 시, 또는 희곡의 / 결코 맑은 하늘에 번개처럼 떨어지는 것이 아니다 // 그 대신 / 그것은 과정에서 나타난다 / 말로 표현하려고 노력하는 것을 포함하는 / 이 작품이 여러분에게 어떻게 그리고 왜 그런 영향을 미쳤는지를   ‖   문장 8 문학 그 자체는 방대하고 진행 중이며 끊임없이 진화하는 대화이다 / 우리가 가장 온전히 참여하는 / 다른 사람들과 실제 대화를 나눌 때</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R3</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(1) ~함으로써 (전치사구)  /  (2) works (관계절)  /  (3) might have p.p. (가정법 과거완료)   ‖   해석: 다양한 시대와 장소의 작품뿐만 아니라 다양한 장르의 문학 작품을 읽고 토론함으로써, 스스로는 결코 발견하지 못했을 작품을 감상하고 심지어 사랑하게 되는 것은 당연하다.</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R4</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① 용어  ② 역사  ③ 토론</w:t>
            </w:r>
          </w:p>
        </w:tc>
      </w:tr>
      <w:tr>
        <w:trPr>
          <w:cantSplit/>
        </w:trPr>
        <w:tc>
          <w:tcPr>
            <w:tcW w:type="dxa" w:w="900"/>
            <w:tcBorders>
              <w:top w:val="none" w:color="FFFFFF" w:sz="0"/>
              <w:left w:val="none" w:color="FFFFFF" w:sz="0"/>
              <w:bottom w:val="none" w:color="FFFFFF" w:sz="0"/>
              <w:right w:val="none" w:color="FFFFFF" w:sz="0"/>
            </w:tcBorders>
            <w:shd w:fill="2E8B7F"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R5</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(A) terminology  (B) alone  (C) emerges  (D) conversing</w:t>
            </w:r>
          </w:p>
        </w:tc>
      </w:tr>
      <w:tr>
        <w:trPr>
          <w:cantSplit/>
        </w:trPr>
        <w:tc>
          <w:tcPr>
            <w:tcW w:type="dxa" w:w="900"/>
            <w:tcBorders>
              <w:top w:val="none" w:color="FFFFFF" w:sz="0"/>
              <w:left w:val="none" w:color="FFFFFF" w:sz="0"/>
              <w:bottom w:val="none" w:color="FFFFFF" w:sz="0"/>
              <w:right w:val="none" w:color="FFFFFF" w:sz="0"/>
            </w:tcBorders>
            <w:shd w:fill="C98A1E"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R6</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Literature itself is a vast, ongoing, ever-evolving conversation in which we most fully participate when we enter into actual conversation with others.</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R7-1</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in which (또는 where) / 관계절 안의 동사 participate가 자동사이므로 선행사 conversation과 연결되려면 「전치사+관계대명사」 형태가 되어야 한다.</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2"/>
              <w:left w:type="dxa" w:w="0"/>
              <w:bottom w:type="dxa" w:w="52"/>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R7-2</w:t>
            </w:r>
          </w:p>
        </w:tc>
        <w:tc>
          <w:tcPr>
            <w:tcW w:type="dxa" w:w="9100"/>
            <w:tcBorders>
              <w:top w:val="none" w:color="FFFFFF" w:sz="0"/>
              <w:left w:val="none" w:color="FFFFFF" w:sz="0"/>
              <w:bottom w:val="single" w:color="E4EDF3" w:sz="3"/>
              <w:right w:val="none" w:color="FFFFFF" w:sz="0"/>
            </w:tcBorders>
            <w:tcMar>
              <w:top w:type="dxa" w:w="52"/>
              <w:left w:type="dxa" w:w="150"/>
              <w:bottom w:type="dxa" w:w="54"/>
              <w:right w:type="dxa" w:w="60"/>
            </w:tcMar>
            <w:vAlign w:val="top"/>
          </w:tcPr>
          <w:p>
            <w:pPr>
              <w:spacing w:after="0" w:before="0" w:line="235"/>
            </w:pPr>
            <w:r>
              <w:rPr>
                <w:rFonts w:ascii="Noto Sans KR" w:cs="Noto Sans KR" w:eastAsia="Noto Sans KR" w:hAnsi="Noto Sans KR"/>
                <w:b w:val="false"/>
                <w:bCs w:val="false"/>
                <w:i w:val="false"/>
                <w:iCs w:val="false"/>
                <w:color w:val="2B2A28"/>
                <w:sz w:val="15"/>
                <w:szCs w:val="15"/>
              </w:rPr>
              <w:t xml:space="preserve">a clear understanding of the aims and designs of a story, poem, or play</w:t>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c>
          <w:tcPr>
            <w:tcW w:type="dxa" w:w="1200"/>
            <w:tcBorders>
              <w:top w:val="none" w:color="FFFFFF" w:sz="0"/>
              <w:left w:val="none" w:color="FFFFFF" w:sz="0"/>
              <w:bottom w:val="none" w:color="FFFFFF" w:sz="0"/>
              <w:right w:val="none" w:color="FFFFFF" w:sz="0"/>
            </w:tcBorders>
            <w:shd w:fill="13345C" w:val="clear"/>
            <w:tcMar>
              <w:top w:type="dxa" w:w="52"/>
              <w:left w:type="dxa" w:w="0"/>
              <w:bottom w:type="dxa" w:w="54"/>
              <w:right w:type="dxa" w:w="0"/>
            </w:tcMar>
            <w:vAlign w:val="center"/>
          </w:tcPr>
          <w:p>
            <w:pPr>
              <w:spacing w:after="0" w:before="0" w:line="215"/>
              <w:jc w:val="center"/>
            </w:pPr>
            <w:r>
              <w:rPr>
                <w:rFonts w:ascii="Orbitron" w:cs="Orbitron" w:eastAsia="Orbitron" w:hAnsi="Orbitron"/>
                <w:b/>
                <w:bCs/>
                <w:i w:val="false"/>
                <w:iCs w:val="false"/>
                <w:color w:val="FFFFFF"/>
                <w:sz w:val="13"/>
                <w:szCs w:val="13"/>
              </w:rPr>
              <w:t xml:space="preserve">REVIEW</w:t>
            </w:r>
          </w:p>
        </w:tc>
        <w:tc>
          <w:tcPr>
            <w:tcW w:type="dxa" w:w="8800"/>
            <w:tcBorders>
              <w:top w:val="none" w:color="FFFFFF" w:sz="0"/>
              <w:left w:val="none" w:color="FFFFFF" w:sz="0"/>
              <w:bottom w:val="single" w:color="13345C" w:sz="5"/>
              <w:right w:val="none" w:color="FFFFFF" w:sz="0"/>
            </w:tcBorders>
            <w:tcMar>
              <w:top w:type="dxa" w:w="52"/>
              <w:left w:type="dxa" w:w="150"/>
              <w:bottom w:type="dxa" w:w="54"/>
              <w:right w:type="dxa" w:w="0"/>
            </w:tcMar>
            <w:vAlign w:val="center"/>
          </w:tcPr>
          <w:p>
            <w:pPr>
              <w:spacing w:after="0" w:before="0" w:line="215"/>
            </w:pPr>
            <w:r>
              <w:rPr>
                <w:rFonts w:ascii="Noto Sans KR" w:cs="Noto Sans KR" w:eastAsia="Noto Sans KR" w:hAnsi="Noto Sans KR"/>
                <w:b/>
                <w:bCs/>
                <w:i w:val="false"/>
                <w:iCs w:val="false"/>
                <w:color w:val="06618C"/>
                <w:sz w:val="15"/>
                <w:szCs w:val="15"/>
              </w:rPr>
              <w:t xml:space="preserve">FIELD REVIEW PLUS</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9100"/>
      </w:tblGrid>
      <w:tr>
        <w:trPr>
          <w:cantSplit/>
        </w:trPr>
        <w:tc>
          <w:tcPr>
            <w:tcW w:type="dxa" w:w="900"/>
            <w:tcBorders>
              <w:top w:val="none" w:color="FFFFFF" w:sz="0"/>
              <w:left w:val="none" w:color="FFFFFF" w:sz="0"/>
              <w:bottom w:val="none" w:color="FFFFFF" w:sz="0"/>
              <w:right w:val="none" w:color="FFFFFF" w:sz="0"/>
            </w:tcBorders>
            <w:shd w:fill="2E8B7F" w:val="clear"/>
            <w:tcMar>
              <w:top w:type="dxa" w:w="56"/>
              <w:left w:type="dxa" w:w="0"/>
              <w:bottom w:type="dxa" w:w="56"/>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A</w:t>
            </w:r>
          </w:p>
        </w:tc>
        <w:tc>
          <w:tcPr>
            <w:tcW w:type="dxa" w:w="9100"/>
            <w:tcBorders>
              <w:top w:val="none" w:color="FFFFFF" w:sz="0"/>
              <w:left w:val="none" w:color="FFFFFF" w:sz="0"/>
              <w:bottom w:val="single" w:color="E4EDF3" w:sz="3"/>
              <w:right w:val="none" w:color="FFFFFF" w:sz="0"/>
            </w:tcBorders>
            <w:tcMar>
              <w:top w:type="dxa" w:w="56"/>
              <w:left w:type="dxa" w:w="150"/>
              <w:bottom w:type="dxa" w:w="58"/>
              <w:right w:type="dxa" w:w="60"/>
            </w:tcMar>
            <w:vAlign w:val="top"/>
          </w:tcPr>
          <w:p>
            <w:pPr>
              <w:spacing w:after="0" w:before="0" w:line="238"/>
            </w:pPr>
            <w:r>
              <w:rPr>
                <w:rFonts w:ascii="Noto Sans KR" w:cs="Noto Sans KR" w:eastAsia="Noto Sans KR" w:hAnsi="Noto Sans KR"/>
                <w:b w:val="false"/>
                <w:bCs w:val="false"/>
                <w:i w:val="false"/>
                <w:iCs w:val="false"/>
                <w:color w:val="2B2A28"/>
                <w:sz w:val="15"/>
                <w:szCs w:val="15"/>
              </w:rPr>
              <w:t xml:space="preserve">(1) manifestation  (2) concession  (3) epiphany  (4) contrived  (5) endurance  (6) guise  (7) sheltered  (8) disciplines, terminology</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6"/>
              <w:left w:type="dxa" w:w="0"/>
              <w:bottom w:type="dxa" w:w="56"/>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B</w:t>
            </w:r>
          </w:p>
        </w:tc>
        <w:tc>
          <w:tcPr>
            <w:tcW w:type="dxa" w:w="9100"/>
            <w:tcBorders>
              <w:top w:val="none" w:color="FFFFFF" w:sz="0"/>
              <w:left w:val="none" w:color="FFFFFF" w:sz="0"/>
              <w:bottom w:val="single" w:color="E4EDF3" w:sz="3"/>
              <w:right w:val="none" w:color="FFFFFF" w:sz="0"/>
            </w:tcBorders>
            <w:tcMar>
              <w:top w:type="dxa" w:w="56"/>
              <w:left w:type="dxa" w:w="150"/>
              <w:bottom w:type="dxa" w:w="58"/>
              <w:right w:type="dxa" w:w="60"/>
            </w:tcMar>
            <w:vAlign w:val="top"/>
          </w:tcPr>
          <w:p>
            <w:pPr>
              <w:spacing w:after="0" w:before="0" w:line="238"/>
            </w:pPr>
            <w:r>
              <w:rPr>
                <w:rFonts w:ascii="Noto Sans KR" w:cs="Noto Sans KR" w:eastAsia="Noto Sans KR" w:hAnsi="Noto Sans KR"/>
                <w:b w:val="false"/>
                <w:bCs w:val="false"/>
                <w:i w:val="false"/>
                <w:iCs w:val="false"/>
                <w:color w:val="2B2A28"/>
                <w:sz w:val="15"/>
                <w:szCs w:val="15"/>
              </w:rPr>
              <w:t xml:space="preserve">(1) that, faithful  (2) seen, makes  (3) be  (4) removing  (5) in which, participate</w:t>
            </w:r>
          </w:p>
        </w:tc>
      </w:tr>
      <w:tr>
        <w:trPr>
          <w:cantSplit/>
        </w:trPr>
        <w:tc>
          <w:tcPr>
            <w:tcW w:type="dxa" w:w="900"/>
            <w:tcBorders>
              <w:top w:val="none" w:color="FFFFFF" w:sz="0"/>
              <w:left w:val="none" w:color="FFFFFF" w:sz="0"/>
              <w:bottom w:val="none" w:color="FFFFFF" w:sz="0"/>
              <w:right w:val="none" w:color="FFFFFF" w:sz="0"/>
            </w:tcBorders>
            <w:shd w:fill="C98A1E" w:val="clear"/>
            <w:tcMar>
              <w:top w:type="dxa" w:w="56"/>
              <w:left w:type="dxa" w:w="0"/>
              <w:bottom w:type="dxa" w:w="56"/>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C</w:t>
            </w:r>
          </w:p>
        </w:tc>
        <w:tc>
          <w:tcPr>
            <w:tcW w:type="dxa" w:w="9100"/>
            <w:tcBorders>
              <w:top w:val="none" w:color="FFFFFF" w:sz="0"/>
              <w:left w:val="none" w:color="FFFFFF" w:sz="0"/>
              <w:bottom w:val="single" w:color="E4EDF3" w:sz="3"/>
              <w:right w:val="none" w:color="FFFFFF" w:sz="0"/>
            </w:tcBorders>
            <w:tcMar>
              <w:top w:type="dxa" w:w="56"/>
              <w:left w:type="dxa" w:w="150"/>
              <w:bottom w:type="dxa" w:w="58"/>
              <w:right w:type="dxa" w:w="60"/>
            </w:tcMar>
            <w:vAlign w:val="top"/>
          </w:tcPr>
          <w:p>
            <w:pPr>
              <w:spacing w:after="0" w:before="0" w:line="238"/>
            </w:pPr>
            <w:r>
              <w:rPr>
                <w:rFonts w:ascii="Noto Sans KR" w:cs="Noto Sans KR" w:eastAsia="Noto Sans KR" w:hAnsi="Noto Sans KR"/>
                <w:b w:val="false"/>
                <w:bCs w:val="false"/>
                <w:i w:val="false"/>
                <w:iCs w:val="false"/>
                <w:color w:val="2B2A28"/>
                <w:sz w:val="15"/>
                <w:szCs w:val="15"/>
              </w:rPr>
              <w:t xml:space="preserve">(1) Theme 02  (2) Theme 01  (3) Theme 05  (4) Theme 03  (5) Theme 04</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6"/>
              <w:left w:type="dxa" w:w="0"/>
              <w:bottom w:type="dxa" w:w="56"/>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D-1</w:t>
            </w:r>
          </w:p>
        </w:tc>
        <w:tc>
          <w:tcPr>
            <w:tcW w:type="dxa" w:w="9100"/>
            <w:tcBorders>
              <w:top w:val="none" w:color="FFFFFF" w:sz="0"/>
              <w:left w:val="none" w:color="FFFFFF" w:sz="0"/>
              <w:bottom w:val="single" w:color="E4EDF3" w:sz="3"/>
              <w:right w:val="none" w:color="FFFFFF" w:sz="0"/>
            </w:tcBorders>
            <w:tcMar>
              <w:top w:type="dxa" w:w="56"/>
              <w:left w:type="dxa" w:w="150"/>
              <w:bottom w:type="dxa" w:w="58"/>
              <w:right w:type="dxa" w:w="60"/>
            </w:tcMar>
            <w:vAlign w:val="top"/>
          </w:tcPr>
          <w:p>
            <w:pPr>
              <w:spacing w:after="0" w:before="0" w:line="238"/>
            </w:pPr>
            <w:r>
              <w:rPr>
                <w:rFonts w:ascii="Noto Sans KR" w:cs="Noto Sans KR" w:eastAsia="Noto Sans KR" w:hAnsi="Noto Sans KR"/>
                <w:b w:val="false"/>
                <w:bCs w:val="false"/>
                <w:i w:val="false"/>
                <w:iCs w:val="false"/>
                <w:color w:val="2B2A28"/>
                <w:sz w:val="15"/>
                <w:szCs w:val="15"/>
              </w:rPr>
              <w:t xml:space="preserve">번역본은 원작의 흐름과 지역색을 옮기지 못해 ‘신중한 표현은 결국 양보’이며(Theme 01), 이미지도 직접 전달되는 듯 보이지만 결국 사물의 ‘표현’일 뿐이다(Theme 02). 두 글 모두 매개된 표현이 원본의 고유성을 잃는다는 점을 말한다.</w:t>
            </w:r>
          </w:p>
        </w:tc>
      </w:tr>
      <w:tr>
        <w:trPr>
          <w:cantSplit/>
        </w:trPr>
        <w:tc>
          <w:tcPr>
            <w:tcW w:type="dxa" w:w="900"/>
            <w:tcBorders>
              <w:top w:val="none" w:color="FFFFFF" w:sz="0"/>
              <w:left w:val="none" w:color="FFFFFF" w:sz="0"/>
              <w:bottom w:val="none" w:color="FFFFFF" w:sz="0"/>
              <w:right w:val="none" w:color="FFFFFF" w:sz="0"/>
            </w:tcBorders>
            <w:shd w:fill="06618C" w:val="clear"/>
            <w:tcMar>
              <w:top w:type="dxa" w:w="56"/>
              <w:left w:type="dxa" w:w="0"/>
              <w:bottom w:type="dxa" w:w="56"/>
              <w:right w:type="dxa" w:w="0"/>
            </w:tcMar>
            <w:vAlign w:val="center"/>
          </w:tcPr>
          <w:p>
            <w:pPr>
              <w:spacing w:after="0" w:before="0" w:line="200"/>
              <w:jc w:val="center"/>
            </w:pPr>
            <w:r>
              <w:rPr>
                <w:rFonts w:ascii="Orbitron" w:cs="Orbitron" w:eastAsia="Orbitron" w:hAnsi="Orbitron"/>
                <w:b/>
                <w:bCs/>
                <w:i w:val="false"/>
                <w:iCs w:val="false"/>
                <w:color w:val="FFFFFF"/>
                <w:sz w:val="14"/>
                <w:szCs w:val="14"/>
              </w:rPr>
              <w:t xml:space="preserve">D-2</w:t>
            </w:r>
          </w:p>
        </w:tc>
        <w:tc>
          <w:tcPr>
            <w:tcW w:type="dxa" w:w="9100"/>
            <w:tcBorders>
              <w:top w:val="none" w:color="FFFFFF" w:sz="0"/>
              <w:left w:val="none" w:color="FFFFFF" w:sz="0"/>
              <w:bottom w:val="single" w:color="E4EDF3" w:sz="3"/>
              <w:right w:val="none" w:color="FFFFFF" w:sz="0"/>
            </w:tcBorders>
            <w:tcMar>
              <w:top w:type="dxa" w:w="56"/>
              <w:left w:type="dxa" w:w="150"/>
              <w:bottom w:type="dxa" w:w="58"/>
              <w:right w:type="dxa" w:w="60"/>
            </w:tcMar>
            <w:vAlign w:val="top"/>
          </w:tcPr>
          <w:p>
            <w:pPr>
              <w:spacing w:after="0" w:before="0" w:line="238"/>
            </w:pPr>
            <w:r>
              <w:rPr>
                <w:rFonts w:ascii="Noto Sans KR" w:cs="Noto Sans KR" w:eastAsia="Noto Sans KR" w:hAnsi="Noto Sans KR"/>
                <w:b w:val="false"/>
                <w:bCs w:val="false"/>
                <w:i w:val="false"/>
                <w:iCs w:val="false"/>
                <w:color w:val="2B2A28"/>
                <w:sz w:val="15"/>
                <w:szCs w:val="15"/>
              </w:rPr>
              <w:t xml:space="preserve">[예시 답안] Theme 03은 무대 밖의 근면한 연습이 무대 위의 자유를 가능케 한다고 보고, Theme 05는 타인과의 실제 대화가 명확한 이해를 만든다고 본다. 둘 다 거리를 없애는 것이 아니라 ‘과정’을 통해 좁힌다고 제안한다.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3A3936" w:sz="6"/>
              <w:left w:val="single" w:color="3A3936" w:sz="6"/>
              <w:bottom w:val="single" w:color="3A3936" w:sz="6"/>
              <w:right w:val="single" w:color="3A3936"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3A3936"/>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지문 전문 해석</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3A3936"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문장 번호는 본문 어깨번호와 같다.</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c>
          <w:tcPr>
            <w:tcW w:type="dxa" w:w="1200"/>
            <w:tcBorders>
              <w:top w:val="none" w:color="FFFFFF" w:sz="0"/>
              <w:left w:val="none" w:color="FFFFFF" w:sz="0"/>
              <w:bottom w:val="none" w:color="FFFFFF" w:sz="0"/>
              <w:right w:val="none" w:color="FFFFFF" w:sz="0"/>
            </w:tcBorders>
            <w:shd w:fill="13345C" w:val="clear"/>
            <w:tcMar>
              <w:top w:type="dxa" w:w="46"/>
              <w:left w:type="dxa" w:w="0"/>
              <w:bottom w:type="dxa" w:w="48"/>
              <w:right w:type="dxa" w:w="0"/>
            </w:tcMar>
            <w:vAlign w:val="center"/>
          </w:tcPr>
          <w:p>
            <w:pPr>
              <w:spacing w:after="0" w:before="0" w:line="210"/>
              <w:jc w:val="center"/>
            </w:pPr>
            <w:r>
              <w:rPr>
                <w:rFonts w:ascii="Noto Sans KR Black" w:cs="Noto Sans KR Black" w:eastAsia="Noto Sans KR Black" w:hAnsi="Noto Sans KR Black"/>
                <w:b w:val="false"/>
                <w:bCs w:val="false"/>
                <w:i w:val="false"/>
                <w:iCs w:val="false"/>
                <w:color w:val="FFFFFF"/>
                <w:sz w:val="14"/>
                <w:szCs w:val="14"/>
              </w:rPr>
              <w:t xml:space="preserve">Theme 01</w:t>
            </w:r>
          </w:p>
        </w:tc>
        <w:tc>
          <w:tcPr>
            <w:tcW w:type="dxa" w:w="8800"/>
            <w:tcBorders>
              <w:top w:val="none" w:color="FFFFFF" w:sz="0"/>
              <w:left w:val="none" w:color="FFFFFF" w:sz="0"/>
              <w:bottom w:val="single" w:color="13345C" w:sz="5"/>
              <w:right w:val="none" w:color="FFFFFF" w:sz="0"/>
            </w:tcBorders>
            <w:tcMar>
              <w:top w:type="dxa" w:w="46"/>
              <w:left w:type="dxa" w:w="150"/>
              <w:bottom w:type="dxa" w:w="48"/>
              <w:right w:type="dxa" w:w="0"/>
            </w:tcMar>
            <w:vAlign w:val="center"/>
          </w:tcPr>
          <w:p>
            <w:pPr>
              <w:spacing w:after="0" w:before="0" w:line="210"/>
            </w:pPr>
            <w:r>
              <w:rPr>
                <w:rFonts w:ascii="Noto Sans KR" w:cs="Noto Sans KR" w:eastAsia="Noto Sans KR" w:hAnsi="Noto Sans KR"/>
                <w:b/>
                <w:bCs/>
                <w:i w:val="false"/>
                <w:iCs w:val="false"/>
                <w:color w:val="06618C"/>
                <w:sz w:val="14"/>
                <w:szCs w:val="14"/>
              </w:rPr>
              <w:t xml:space="preserve">보편화된 문학 연구</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30"/>
              <w:left w:type="dxa" w:w="210"/>
              <w:bottom w:type="dxa" w:w="130"/>
              <w:right w:type="dxa" w:w="210"/>
            </w:tcMar>
            <w:vAlign w:val="top"/>
          </w:tcPr>
          <w:p>
            <w:pPr>
              <w:spacing w:after="0" w:before="0" w:line="290"/>
              <w:jc w:val="both"/>
            </w:pPr>
            <w:r>
              <w:rPr>
                <w:rFonts w:ascii="Noto Sans KR" w:cs="Noto Sans KR" w:eastAsia="Noto Sans KR" w:hAnsi="Noto Sans KR"/>
                <w:b/>
                <w:bCs/>
                <w:i w:val="false"/>
                <w:iCs w:val="false"/>
                <w:color w:val="9A7400"/>
                <w:sz w:val="12"/>
                <w:szCs w:val="12"/>
                <w:vertAlign w:val="superscript"/>
              </w:rPr>
              <w:t xml:space="preserve">1</w:t>
            </w:r>
            <w:r>
              <w:rPr>
                <w:rFonts w:ascii="Noto Sans KR" w:cs="Noto Sans KR" w:eastAsia="Noto Sans KR" w:hAnsi="Noto Sans KR"/>
                <w:b w:val="false"/>
                <w:bCs w:val="false"/>
                <w:i w:val="false"/>
                <w:iCs w:val="false"/>
                <w:color w:val="2B2A28"/>
                <w:sz w:val="16"/>
                <w:szCs w:val="16"/>
              </w:rPr>
              <w:t xml:space="preserve"> 보편화된 문학 연구에는 특별한 어려움이 있다.  </w:t>
            </w:r>
            <w:r>
              <w:rPr>
                <w:rFonts w:ascii="Noto Sans KR" w:cs="Noto Sans KR" w:eastAsia="Noto Sans KR" w:hAnsi="Noto Sans KR"/>
                <w:b/>
                <w:bCs/>
                <w:i w:val="false"/>
                <w:iCs w:val="false"/>
                <w:color w:val="9A7400"/>
                <w:sz w:val="12"/>
                <w:szCs w:val="12"/>
                <w:vertAlign w:val="superscript"/>
              </w:rPr>
              <w:t xml:space="preserve">2</w:t>
            </w:r>
            <w:r>
              <w:rPr>
                <w:rFonts w:ascii="Noto Sans KR" w:cs="Noto Sans KR" w:eastAsia="Noto Sans KR" w:hAnsi="Noto Sans KR"/>
                <w:b w:val="false"/>
                <w:bCs w:val="false"/>
                <w:i w:val="false"/>
                <w:iCs w:val="false"/>
                <w:color w:val="2B2A28"/>
                <w:sz w:val="16"/>
                <w:szCs w:val="16"/>
              </w:rPr>
              <w:t xml:space="preserve"> 문학이 보편적인 인간 정신과 정서를 담고 있긴 하지만, 문어든지 구어든지 보편적인 언어는 아직 없다.  </w:t>
            </w:r>
            <w:r>
              <w:rPr>
                <w:rFonts w:ascii="Noto Sans KR" w:cs="Noto Sans KR" w:eastAsia="Noto Sans KR" w:hAnsi="Noto Sans KR"/>
                <w:b/>
                <w:bCs/>
                <w:i w:val="false"/>
                <w:iCs w:val="false"/>
                <w:color w:val="9A7400"/>
                <w:sz w:val="12"/>
                <w:szCs w:val="12"/>
                <w:vertAlign w:val="superscript"/>
              </w:rPr>
              <w:t xml:space="preserve">3</w:t>
            </w:r>
            <w:r>
              <w:rPr>
                <w:rFonts w:ascii="Noto Sans KR" w:cs="Noto Sans KR" w:eastAsia="Noto Sans KR" w:hAnsi="Noto Sans KR"/>
                <w:b w:val="false"/>
                <w:bCs w:val="false"/>
                <w:i w:val="false"/>
                <w:iCs w:val="false"/>
                <w:color w:val="2B2A28"/>
                <w:sz w:val="16"/>
                <w:szCs w:val="16"/>
              </w:rPr>
              <w:t xml:space="preserve"> 국가마다 자국의 고유한 언어로 자기 문학을 창작한다.  </w:t>
            </w:r>
            <w:r>
              <w:rPr>
                <w:rFonts w:ascii="Noto Sans KR" w:cs="Noto Sans KR" w:eastAsia="Noto Sans KR" w:hAnsi="Noto Sans KR"/>
                <w:b/>
                <w:bCs/>
                <w:i w:val="false"/>
                <w:iCs w:val="false"/>
                <w:color w:val="9A7400"/>
                <w:sz w:val="12"/>
                <w:szCs w:val="12"/>
                <w:vertAlign w:val="superscript"/>
              </w:rPr>
              <w:t xml:space="preserve">4</w:t>
            </w:r>
            <w:r>
              <w:rPr>
                <w:rFonts w:ascii="Noto Sans KR" w:cs="Noto Sans KR" w:eastAsia="Noto Sans KR" w:hAnsi="Noto Sans KR"/>
                <w:b w:val="false"/>
                <w:bCs w:val="false"/>
                <w:i w:val="false"/>
                <w:iCs w:val="false"/>
                <w:color w:val="2B2A28"/>
                <w:sz w:val="16"/>
                <w:szCs w:val="16"/>
              </w:rPr>
              <w:t xml:space="preserve"> 그런 상황에서 보편화된 문학 연구가 어떻게 가능할 수 있겠는가?  </w:t>
            </w:r>
            <w:r>
              <w:rPr>
                <w:rFonts w:ascii="Noto Sans KR" w:cs="Noto Sans KR" w:eastAsia="Noto Sans KR" w:hAnsi="Noto Sans KR"/>
                <w:b/>
                <w:bCs/>
                <w:i w:val="false"/>
                <w:iCs w:val="false"/>
                <w:color w:val="9A7400"/>
                <w:sz w:val="12"/>
                <w:szCs w:val="12"/>
                <w:vertAlign w:val="superscript"/>
              </w:rPr>
              <w:t xml:space="preserve">5</w:t>
            </w:r>
            <w:r>
              <w:rPr>
                <w:rFonts w:ascii="Noto Sans KR" w:cs="Noto Sans KR" w:eastAsia="Noto Sans KR" w:hAnsi="Noto Sans KR"/>
                <w:b w:val="false"/>
                <w:bCs w:val="false"/>
                <w:i w:val="false"/>
                <w:iCs w:val="false"/>
                <w:color w:val="2B2A28"/>
                <w:sz w:val="16"/>
                <w:szCs w:val="16"/>
              </w:rPr>
              <w:t xml:space="preserve"> 아무도 모든 것을 알 수는 없고, 아무도 모든 언어를 배우고 전 세계의 문학을 읽고 연구할 수는 없다.  </w:t>
            </w:r>
            <w:r>
              <w:rPr>
                <w:rFonts w:ascii="Noto Sans KR" w:cs="Noto Sans KR" w:eastAsia="Noto Sans KR" w:hAnsi="Noto Sans KR"/>
                <w:b/>
                <w:bCs/>
                <w:i w:val="false"/>
                <w:iCs w:val="false"/>
                <w:color w:val="9A7400"/>
                <w:sz w:val="12"/>
                <w:szCs w:val="12"/>
                <w:vertAlign w:val="superscript"/>
              </w:rPr>
              <w:t xml:space="preserve">6</w:t>
            </w:r>
            <w:r>
              <w:rPr>
                <w:rFonts w:ascii="Noto Sans KR" w:cs="Noto Sans KR" w:eastAsia="Noto Sans KR" w:hAnsi="Noto Sans KR"/>
                <w:b w:val="false"/>
                <w:bCs w:val="false"/>
                <w:i w:val="false"/>
                <w:iCs w:val="false"/>
                <w:color w:val="2B2A28"/>
                <w:sz w:val="16"/>
                <w:szCs w:val="16"/>
              </w:rPr>
              <w:t xml:space="preserve"> 말할 필요도 없이, 비전문가가 세계의 모든 문학을 이해하는 것은 절대로 불가능하다.  </w:t>
            </w:r>
            <w:r>
              <w:rPr>
                <w:rFonts w:ascii="Noto Sans KR" w:cs="Noto Sans KR" w:eastAsia="Noto Sans KR" w:hAnsi="Noto Sans KR"/>
                <w:b/>
                <w:bCs/>
                <w:i w:val="false"/>
                <w:iCs w:val="false"/>
                <w:color w:val="9A7400"/>
                <w:sz w:val="12"/>
                <w:szCs w:val="12"/>
                <w:vertAlign w:val="superscript"/>
              </w:rPr>
              <w:t xml:space="preserve">7</w:t>
            </w:r>
            <w:r>
              <w:rPr>
                <w:rFonts w:ascii="Noto Sans KR" w:cs="Noto Sans KR" w:eastAsia="Noto Sans KR" w:hAnsi="Noto Sans KR"/>
                <w:b w:val="false"/>
                <w:bCs w:val="false"/>
                <w:i w:val="false"/>
                <w:iCs w:val="false"/>
                <w:color w:val="2B2A28"/>
                <w:sz w:val="16"/>
                <w:szCs w:val="16"/>
              </w:rPr>
              <w:t xml:space="preserve"> 그들은 자기 자신의 언어 외에는 아무것도 이해할 수 없다.  </w:t>
            </w:r>
            <w:r>
              <w:rPr>
                <w:rFonts w:ascii="Noto Sans KR" w:cs="Noto Sans KR" w:eastAsia="Noto Sans KR" w:hAnsi="Noto Sans KR"/>
                <w:b/>
                <w:bCs/>
                <w:i w:val="false"/>
                <w:iCs w:val="false"/>
                <w:color w:val="9A7400"/>
                <w:sz w:val="12"/>
                <w:szCs w:val="12"/>
                <w:vertAlign w:val="superscript"/>
              </w:rPr>
              <w:t xml:space="preserve">8</w:t>
            </w:r>
            <w:r>
              <w:rPr>
                <w:rFonts w:ascii="Noto Sans KR" w:cs="Noto Sans KR" w:eastAsia="Noto Sans KR" w:hAnsi="Noto Sans KR"/>
                <w:b w:val="false"/>
                <w:bCs w:val="false"/>
                <w:i w:val="false"/>
                <w:iCs w:val="false"/>
                <w:color w:val="2B2A28"/>
                <w:sz w:val="16"/>
                <w:szCs w:val="16"/>
              </w:rPr>
              <w:t xml:space="preserve"> 그렇다면 보편화된 문학 연구가 어떻게 가능할 수 있는가?  </w:t>
            </w:r>
            <w:r>
              <w:rPr>
                <w:rFonts w:ascii="Noto Sans KR" w:cs="Noto Sans KR" w:eastAsia="Noto Sans KR" w:hAnsi="Noto Sans KR"/>
                <w:b/>
                <w:bCs/>
                <w:i w:val="false"/>
                <w:iCs w:val="false"/>
                <w:color w:val="9A7400"/>
                <w:sz w:val="12"/>
                <w:szCs w:val="12"/>
                <w:vertAlign w:val="superscript"/>
              </w:rPr>
              <w:t xml:space="preserve">9</w:t>
            </w:r>
            <w:r>
              <w:rPr>
                <w:rFonts w:ascii="Noto Sans KR" w:cs="Noto Sans KR" w:eastAsia="Noto Sans KR" w:hAnsi="Noto Sans KR"/>
                <w:b w:val="false"/>
                <w:bCs w:val="false"/>
                <w:i w:val="false"/>
                <w:iCs w:val="false"/>
                <w:color w:val="2B2A28"/>
                <w:sz w:val="16"/>
                <w:szCs w:val="16"/>
              </w:rPr>
              <w:t xml:space="preserve"> 학자와 심지어 일반 독자도 번역본을 사용할 수 있는 것이 사실이지만, 번역본은 원작에 얼마나 충실한가?  </w:t>
            </w:r>
            <w:r>
              <w:rPr>
                <w:rFonts w:ascii="Noto Sans KR" w:cs="Noto Sans KR" w:eastAsia="Noto Sans KR" w:hAnsi="Noto Sans KR"/>
                <w:b/>
                <w:bCs/>
                <w:i w:val="false"/>
                <w:iCs w:val="false"/>
                <w:color w:val="9A7400"/>
                <w:sz w:val="12"/>
                <w:szCs w:val="12"/>
                <w:vertAlign w:val="superscript"/>
              </w:rPr>
              <w:t xml:space="preserve">10</w:t>
            </w:r>
            <w:r>
              <w:rPr>
                <w:rFonts w:ascii="Noto Sans KR" w:cs="Noto Sans KR" w:eastAsia="Noto Sans KR" w:hAnsi="Noto Sans KR"/>
                <w:b w:val="false"/>
                <w:bCs w:val="false"/>
                <w:i w:val="false"/>
                <w:iCs w:val="false"/>
                <w:color w:val="2B2A28"/>
                <w:sz w:val="16"/>
                <w:szCs w:val="16"/>
              </w:rPr>
              <w:t xml:space="preserve"> 원작의 가치와 즐거움은 번역을 거치면서 사라질 수도 있다.  </w:t>
            </w:r>
            <w:r>
              <w:rPr>
                <w:rFonts w:ascii="Noto Sans KR" w:cs="Noto Sans KR" w:eastAsia="Noto Sans KR" w:hAnsi="Noto Sans KR"/>
                <w:b/>
                <w:bCs/>
                <w:i w:val="false"/>
                <w:iCs w:val="false"/>
                <w:color w:val="9A7400"/>
                <w:sz w:val="12"/>
                <w:szCs w:val="12"/>
                <w:vertAlign w:val="superscript"/>
              </w:rPr>
              <w:t xml:space="preserve">11</w:t>
            </w:r>
            <w:r>
              <w:rPr>
                <w:rFonts w:ascii="Noto Sans KR" w:cs="Noto Sans KR" w:eastAsia="Noto Sans KR" w:hAnsi="Noto Sans KR"/>
                <w:b w:val="false"/>
                <w:bCs w:val="false"/>
                <w:i w:val="false"/>
                <w:iCs w:val="false"/>
                <w:color w:val="2B2A28"/>
                <w:sz w:val="16"/>
                <w:szCs w:val="16"/>
              </w:rPr>
              <w:t xml:space="preserve"> 결국, 문학은 어떻게 번역될 수 있는가?  </w:t>
            </w:r>
            <w:r>
              <w:rPr>
                <w:rFonts w:ascii="Noto Sans KR" w:cs="Noto Sans KR" w:eastAsia="Noto Sans KR" w:hAnsi="Noto Sans KR"/>
                <w:b/>
                <w:bCs/>
                <w:i w:val="false"/>
                <w:iCs w:val="false"/>
                <w:color w:val="9A7400"/>
                <w:sz w:val="12"/>
                <w:szCs w:val="12"/>
                <w:vertAlign w:val="superscript"/>
              </w:rPr>
              <w:t xml:space="preserve">12</w:t>
            </w:r>
            <w:r>
              <w:rPr>
                <w:rFonts w:ascii="Noto Sans KR" w:cs="Noto Sans KR" w:eastAsia="Noto Sans KR" w:hAnsi="Noto Sans KR"/>
                <w:b w:val="false"/>
                <w:bCs w:val="false"/>
                <w:i w:val="false"/>
                <w:iCs w:val="false"/>
                <w:color w:val="2B2A28"/>
                <w:sz w:val="16"/>
                <w:szCs w:val="16"/>
              </w:rPr>
              <w:t xml:space="preserve"> 문학은 작가의 감정과 영감의 표현이다.  </w:t>
            </w:r>
            <w:r>
              <w:rPr>
                <w:rFonts w:ascii="Noto Sans KR" w:cs="Noto Sans KR" w:eastAsia="Noto Sans KR" w:hAnsi="Noto Sans KR"/>
                <w:b/>
                <w:bCs/>
                <w:i w:val="false"/>
                <w:iCs w:val="false"/>
                <w:color w:val="9A7400"/>
                <w:sz w:val="12"/>
                <w:szCs w:val="12"/>
                <w:vertAlign w:val="superscript"/>
              </w:rPr>
              <w:t xml:space="preserve">13</w:t>
            </w:r>
            <w:r>
              <w:rPr>
                <w:rFonts w:ascii="Noto Sans KR" w:cs="Noto Sans KR" w:eastAsia="Noto Sans KR" w:hAnsi="Noto Sans KR"/>
                <w:b w:val="false"/>
                <w:bCs w:val="false"/>
                <w:i w:val="false"/>
                <w:iCs w:val="false"/>
                <w:color w:val="2B2A28"/>
                <w:sz w:val="16"/>
                <w:szCs w:val="16"/>
              </w:rPr>
              <w:t xml:space="preserve"> 강렬한 감정이나 통찰의 순간에, 작품이 자연스럽게 작가의 손길 아래로 흘러간다.  </w:t>
            </w:r>
            <w:r>
              <w:rPr>
                <w:rFonts w:ascii="Noto Sans KR" w:cs="Noto Sans KR" w:eastAsia="Noto Sans KR" w:hAnsi="Noto Sans KR"/>
                <w:b/>
                <w:bCs/>
                <w:i w:val="false"/>
                <w:iCs w:val="false"/>
                <w:color w:val="9A7400"/>
                <w:sz w:val="12"/>
                <w:szCs w:val="12"/>
                <w:vertAlign w:val="superscript"/>
              </w:rPr>
              <w:t xml:space="preserve">14</w:t>
            </w:r>
            <w:r>
              <w:rPr>
                <w:rFonts w:ascii="Noto Sans KR" w:cs="Noto Sans KR" w:eastAsia="Noto Sans KR" w:hAnsi="Noto Sans KR"/>
                <w:b w:val="false"/>
                <w:bCs w:val="false"/>
                <w:i w:val="false"/>
                <w:iCs w:val="false"/>
                <w:color w:val="2B2A28"/>
                <w:sz w:val="16"/>
                <w:szCs w:val="16"/>
              </w:rPr>
              <w:t xml:space="preserve"> 그 순간이 지나면 자연스러운 글의 흐름은 결코 반복될 수 없는데, 다른 사람의 손으로 한 번역을 통해 재현되는 것은 말할 것도 없다.  </w:t>
            </w:r>
            <w:r>
              <w:rPr>
                <w:rFonts w:ascii="Noto Sans KR" w:cs="Noto Sans KR" w:eastAsia="Noto Sans KR" w:hAnsi="Noto Sans KR"/>
                <w:b/>
                <w:bCs/>
                <w:i w:val="false"/>
                <w:iCs w:val="false"/>
                <w:color w:val="9A7400"/>
                <w:sz w:val="12"/>
                <w:szCs w:val="12"/>
                <w:vertAlign w:val="superscript"/>
              </w:rPr>
              <w:t xml:space="preserve">15</w:t>
            </w:r>
            <w:r>
              <w:rPr>
                <w:rFonts w:ascii="Noto Sans KR" w:cs="Noto Sans KR" w:eastAsia="Noto Sans KR" w:hAnsi="Noto Sans KR"/>
                <w:b w:val="false"/>
                <w:bCs w:val="false"/>
                <w:i w:val="false"/>
                <w:iCs w:val="false"/>
                <w:color w:val="2B2A28"/>
                <w:sz w:val="16"/>
                <w:szCs w:val="16"/>
              </w:rPr>
              <w:t xml:space="preserve"> 게다가, 문학에는 거의 항상 보편적인(→ 지역적인) 색채가 있다.  </w:t>
            </w:r>
            <w:r>
              <w:rPr>
                <w:rFonts w:ascii="Noto Sans KR" w:cs="Noto Sans KR" w:eastAsia="Noto Sans KR" w:hAnsi="Noto Sans KR"/>
                <w:b/>
                <w:bCs/>
                <w:i w:val="false"/>
                <w:iCs w:val="false"/>
                <w:color w:val="9A7400"/>
                <w:sz w:val="12"/>
                <w:szCs w:val="12"/>
                <w:vertAlign w:val="superscript"/>
              </w:rPr>
              <w:t xml:space="preserve">16</w:t>
            </w:r>
            <w:r>
              <w:rPr>
                <w:rFonts w:ascii="Noto Sans KR" w:cs="Noto Sans KR" w:eastAsia="Noto Sans KR" w:hAnsi="Noto Sans KR"/>
                <w:b w:val="false"/>
                <w:bCs w:val="false"/>
                <w:i w:val="false"/>
                <w:iCs w:val="false"/>
                <w:color w:val="2B2A28"/>
                <w:sz w:val="16"/>
                <w:szCs w:val="16"/>
              </w:rPr>
              <w:t xml:space="preserve"> 그런 색채는 현지인의 눈에는 대단히 선명하고 생생하지만, 다른 사람에게는 아무 의미가 없다.  </w:t>
            </w:r>
            <w:r>
              <w:rPr>
                <w:rFonts w:ascii="Noto Sans KR" w:cs="Noto Sans KR" w:eastAsia="Noto Sans KR" w:hAnsi="Noto Sans KR"/>
                <w:b/>
                <w:bCs/>
                <w:i w:val="false"/>
                <w:iCs w:val="false"/>
                <w:color w:val="9A7400"/>
                <w:sz w:val="12"/>
                <w:szCs w:val="12"/>
                <w:vertAlign w:val="superscript"/>
              </w:rPr>
              <w:t xml:space="preserve">17</w:t>
            </w:r>
            <w:r>
              <w:rPr>
                <w:rFonts w:ascii="Noto Sans KR" w:cs="Noto Sans KR" w:eastAsia="Noto Sans KR" w:hAnsi="Noto Sans KR"/>
                <w:b w:val="false"/>
                <w:bCs w:val="false"/>
                <w:i w:val="false"/>
                <w:iCs w:val="false"/>
                <w:color w:val="2B2A28"/>
                <w:sz w:val="16"/>
                <w:szCs w:val="16"/>
              </w:rPr>
              <w:t xml:space="preserve"> 신중한 표현은 결국은 양보이다.  </w:t>
            </w:r>
            <w:r>
              <w:rPr>
                <w:rFonts w:ascii="Noto Sans KR" w:cs="Noto Sans KR" w:eastAsia="Noto Sans KR" w:hAnsi="Noto Sans KR"/>
                <w:b/>
                <w:bCs/>
                <w:i w:val="false"/>
                <w:iCs w:val="false"/>
                <w:color w:val="9A7400"/>
                <w:sz w:val="12"/>
                <w:szCs w:val="12"/>
                <w:vertAlign w:val="superscript"/>
              </w:rPr>
              <w:t xml:space="preserve">18</w:t>
            </w:r>
            <w:r>
              <w:rPr>
                <w:rFonts w:ascii="Noto Sans KR" w:cs="Noto Sans KR" w:eastAsia="Noto Sans KR" w:hAnsi="Noto Sans KR"/>
                <w:b w:val="false"/>
                <w:bCs w:val="false"/>
                <w:i w:val="false"/>
                <w:iCs w:val="false"/>
                <w:color w:val="2B2A28"/>
                <w:sz w:val="16"/>
                <w:szCs w:val="16"/>
              </w:rPr>
              <w:t xml:space="preserve"> 또한 문학에서의 분위기, 상상력, 심지어 생각은 말과 매우 밀접한 관련이 있기 때문에 후자가 바뀌면 전자도 또한 바뀐다.  </w:t>
            </w:r>
          </w:p>
        </w:tc>
      </w:tr>
    </w:tbl>
    <w:p>
      <w:pPr>
        <w:spacing w:after="1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c>
          <w:tcPr>
            <w:tcW w:type="dxa" w:w="1200"/>
            <w:tcBorders>
              <w:top w:val="none" w:color="FFFFFF" w:sz="0"/>
              <w:left w:val="none" w:color="FFFFFF" w:sz="0"/>
              <w:bottom w:val="none" w:color="FFFFFF" w:sz="0"/>
              <w:right w:val="none" w:color="FFFFFF" w:sz="0"/>
            </w:tcBorders>
            <w:shd w:fill="13345C" w:val="clear"/>
            <w:tcMar>
              <w:top w:type="dxa" w:w="46"/>
              <w:left w:type="dxa" w:w="0"/>
              <w:bottom w:type="dxa" w:w="48"/>
              <w:right w:type="dxa" w:w="0"/>
            </w:tcMar>
            <w:vAlign w:val="center"/>
          </w:tcPr>
          <w:p>
            <w:pPr>
              <w:spacing w:after="0" w:before="0" w:line="210"/>
              <w:jc w:val="center"/>
            </w:pPr>
            <w:r>
              <w:rPr>
                <w:rFonts w:ascii="Noto Sans KR Black" w:cs="Noto Sans KR Black" w:eastAsia="Noto Sans KR Black" w:hAnsi="Noto Sans KR Black"/>
                <w:b w:val="false"/>
                <w:bCs w:val="false"/>
                <w:i w:val="false"/>
                <w:iCs w:val="false"/>
                <w:color w:val="FFFFFF"/>
                <w:sz w:val="14"/>
                <w:szCs w:val="14"/>
              </w:rPr>
              <w:t xml:space="preserve">Theme 02</w:t>
            </w:r>
          </w:p>
        </w:tc>
        <w:tc>
          <w:tcPr>
            <w:tcW w:type="dxa" w:w="8800"/>
            <w:tcBorders>
              <w:top w:val="none" w:color="FFFFFF" w:sz="0"/>
              <w:left w:val="none" w:color="FFFFFF" w:sz="0"/>
              <w:bottom w:val="single" w:color="13345C" w:sz="5"/>
              <w:right w:val="none" w:color="FFFFFF" w:sz="0"/>
            </w:tcBorders>
            <w:tcMar>
              <w:top w:type="dxa" w:w="46"/>
              <w:left w:type="dxa" w:w="150"/>
              <w:bottom w:type="dxa" w:w="48"/>
              <w:right w:type="dxa" w:w="0"/>
            </w:tcMar>
            <w:vAlign w:val="center"/>
          </w:tcPr>
          <w:p>
            <w:pPr>
              <w:spacing w:after="0" w:before="0" w:line="210"/>
            </w:pPr>
            <w:r>
              <w:rPr>
                <w:rFonts w:ascii="Noto Sans KR" w:cs="Noto Sans KR" w:eastAsia="Noto Sans KR" w:hAnsi="Noto Sans KR"/>
                <w:b/>
                <w:bCs/>
                <w:i w:val="false"/>
                <w:iCs w:val="false"/>
                <w:color w:val="06618C"/>
                <w:sz w:val="14"/>
                <w:szCs w:val="14"/>
              </w:rPr>
              <w:t xml:space="preserve">보는 것이 믿는 것인가?</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30"/>
              <w:left w:type="dxa" w:w="210"/>
              <w:bottom w:type="dxa" w:w="130"/>
              <w:right w:type="dxa" w:w="210"/>
            </w:tcMar>
            <w:vAlign w:val="top"/>
          </w:tcPr>
          <w:p>
            <w:pPr>
              <w:spacing w:after="0" w:before="0" w:line="290"/>
              <w:jc w:val="both"/>
            </w:pPr>
            <w:r>
              <w:rPr>
                <w:rFonts w:ascii="Noto Sans KR" w:cs="Noto Sans KR" w:eastAsia="Noto Sans KR" w:hAnsi="Noto Sans KR"/>
                <w:b/>
                <w:bCs/>
                <w:i w:val="false"/>
                <w:iCs w:val="false"/>
                <w:color w:val="9A7400"/>
                <w:sz w:val="12"/>
                <w:szCs w:val="12"/>
                <w:vertAlign w:val="superscript"/>
              </w:rPr>
              <w:t xml:space="preserve">1</w:t>
            </w:r>
            <w:r>
              <w:rPr>
                <w:rFonts w:ascii="Noto Sans KR" w:cs="Noto Sans KR" w:eastAsia="Noto Sans KR" w:hAnsi="Noto Sans KR"/>
                <w:b w:val="false"/>
                <w:bCs w:val="false"/>
                <w:i w:val="false"/>
                <w:iCs w:val="false"/>
                <w:color w:val="2B2A28"/>
                <w:sz w:val="16"/>
                <w:szCs w:val="16"/>
              </w:rPr>
              <w:t xml:space="preserve"> 사진은 거짓말을 하지 않는다고 하는 호기심을 끄는 상투적인 문구가 있다.  </w:t>
            </w:r>
            <w:r>
              <w:rPr>
                <w:rFonts w:ascii="Noto Sans KR" w:cs="Noto Sans KR" w:eastAsia="Noto Sans KR" w:hAnsi="Noto Sans KR"/>
                <w:b/>
                <w:bCs/>
                <w:i w:val="false"/>
                <w:iCs w:val="false"/>
                <w:color w:val="9A7400"/>
                <w:sz w:val="12"/>
                <w:szCs w:val="12"/>
                <w:vertAlign w:val="superscript"/>
              </w:rPr>
              <w:t xml:space="preserve">2</w:t>
            </w:r>
            <w:r>
              <w:rPr>
                <w:rFonts w:ascii="Noto Sans KR" w:cs="Noto Sans KR" w:eastAsia="Noto Sans KR" w:hAnsi="Noto Sans KR"/>
                <w:b w:val="false"/>
                <w:bCs w:val="false"/>
                <w:i w:val="false"/>
                <w:iCs w:val="false"/>
                <w:color w:val="2B2A28"/>
                <w:sz w:val="16"/>
                <w:szCs w:val="16"/>
              </w:rPr>
              <w:t xml:space="preserve"> 이것은 보는 것이 믿는 것이라고 하는 더 상투적인 그 문구의 일부이다.  </w:t>
            </w:r>
            <w:r>
              <w:rPr>
                <w:rFonts w:ascii="Noto Sans KR" w:cs="Noto Sans KR" w:eastAsia="Noto Sans KR" w:hAnsi="Noto Sans KR"/>
                <w:b/>
                <w:bCs/>
                <w:i w:val="false"/>
                <w:iCs w:val="false"/>
                <w:color w:val="9A7400"/>
                <w:sz w:val="12"/>
                <w:szCs w:val="12"/>
                <w:vertAlign w:val="superscript"/>
              </w:rPr>
              <w:t xml:space="preserve">3</w:t>
            </w:r>
            <w:r>
              <w:rPr>
                <w:rFonts w:ascii="Noto Sans KR" w:cs="Noto Sans KR" w:eastAsia="Noto Sans KR" w:hAnsi="Noto Sans KR"/>
                <w:b w:val="false"/>
                <w:bCs w:val="false"/>
                <w:i w:val="false"/>
                <w:iCs w:val="false"/>
                <w:color w:val="2B2A28"/>
                <w:sz w:val="16"/>
                <w:szCs w:val="16"/>
              </w:rPr>
              <w:t xml:space="preserve"> 왠지 직접, 혹은 그림, 사진, 또는 영화와 같은 시각적 표현을 통해 본 사물은 우리를 어떤 실제 현실에 더 가깝게 느끼게 만든다.  </w:t>
            </w:r>
            <w:r>
              <w:rPr>
                <w:rFonts w:ascii="Noto Sans KR" w:cs="Noto Sans KR" w:eastAsia="Noto Sans KR" w:hAnsi="Noto Sans KR"/>
                <w:b/>
                <w:bCs/>
                <w:i w:val="false"/>
                <w:iCs w:val="false"/>
                <w:color w:val="9A7400"/>
                <w:sz w:val="12"/>
                <w:szCs w:val="12"/>
                <w:vertAlign w:val="superscript"/>
              </w:rPr>
              <w:t xml:space="preserve">4</w:t>
            </w:r>
            <w:r>
              <w:rPr>
                <w:rFonts w:ascii="Noto Sans KR" w:cs="Noto Sans KR" w:eastAsia="Noto Sans KR" w:hAnsi="Noto Sans KR"/>
                <w:b w:val="false"/>
                <w:bCs w:val="false"/>
                <w:i w:val="false"/>
                <w:iCs w:val="false"/>
                <w:color w:val="2B2A28"/>
                <w:sz w:val="16"/>
                <w:szCs w:val="16"/>
              </w:rPr>
              <w:t xml:space="preserve"> 말은 너무도 명백하게 사물 그 자체가 아닌데, 말은, 한 문화가 살아 있는 동안 내내 발전되고, 만들어진 문자로 표현되고, 한 문화에 속한 모든 이가 특정한 순서의 특정한 단어들이 특정한 것을 가리킬 것이라는 결정을 통해 의사소통하기 위해 사용하는 인위적인 문법에 따라 조립된 만들어진 소리이기 때문이다.  </w:t>
            </w:r>
            <w:r>
              <w:rPr>
                <w:rFonts w:ascii="Noto Sans KR" w:cs="Noto Sans KR" w:eastAsia="Noto Sans KR" w:hAnsi="Noto Sans KR"/>
                <w:b/>
                <w:bCs/>
                <w:i w:val="false"/>
                <w:iCs w:val="false"/>
                <w:color w:val="9A7400"/>
                <w:sz w:val="12"/>
                <w:szCs w:val="12"/>
                <w:vertAlign w:val="superscript"/>
              </w:rPr>
              <w:t xml:space="preserve">5</w:t>
            </w:r>
            <w:r>
              <w:rPr>
                <w:rFonts w:ascii="Noto Sans KR" w:cs="Noto Sans KR" w:eastAsia="Noto Sans KR" w:hAnsi="Noto Sans KR"/>
                <w:b w:val="false"/>
                <w:bCs w:val="false"/>
                <w:i w:val="false"/>
                <w:iCs w:val="false"/>
                <w:color w:val="2B2A28"/>
                <w:sz w:val="16"/>
                <w:szCs w:val="16"/>
              </w:rPr>
              <w:t xml:space="preserve"> 언어는 분명히 자연적인 것이 아니라 문화적인 것인데, 그것은 인간이 만들었고 특정한 문화 전체에서 약간 변형되어 받아들여진다.  </w:t>
            </w:r>
            <w:r>
              <w:rPr>
                <w:rFonts w:ascii="Noto Sans KR" w:cs="Noto Sans KR" w:eastAsia="Noto Sans KR" w:hAnsi="Noto Sans KR"/>
                <w:b/>
                <w:bCs/>
                <w:i w:val="false"/>
                <w:iCs w:val="false"/>
                <w:color w:val="9A7400"/>
                <w:sz w:val="12"/>
                <w:szCs w:val="12"/>
                <w:vertAlign w:val="superscript"/>
              </w:rPr>
              <w:t xml:space="preserve">6</w:t>
            </w:r>
            <w:r>
              <w:rPr>
                <w:rFonts w:ascii="Noto Sans KR" w:cs="Noto Sans KR" w:eastAsia="Noto Sans KR" w:hAnsi="Noto Sans KR"/>
                <w:b w:val="false"/>
                <w:bCs w:val="false"/>
                <w:i w:val="false"/>
                <w:iCs w:val="false"/>
                <w:color w:val="2B2A28"/>
                <w:sz w:val="16"/>
                <w:szCs w:val="16"/>
              </w:rPr>
              <w:t xml:space="preserve"> 각 개인의 마음에 떠오르는 특정 종류의 음식은 다를 것이긴 하지만, 모든 영어 사용자는 ‘음식’이라는 말이 무엇을 가리키는지 이해한다.  </w:t>
            </w:r>
            <w:r>
              <w:rPr>
                <w:rFonts w:ascii="Noto Sans KR" w:cs="Noto Sans KR" w:eastAsia="Noto Sans KR" w:hAnsi="Noto Sans KR"/>
                <w:b/>
                <w:bCs/>
                <w:i w:val="false"/>
                <w:iCs w:val="false"/>
                <w:color w:val="9A7400"/>
                <w:sz w:val="12"/>
                <w:szCs w:val="12"/>
                <w:vertAlign w:val="superscript"/>
              </w:rPr>
              <w:t xml:space="preserve">7</w:t>
            </w:r>
            <w:r>
              <w:rPr>
                <w:rFonts w:ascii="Noto Sans KR" w:cs="Noto Sans KR" w:eastAsia="Noto Sans KR" w:hAnsi="Noto Sans KR"/>
                <w:b w:val="false"/>
                <w:bCs w:val="false"/>
                <w:i w:val="false"/>
                <w:iCs w:val="false"/>
                <w:color w:val="2B2A28"/>
                <w:sz w:val="16"/>
                <w:szCs w:val="16"/>
              </w:rPr>
              <w:t xml:space="preserve"> ‘시원하다’ 또는 ‘아프다’와 같은 더 추상적인 단어는 계속 변화하는 다양한 의미를 가질 수도 있다.  </w:t>
            </w:r>
            <w:r>
              <w:rPr>
                <w:rFonts w:ascii="Noto Sans KR" w:cs="Noto Sans KR" w:eastAsia="Noto Sans KR" w:hAnsi="Noto Sans KR"/>
                <w:b/>
                <w:bCs/>
                <w:i w:val="false"/>
                <w:iCs w:val="false"/>
                <w:color w:val="9A7400"/>
                <w:sz w:val="12"/>
                <w:szCs w:val="12"/>
                <w:vertAlign w:val="superscript"/>
              </w:rPr>
              <w:t xml:space="preserve">8</w:t>
            </w:r>
            <w:r>
              <w:rPr>
                <w:rFonts w:ascii="Noto Sans KR" w:cs="Noto Sans KR" w:eastAsia="Noto Sans KR" w:hAnsi="Noto Sans KR"/>
                <w:b w:val="false"/>
                <w:bCs w:val="false"/>
                <w:i w:val="false"/>
                <w:iCs w:val="false"/>
                <w:color w:val="2B2A28"/>
                <w:sz w:val="16"/>
                <w:szCs w:val="16"/>
              </w:rPr>
              <w:t xml:space="preserve"> 하지만 어떤 사물의 이미지를 보는 것은 우리를 그 사물 그 자체, 즉 ‘현실’로 매우 가깝게 다가가게 하는 것 같다.  </w:t>
            </w:r>
            <w:r>
              <w:rPr>
                <w:rFonts w:ascii="Noto Sans KR" w:cs="Noto Sans KR" w:eastAsia="Noto Sans KR" w:hAnsi="Noto Sans KR"/>
                <w:b/>
                <w:bCs/>
                <w:i w:val="false"/>
                <w:iCs w:val="false"/>
                <w:color w:val="9A7400"/>
                <w:sz w:val="12"/>
                <w:szCs w:val="12"/>
                <w:vertAlign w:val="superscript"/>
              </w:rPr>
              <w:t xml:space="preserve">9</w:t>
            </w:r>
            <w:r>
              <w:rPr>
                <w:rFonts w:ascii="Noto Sans KR" w:cs="Noto Sans KR" w:eastAsia="Noto Sans KR" w:hAnsi="Noto Sans KR"/>
                <w:b w:val="false"/>
                <w:bCs w:val="false"/>
                <w:i w:val="false"/>
                <w:iCs w:val="false"/>
                <w:color w:val="2B2A28"/>
                <w:sz w:val="16"/>
                <w:szCs w:val="16"/>
              </w:rPr>
              <w:t xml:space="preserve"> 보이는 사물은 매개된(→ 매개되지 않은) 것처럼 보이고 심지어 그런 것처럼 느껴지기까지 하는데, 즉 그것들은 우리에게 간접적으로 전달되는 게 아니라 직접 전달되는 것 같다.  </w:t>
            </w:r>
            <w:r>
              <w:rPr>
                <w:rFonts w:ascii="Noto Sans KR" w:cs="Noto Sans KR" w:eastAsia="Noto Sans KR" w:hAnsi="Noto Sans KR"/>
                <w:b/>
                <w:bCs/>
                <w:i w:val="false"/>
                <w:iCs w:val="false"/>
                <w:color w:val="9A7400"/>
                <w:sz w:val="12"/>
                <w:szCs w:val="12"/>
                <w:vertAlign w:val="superscript"/>
              </w:rPr>
              <w:t xml:space="preserve">10</w:t>
            </w:r>
            <w:r>
              <w:rPr>
                <w:rFonts w:ascii="Noto Sans KR" w:cs="Noto Sans KR" w:eastAsia="Noto Sans KR" w:hAnsi="Noto Sans KR"/>
                <w:b w:val="false"/>
                <w:bCs w:val="false"/>
                <w:i w:val="false"/>
                <w:iCs w:val="false"/>
                <w:color w:val="2B2A28"/>
                <w:sz w:val="16"/>
                <w:szCs w:val="16"/>
              </w:rPr>
              <w:t xml:space="preserve"> 아무것도 그것들을 방해하지 않는다.  </w:t>
            </w:r>
            <w:r>
              <w:rPr>
                <w:rFonts w:ascii="Noto Sans KR" w:cs="Noto Sans KR" w:eastAsia="Noto Sans KR" w:hAnsi="Noto Sans KR"/>
                <w:b/>
                <w:bCs/>
                <w:i w:val="false"/>
                <w:iCs w:val="false"/>
                <w:color w:val="9A7400"/>
                <w:sz w:val="12"/>
                <w:szCs w:val="12"/>
                <w:vertAlign w:val="superscript"/>
              </w:rPr>
              <w:t xml:space="preserve">11</w:t>
            </w:r>
            <w:r>
              <w:rPr>
                <w:rFonts w:ascii="Noto Sans KR" w:cs="Noto Sans KR" w:eastAsia="Noto Sans KR" w:hAnsi="Noto Sans KR"/>
                <w:b w:val="false"/>
                <w:bCs w:val="false"/>
                <w:i w:val="false"/>
                <w:iCs w:val="false"/>
                <w:color w:val="2B2A28"/>
                <w:sz w:val="16"/>
                <w:szCs w:val="16"/>
              </w:rPr>
              <w:t xml:space="preserve"> 그것들은 사실이다.  </w:t>
            </w:r>
            <w:r>
              <w:rPr>
                <w:rFonts w:ascii="Noto Sans KR" w:cs="Noto Sans KR" w:eastAsia="Noto Sans KR" w:hAnsi="Noto Sans KR"/>
                <w:b/>
                <w:bCs/>
                <w:i w:val="false"/>
                <w:iCs w:val="false"/>
                <w:color w:val="9A7400"/>
                <w:sz w:val="12"/>
                <w:szCs w:val="12"/>
                <w:vertAlign w:val="superscript"/>
              </w:rPr>
              <w:t xml:space="preserve">12</w:t>
            </w:r>
            <w:r>
              <w:rPr>
                <w:rFonts w:ascii="Noto Sans KR" w:cs="Noto Sans KR" w:eastAsia="Noto Sans KR" w:hAnsi="Noto Sans KR"/>
                <w:b w:val="false"/>
                <w:bCs w:val="false"/>
                <w:i w:val="false"/>
                <w:iCs w:val="false"/>
                <w:color w:val="2B2A28"/>
                <w:sz w:val="16"/>
                <w:szCs w:val="16"/>
              </w:rPr>
              <w:t xml:space="preserve"> 하지만 사실 사진으로 찍은 것이든, 그림으로 그린 것이든, 혹은 디지털화된 것이든 이미지는 사물 그 자체가 아니다.  </w:t>
            </w:r>
            <w:r>
              <w:rPr>
                <w:rFonts w:ascii="Noto Sans KR" w:cs="Noto Sans KR" w:eastAsia="Noto Sans KR" w:hAnsi="Noto Sans KR"/>
                <w:b/>
                <w:bCs/>
                <w:i w:val="false"/>
                <w:iCs w:val="false"/>
                <w:color w:val="9A7400"/>
                <w:sz w:val="12"/>
                <w:szCs w:val="12"/>
                <w:vertAlign w:val="superscript"/>
              </w:rPr>
              <w:t xml:space="preserve">13</w:t>
            </w:r>
            <w:r>
              <w:rPr>
                <w:rFonts w:ascii="Noto Sans KR" w:cs="Noto Sans KR" w:eastAsia="Noto Sans KR" w:hAnsi="Noto Sans KR"/>
                <w:b w:val="false"/>
                <w:bCs w:val="false"/>
                <w:i w:val="false"/>
                <w:iCs w:val="false"/>
                <w:color w:val="2B2A28"/>
                <w:sz w:val="16"/>
                <w:szCs w:val="16"/>
              </w:rPr>
              <w:t xml:space="preserve"> 이것은 벨기에의 초현실주의 화가 Rene Magritte가 파이프를 그린 자신의 그림에서 유머러스하게 인정한 것이다.  </w:t>
            </w:r>
            <w:r>
              <w:rPr>
                <w:rFonts w:ascii="Noto Sans KR" w:cs="Noto Sans KR" w:eastAsia="Noto Sans KR" w:hAnsi="Noto Sans KR"/>
                <w:b/>
                <w:bCs/>
                <w:i w:val="false"/>
                <w:iCs w:val="false"/>
                <w:color w:val="9A7400"/>
                <w:sz w:val="12"/>
                <w:szCs w:val="12"/>
                <w:vertAlign w:val="superscript"/>
              </w:rPr>
              <w:t xml:space="preserve">14</w:t>
            </w:r>
            <w:r>
              <w:rPr>
                <w:rFonts w:ascii="Noto Sans KR" w:cs="Noto Sans KR" w:eastAsia="Noto Sans KR" w:hAnsi="Noto Sans KR"/>
                <w:b w:val="false"/>
                <w:bCs w:val="false"/>
                <w:i w:val="false"/>
                <w:iCs w:val="false"/>
                <w:color w:val="2B2A28"/>
                <w:sz w:val="16"/>
                <w:szCs w:val="16"/>
              </w:rPr>
              <w:t xml:space="preserve"> 그 그림의 제목은 The Treachery of Images이고 ‘이것은 파이프가 아니다’라는 ‘Ceci n'est pas une pipe’(프랑스어) 문구를 담고 있다.  </w:t>
            </w:r>
          </w:p>
        </w:tc>
      </w:tr>
    </w:tbl>
    <w:p>
      <w:pPr>
        <w:spacing w:after="1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c>
          <w:tcPr>
            <w:tcW w:type="dxa" w:w="1200"/>
            <w:tcBorders>
              <w:top w:val="none" w:color="FFFFFF" w:sz="0"/>
              <w:left w:val="none" w:color="FFFFFF" w:sz="0"/>
              <w:bottom w:val="none" w:color="FFFFFF" w:sz="0"/>
              <w:right w:val="none" w:color="FFFFFF" w:sz="0"/>
            </w:tcBorders>
            <w:shd w:fill="13345C" w:val="clear"/>
            <w:tcMar>
              <w:top w:type="dxa" w:w="46"/>
              <w:left w:type="dxa" w:w="0"/>
              <w:bottom w:type="dxa" w:w="48"/>
              <w:right w:type="dxa" w:w="0"/>
            </w:tcMar>
            <w:vAlign w:val="center"/>
          </w:tcPr>
          <w:p>
            <w:pPr>
              <w:spacing w:after="0" w:before="0" w:line="210"/>
              <w:jc w:val="center"/>
            </w:pPr>
            <w:r>
              <w:rPr>
                <w:rFonts w:ascii="Noto Sans KR Black" w:cs="Noto Sans KR Black" w:eastAsia="Noto Sans KR Black" w:hAnsi="Noto Sans KR Black"/>
                <w:b w:val="false"/>
                <w:bCs w:val="false"/>
                <w:i w:val="false"/>
                <w:iCs w:val="false"/>
                <w:color w:val="FFFFFF"/>
                <w:sz w:val="14"/>
                <w:szCs w:val="14"/>
              </w:rPr>
              <w:t xml:space="preserve">Theme 03</w:t>
            </w:r>
          </w:p>
        </w:tc>
        <w:tc>
          <w:tcPr>
            <w:tcW w:type="dxa" w:w="8800"/>
            <w:tcBorders>
              <w:top w:val="none" w:color="FFFFFF" w:sz="0"/>
              <w:left w:val="none" w:color="FFFFFF" w:sz="0"/>
              <w:bottom w:val="single" w:color="13345C" w:sz="5"/>
              <w:right w:val="none" w:color="FFFFFF" w:sz="0"/>
            </w:tcBorders>
            <w:tcMar>
              <w:top w:type="dxa" w:w="46"/>
              <w:left w:type="dxa" w:w="150"/>
              <w:bottom w:type="dxa" w:w="48"/>
              <w:right w:type="dxa" w:w="0"/>
            </w:tcMar>
            <w:vAlign w:val="center"/>
          </w:tcPr>
          <w:p>
            <w:pPr>
              <w:spacing w:after="0" w:before="0" w:line="210"/>
            </w:pPr>
            <w:r>
              <w:rPr>
                <w:rFonts w:ascii="Noto Sans KR" w:cs="Noto Sans KR" w:eastAsia="Noto Sans KR" w:hAnsi="Noto Sans KR"/>
                <w:b/>
                <w:bCs/>
                <w:i w:val="false"/>
                <w:iCs w:val="false"/>
                <w:color w:val="06618C"/>
                <w:sz w:val="14"/>
                <w:szCs w:val="14"/>
              </w:rPr>
              <w:t xml:space="preserve">우리는 무엇을 위해 연습하는가?</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30"/>
              <w:left w:type="dxa" w:w="210"/>
              <w:bottom w:type="dxa" w:w="130"/>
              <w:right w:type="dxa" w:w="210"/>
            </w:tcMar>
            <w:vAlign w:val="top"/>
          </w:tcPr>
          <w:p>
            <w:pPr>
              <w:spacing w:after="0" w:before="0" w:line="290"/>
              <w:jc w:val="both"/>
            </w:pPr>
            <w:r>
              <w:rPr>
                <w:rFonts w:ascii="Noto Sans KR" w:cs="Noto Sans KR" w:eastAsia="Noto Sans KR" w:hAnsi="Noto Sans KR"/>
                <w:b/>
                <w:bCs/>
                <w:i w:val="false"/>
                <w:iCs w:val="false"/>
                <w:color w:val="9A7400"/>
                <w:sz w:val="12"/>
                <w:szCs w:val="12"/>
                <w:vertAlign w:val="superscript"/>
              </w:rPr>
              <w:t xml:space="preserve">1</w:t>
            </w:r>
            <w:r>
              <w:rPr>
                <w:rFonts w:ascii="Noto Sans KR" w:cs="Noto Sans KR" w:eastAsia="Noto Sans KR" w:hAnsi="Noto Sans KR"/>
                <w:b w:val="false"/>
                <w:bCs w:val="false"/>
                <w:i w:val="false"/>
                <w:iCs w:val="false"/>
                <w:color w:val="2B2A28"/>
                <w:sz w:val="16"/>
                <w:szCs w:val="16"/>
              </w:rPr>
              <w:t xml:space="preserve"> 콘서트 피아니스트들은 연주회에서 연주하는 것보다 연습하는 데 일생의 훨씬 더 많은 시간을 보낸다.  </w:t>
            </w:r>
            <w:r>
              <w:rPr>
                <w:rFonts w:ascii="Noto Sans KR" w:cs="Noto Sans KR" w:eastAsia="Noto Sans KR" w:hAnsi="Noto Sans KR"/>
                <w:b/>
                <w:bCs/>
                <w:i w:val="false"/>
                <w:iCs w:val="false"/>
                <w:color w:val="9A7400"/>
                <w:sz w:val="12"/>
                <w:szCs w:val="12"/>
                <w:vertAlign w:val="superscript"/>
              </w:rPr>
              <w:t xml:space="preserve">2</w:t>
            </w:r>
            <w:r>
              <w:rPr>
                <w:rFonts w:ascii="Noto Sans KR" w:cs="Noto Sans KR" w:eastAsia="Noto Sans KR" w:hAnsi="Noto Sans KR"/>
                <w:b w:val="false"/>
                <w:bCs w:val="false"/>
                <w:i w:val="false"/>
                <w:iCs w:val="false"/>
                <w:color w:val="2B2A28"/>
                <w:sz w:val="16"/>
                <w:szCs w:val="16"/>
              </w:rPr>
              <w:t xml:space="preserve"> 그것은 단지 악곡이 기억 ─ 근육 및 정신 ─ 속에 유지되어야 한다는 것이 아니라, 피아노를 연주하는 바로 그 행위가 육체적이고 기력이 든다는 것이다.  </w:t>
            </w:r>
            <w:r>
              <w:rPr>
                <w:rFonts w:ascii="Noto Sans KR" w:cs="Noto Sans KR" w:eastAsia="Noto Sans KR" w:hAnsi="Noto Sans KR"/>
                <w:b/>
                <w:bCs/>
                <w:i w:val="false"/>
                <w:iCs w:val="false"/>
                <w:color w:val="9A7400"/>
                <w:sz w:val="12"/>
                <w:szCs w:val="12"/>
                <w:vertAlign w:val="superscript"/>
              </w:rPr>
              <w:t xml:space="preserve">3</w:t>
            </w:r>
            <w:r>
              <w:rPr>
                <w:rFonts w:ascii="Noto Sans KR" w:cs="Noto Sans KR" w:eastAsia="Noto Sans KR" w:hAnsi="Noto Sans KR"/>
                <w:b w:val="false"/>
                <w:bCs w:val="false"/>
                <w:i w:val="false"/>
                <w:iCs w:val="false"/>
                <w:color w:val="2B2A28"/>
                <w:sz w:val="16"/>
                <w:szCs w:val="16"/>
              </w:rPr>
              <w:t xml:space="preserve"> 그것은 반사 운동과 지구력을 필요로 한다.  </w:t>
            </w:r>
            <w:r>
              <w:rPr>
                <w:rFonts w:ascii="Noto Sans KR" w:cs="Noto Sans KR" w:eastAsia="Noto Sans KR" w:hAnsi="Noto Sans KR"/>
                <w:b/>
                <w:bCs/>
                <w:i w:val="false"/>
                <w:iCs w:val="false"/>
                <w:color w:val="9A7400"/>
                <w:sz w:val="12"/>
                <w:szCs w:val="12"/>
                <w:vertAlign w:val="superscript"/>
              </w:rPr>
              <w:t xml:space="preserve">4</w:t>
            </w:r>
            <w:r>
              <w:rPr>
                <w:rFonts w:ascii="Noto Sans KR" w:cs="Noto Sans KR" w:eastAsia="Noto Sans KR" w:hAnsi="Noto Sans KR"/>
                <w:b w:val="false"/>
                <w:bCs w:val="false"/>
                <w:i w:val="false"/>
                <w:iCs w:val="false"/>
                <w:color w:val="2B2A28"/>
                <w:sz w:val="16"/>
                <w:szCs w:val="16"/>
              </w:rPr>
              <w:t xml:space="preserve"> 여러분이 자전거를 타는 법을 결코 잊지 않는다는 것이 사실일지도 모르지만, 여러분과 그것(자전거 타는 실력)이 예전 같지 않다면, Tour de France에서 우승하거나 심지어 완주할 희망이 별로 없다.  </w:t>
            </w:r>
            <w:r>
              <w:rPr>
                <w:rFonts w:ascii="Noto Sans KR" w:cs="Noto Sans KR" w:eastAsia="Noto Sans KR" w:hAnsi="Noto Sans KR"/>
                <w:b/>
                <w:bCs/>
                <w:i w:val="false"/>
                <w:iCs w:val="false"/>
                <w:color w:val="9A7400"/>
                <w:sz w:val="12"/>
                <w:szCs w:val="12"/>
                <w:vertAlign w:val="superscript"/>
              </w:rPr>
              <w:t xml:space="preserve">5</w:t>
            </w:r>
            <w:r>
              <w:rPr>
                <w:rFonts w:ascii="Noto Sans KR" w:cs="Noto Sans KR" w:eastAsia="Noto Sans KR" w:hAnsi="Noto Sans KR"/>
                <w:b w:val="false"/>
                <w:bCs w:val="false"/>
                <w:i w:val="false"/>
                <w:iCs w:val="false"/>
                <w:color w:val="2B2A28"/>
                <w:sz w:val="16"/>
                <w:szCs w:val="16"/>
              </w:rPr>
              <w:t xml:space="preserve"> 그러니 연습이 필요하다.  </w:t>
            </w:r>
            <w:r>
              <w:rPr>
                <w:rFonts w:ascii="Noto Sans KR" w:cs="Noto Sans KR" w:eastAsia="Noto Sans KR" w:hAnsi="Noto Sans KR"/>
                <w:b/>
                <w:bCs/>
                <w:i w:val="false"/>
                <w:iCs w:val="false"/>
                <w:color w:val="9A7400"/>
                <w:sz w:val="12"/>
                <w:szCs w:val="12"/>
                <w:vertAlign w:val="superscript"/>
              </w:rPr>
              <w:t xml:space="preserve">6</w:t>
            </w:r>
            <w:r>
              <w:rPr>
                <w:rFonts w:ascii="Noto Sans KR" w:cs="Noto Sans KR" w:eastAsia="Noto Sans KR" w:hAnsi="Noto Sans KR"/>
                <w:b w:val="false"/>
                <w:bCs w:val="false"/>
                <w:i w:val="false"/>
                <w:iCs w:val="false"/>
                <w:color w:val="2B2A28"/>
                <w:sz w:val="16"/>
                <w:szCs w:val="16"/>
              </w:rPr>
              <w:t xml:space="preserve"> 핵심은 어떻게 무대 밖에서의 시간을 더 짧은 무대 위에서의 시간에 가장 큰 도움이 되게 보내느냐이다.  </w:t>
            </w:r>
            <w:r>
              <w:rPr>
                <w:rFonts w:ascii="Noto Sans KR" w:cs="Noto Sans KR" w:eastAsia="Noto Sans KR" w:hAnsi="Noto Sans KR"/>
                <w:b/>
                <w:bCs/>
                <w:i w:val="false"/>
                <w:iCs w:val="false"/>
                <w:color w:val="9A7400"/>
                <w:sz w:val="12"/>
                <w:szCs w:val="12"/>
                <w:vertAlign w:val="superscript"/>
              </w:rPr>
              <w:t xml:space="preserve">7</w:t>
            </w:r>
            <w:r>
              <w:rPr>
                <w:rFonts w:ascii="Noto Sans KR" w:cs="Noto Sans KR" w:eastAsia="Noto Sans KR" w:hAnsi="Noto Sans KR"/>
                <w:b w:val="false"/>
                <w:bCs w:val="false"/>
                <w:i w:val="false"/>
                <w:iCs w:val="false"/>
                <w:color w:val="2B2A28"/>
                <w:sz w:val="16"/>
                <w:szCs w:val="16"/>
              </w:rPr>
              <w:t xml:space="preserve"> 콘서트가 있는 피아니스트는 낼 시간이 거의 없어서, 심지어 몇 분이라도 그 남는 시간을 잘 활용하는 것이 중요하다.  </w:t>
            </w:r>
            <w:r>
              <w:rPr>
                <w:rFonts w:ascii="Noto Sans KR" w:cs="Noto Sans KR" w:eastAsia="Noto Sans KR" w:hAnsi="Noto Sans KR"/>
                <w:b/>
                <w:bCs/>
                <w:i w:val="false"/>
                <w:iCs w:val="false"/>
                <w:color w:val="9A7400"/>
                <w:sz w:val="12"/>
                <w:szCs w:val="12"/>
                <w:vertAlign w:val="superscript"/>
              </w:rPr>
              <w:t xml:space="preserve">8</w:t>
            </w:r>
            <w:r>
              <w:rPr>
                <w:rFonts w:ascii="Noto Sans KR" w:cs="Noto Sans KR" w:eastAsia="Noto Sans KR" w:hAnsi="Noto Sans KR"/>
                <w:b w:val="false"/>
                <w:bCs w:val="false"/>
                <w:i w:val="false"/>
                <w:iCs w:val="false"/>
                <w:color w:val="2B2A28"/>
                <w:sz w:val="16"/>
                <w:szCs w:val="16"/>
              </w:rPr>
              <w:t xml:space="preserve"> 나의 스승인 Gordon Green은 ‘연습할 때는 완벽주의자, 공연할 때는 현실주의자’라고 말하곤 했다.  </w:t>
            </w:r>
            <w:r>
              <w:rPr>
                <w:rFonts w:ascii="Noto Sans KR" w:cs="Noto Sans KR" w:eastAsia="Noto Sans KR" w:hAnsi="Noto Sans KR"/>
                <w:b/>
                <w:bCs/>
                <w:i w:val="false"/>
                <w:iCs w:val="false"/>
                <w:color w:val="9A7400"/>
                <w:sz w:val="12"/>
                <w:szCs w:val="12"/>
                <w:vertAlign w:val="superscript"/>
              </w:rPr>
              <w:t xml:space="preserve">9</w:t>
            </w:r>
            <w:r>
              <w:rPr>
                <w:rFonts w:ascii="Noto Sans KR" w:cs="Noto Sans KR" w:eastAsia="Noto Sans KR" w:hAnsi="Noto Sans KR"/>
                <w:b w:val="false"/>
                <w:bCs w:val="false"/>
                <w:i w:val="false"/>
                <w:iCs w:val="false"/>
                <w:color w:val="2B2A28"/>
                <w:sz w:val="16"/>
                <w:szCs w:val="16"/>
              </w:rPr>
              <w:t xml:space="preserve"> 다시 말하자면, 집에서는 근면하게 꾸준히 준비하되, 무대에서는 피아노의 음이 더 잘 맞았으면, 관객이 감상을 더 즐겼으면(혹은 더 많았으면), 그 옥타브 악절을 망치지 않았으면 하는 등을 바라지 말고 당면한 상황을 받아들이라는 것이다.  </w:t>
            </w:r>
            <w:r>
              <w:rPr>
                <w:rFonts w:ascii="Noto Sans KR" w:cs="Noto Sans KR" w:eastAsia="Noto Sans KR" w:hAnsi="Noto Sans KR"/>
                <w:b/>
                <w:bCs/>
                <w:i w:val="false"/>
                <w:iCs w:val="false"/>
                <w:color w:val="9A7400"/>
                <w:sz w:val="12"/>
                <w:szCs w:val="12"/>
                <w:vertAlign w:val="superscript"/>
              </w:rPr>
              <w:t xml:space="preserve">10</w:t>
            </w:r>
            <w:r>
              <w:rPr>
                <w:rFonts w:ascii="Noto Sans KR" w:cs="Noto Sans KR" w:eastAsia="Noto Sans KR" w:hAnsi="Noto Sans KR"/>
                <w:b w:val="false"/>
                <w:bCs w:val="false"/>
                <w:i w:val="false"/>
                <w:iCs w:val="false"/>
                <w:color w:val="2B2A28"/>
                <w:sz w:val="16"/>
                <w:szCs w:val="16"/>
              </w:rPr>
              <w:t xml:space="preserve"> 거장 작곡가들의 걸작에 시적이고 열정적인 생명력을 불어넣는 일에 맞닥뜨리는 상황에서, ‘현실주의자’가 된다는 것은 다소 무미건조하게 들린다.  </w:t>
            </w:r>
            <w:r>
              <w:rPr>
                <w:rFonts w:ascii="Noto Sans KR" w:cs="Noto Sans KR" w:eastAsia="Noto Sans KR" w:hAnsi="Noto Sans KR"/>
                <w:b/>
                <w:bCs/>
                <w:i w:val="false"/>
                <w:iCs w:val="false"/>
                <w:color w:val="9A7400"/>
                <w:sz w:val="12"/>
                <w:szCs w:val="12"/>
                <w:vertAlign w:val="superscript"/>
              </w:rPr>
              <w:t xml:space="preserve">11</w:t>
            </w:r>
            <w:r>
              <w:rPr>
                <w:rFonts w:ascii="Noto Sans KR" w:cs="Noto Sans KR" w:eastAsia="Noto Sans KR" w:hAnsi="Noto Sans KR"/>
                <w:b w:val="false"/>
                <w:bCs w:val="false"/>
                <w:i w:val="false"/>
                <w:iCs w:val="false"/>
                <w:color w:val="2B2A28"/>
                <w:sz w:val="16"/>
                <w:szCs w:val="16"/>
              </w:rPr>
              <w:t xml:space="preserve"> 내가 그것을 Gordon과 달리 표현하자면, 연습할 때는 엔지니어, 공연할 때는 조종사다.  </w:t>
            </w:r>
            <w:r>
              <w:rPr>
                <w:rFonts w:ascii="Noto Sans KR" w:cs="Noto Sans KR" w:eastAsia="Noto Sans KR" w:hAnsi="Noto Sans KR"/>
                <w:b/>
                <w:bCs/>
                <w:i w:val="false"/>
                <w:iCs w:val="false"/>
                <w:color w:val="9A7400"/>
                <w:sz w:val="12"/>
                <w:szCs w:val="12"/>
                <w:vertAlign w:val="superscript"/>
              </w:rPr>
              <w:t xml:space="preserve">12</w:t>
            </w:r>
            <w:r>
              <w:rPr>
                <w:rFonts w:ascii="Noto Sans KR" w:cs="Noto Sans KR" w:eastAsia="Noto Sans KR" w:hAnsi="Noto Sans KR"/>
                <w:b w:val="false"/>
                <w:bCs w:val="false"/>
                <w:i w:val="false"/>
                <w:iCs w:val="false"/>
                <w:color w:val="2B2A28"/>
                <w:sz w:val="16"/>
                <w:szCs w:val="16"/>
              </w:rPr>
              <w:t xml:space="preserve"> 비행기의 너트와 볼트는 비교할 수 없을 정도로 중요하지만, Steinway의 콘서트 그랜드 피아노의 조종석에 앉으면 눈은 아래가 아니라 앞을 봐야 한다.  </w:t>
            </w:r>
            <w:r>
              <w:rPr>
                <w:rFonts w:ascii="Noto Sans KR" w:cs="Noto Sans KR" w:eastAsia="Noto Sans KR" w:hAnsi="Noto Sans KR"/>
                <w:b/>
                <w:bCs/>
                <w:i w:val="false"/>
                <w:iCs w:val="false"/>
                <w:color w:val="9A7400"/>
                <w:sz w:val="12"/>
                <w:szCs w:val="12"/>
                <w:vertAlign w:val="superscript"/>
              </w:rPr>
              <w:t xml:space="preserve">13</w:t>
            </w:r>
            <w:r>
              <w:rPr>
                <w:rFonts w:ascii="Noto Sans KR" w:cs="Noto Sans KR" w:eastAsia="Noto Sans KR" w:hAnsi="Noto Sans KR"/>
                <w:b w:val="false"/>
                <w:bCs w:val="false"/>
                <w:i w:val="false"/>
                <w:iCs w:val="false"/>
                <w:color w:val="2B2A28"/>
                <w:sz w:val="16"/>
                <w:szCs w:val="16"/>
              </w:rPr>
              <w:t xml:space="preserve"> 연습의 목적은 (무대 위에서는 조종사인) 우리가 선택한 목적지까지 완전히 마음 놓고 비행할 수 있도록 (무대 밖에서는 엔지니어인) 우리가 확실히 하기 위함이다.  </w:t>
            </w:r>
            <w:r>
              <w:rPr>
                <w:rFonts w:ascii="Noto Sans KR" w:cs="Noto Sans KR" w:eastAsia="Noto Sans KR" w:hAnsi="Noto Sans KR"/>
                <w:b/>
                <w:bCs/>
                <w:i w:val="false"/>
                <w:iCs w:val="false"/>
                <w:color w:val="9A7400"/>
                <w:sz w:val="12"/>
                <w:szCs w:val="12"/>
                <w:vertAlign w:val="superscript"/>
              </w:rPr>
              <w:t xml:space="preserve">14</w:t>
            </w:r>
            <w:r>
              <w:rPr>
                <w:rFonts w:ascii="Noto Sans KR" w:cs="Noto Sans KR" w:eastAsia="Noto Sans KR" w:hAnsi="Noto Sans KR"/>
                <w:b w:val="false"/>
                <w:bCs w:val="false"/>
                <w:i w:val="false"/>
                <w:iCs w:val="false"/>
                <w:color w:val="2B2A28"/>
                <w:sz w:val="16"/>
                <w:szCs w:val="16"/>
              </w:rPr>
              <w:t xml:space="preserve"> 그 목적지는 그저 음을 연주하는 A에서 B로의 이동이 아니라 상상력, 창의성, 영성을 수반하는 곳이지만, 너트와 볼트가 제자리에 있지 않다면 우리는 결코 비행하지 못할 것이다.  </w:t>
            </w:r>
          </w:p>
        </w:tc>
      </w:tr>
    </w:tbl>
    <w:p>
      <w:pPr>
        <w:spacing w:after="16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3A3936" w:sz="6"/>
              <w:left w:val="single" w:color="3A3936" w:sz="6"/>
              <w:bottom w:val="single" w:color="3A3936" w:sz="6"/>
              <w:right w:val="single" w:color="3A3936"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3A3936"/>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지문 전문 해석</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3A3936"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Theme 04 – 05</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c>
          <w:tcPr>
            <w:tcW w:type="dxa" w:w="1200"/>
            <w:tcBorders>
              <w:top w:val="none" w:color="FFFFFF" w:sz="0"/>
              <w:left w:val="none" w:color="FFFFFF" w:sz="0"/>
              <w:bottom w:val="none" w:color="FFFFFF" w:sz="0"/>
              <w:right w:val="none" w:color="FFFFFF" w:sz="0"/>
            </w:tcBorders>
            <w:shd w:fill="13345C" w:val="clear"/>
            <w:tcMar>
              <w:top w:type="dxa" w:w="46"/>
              <w:left w:type="dxa" w:w="0"/>
              <w:bottom w:type="dxa" w:w="48"/>
              <w:right w:type="dxa" w:w="0"/>
            </w:tcMar>
            <w:vAlign w:val="center"/>
          </w:tcPr>
          <w:p>
            <w:pPr>
              <w:spacing w:after="0" w:before="0" w:line="210"/>
              <w:jc w:val="center"/>
            </w:pPr>
            <w:r>
              <w:rPr>
                <w:rFonts w:ascii="Noto Sans KR Black" w:cs="Noto Sans KR Black" w:eastAsia="Noto Sans KR Black" w:hAnsi="Noto Sans KR Black"/>
                <w:b w:val="false"/>
                <w:bCs w:val="false"/>
                <w:i w:val="false"/>
                <w:iCs w:val="false"/>
                <w:color w:val="FFFFFF"/>
                <w:sz w:val="14"/>
                <w:szCs w:val="14"/>
              </w:rPr>
              <w:t xml:space="preserve">Theme 04</w:t>
            </w:r>
          </w:p>
        </w:tc>
        <w:tc>
          <w:tcPr>
            <w:tcW w:type="dxa" w:w="8800"/>
            <w:tcBorders>
              <w:top w:val="none" w:color="FFFFFF" w:sz="0"/>
              <w:left w:val="none" w:color="FFFFFF" w:sz="0"/>
              <w:bottom w:val="single" w:color="13345C" w:sz="5"/>
              <w:right w:val="none" w:color="FFFFFF" w:sz="0"/>
            </w:tcBorders>
            <w:tcMar>
              <w:top w:type="dxa" w:w="46"/>
              <w:left w:type="dxa" w:w="150"/>
              <w:bottom w:type="dxa" w:w="48"/>
              <w:right w:type="dxa" w:w="0"/>
            </w:tcMar>
            <w:vAlign w:val="center"/>
          </w:tcPr>
          <w:p>
            <w:pPr>
              <w:spacing w:after="0" w:before="0" w:line="210"/>
            </w:pPr>
            <w:r>
              <w:rPr>
                <w:rFonts w:ascii="Noto Sans KR" w:cs="Noto Sans KR" w:eastAsia="Noto Sans KR" w:hAnsi="Noto Sans KR"/>
                <w:b/>
                <w:bCs/>
                <w:i w:val="false"/>
                <w:iCs w:val="false"/>
                <w:color w:val="06618C"/>
                <w:sz w:val="14"/>
                <w:szCs w:val="14"/>
              </w:rPr>
              <w:t xml:space="preserve">‘잠자는 숲속의 공주’에서의 과잉보호와 그것이 극복되는 방식</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30"/>
              <w:left w:type="dxa" w:w="210"/>
              <w:bottom w:type="dxa" w:w="130"/>
              <w:right w:type="dxa" w:w="210"/>
            </w:tcMar>
            <w:vAlign w:val="top"/>
          </w:tcPr>
          <w:p>
            <w:pPr>
              <w:spacing w:after="0" w:before="0" w:line="290"/>
              <w:jc w:val="both"/>
            </w:pPr>
            <w:r>
              <w:rPr>
                <w:rFonts w:ascii="Noto Sans KR" w:cs="Noto Sans KR" w:eastAsia="Noto Sans KR" w:hAnsi="Noto Sans KR"/>
                <w:b/>
                <w:bCs/>
                <w:i w:val="false"/>
                <w:iCs w:val="false"/>
                <w:color w:val="9A7400"/>
                <w:sz w:val="12"/>
                <w:szCs w:val="12"/>
                <w:vertAlign w:val="superscript"/>
              </w:rPr>
              <w:t xml:space="preserve">1</w:t>
            </w:r>
            <w:r>
              <w:rPr>
                <w:rFonts w:ascii="Noto Sans KR" w:cs="Noto Sans KR" w:eastAsia="Noto Sans KR" w:hAnsi="Noto Sans KR"/>
                <w:b w:val="false"/>
                <w:bCs w:val="false"/>
                <w:i w:val="false"/>
                <w:iCs w:val="false"/>
                <w:color w:val="2B2A28"/>
                <w:sz w:val="16"/>
                <w:szCs w:val="16"/>
              </w:rPr>
              <w:t xml:space="preserve"> 디즈니 영화 ‘잠자는 숲속의 공주’에서, 왕과 왕비는 오랜 기다림 후에 딸인 공주 오로라(Aurora)를 얻게 된다.  </w:t>
            </w:r>
            <w:r>
              <w:rPr>
                <w:rFonts w:ascii="Noto Sans KR" w:cs="Noto Sans KR" w:eastAsia="Noto Sans KR" w:hAnsi="Noto Sans KR"/>
                <w:b/>
                <w:bCs/>
                <w:i w:val="false"/>
                <w:iCs w:val="false"/>
                <w:color w:val="9A7400"/>
                <w:sz w:val="12"/>
                <w:szCs w:val="12"/>
                <w:vertAlign w:val="superscript"/>
              </w:rPr>
              <w:t xml:space="preserve">2</w:t>
            </w:r>
            <w:r>
              <w:rPr>
                <w:rFonts w:ascii="Noto Sans KR" w:cs="Noto Sans KR" w:eastAsia="Noto Sans KR" w:hAnsi="Noto Sans KR"/>
                <w:b w:val="false"/>
                <w:bCs w:val="false"/>
                <w:i w:val="false"/>
                <w:iCs w:val="false"/>
                <w:color w:val="2B2A28"/>
                <w:sz w:val="16"/>
                <w:szCs w:val="16"/>
              </w:rPr>
              <w:t xml:space="preserve"> 그들은 그녀를 세상에 소개하기 위해 성대한 세례식을 계획한다.  </w:t>
            </w:r>
            <w:r>
              <w:rPr>
                <w:rFonts w:ascii="Noto Sans KR" w:cs="Noto Sans KR" w:eastAsia="Noto Sans KR" w:hAnsi="Noto Sans KR"/>
                <w:b/>
                <w:bCs/>
                <w:i w:val="false"/>
                <w:iCs w:val="false"/>
                <w:color w:val="9A7400"/>
                <w:sz w:val="12"/>
                <w:szCs w:val="12"/>
                <w:vertAlign w:val="superscript"/>
              </w:rPr>
              <w:t xml:space="preserve">3</w:t>
            </w:r>
            <w:r>
              <w:rPr>
                <w:rFonts w:ascii="Noto Sans KR" w:cs="Noto Sans KR" w:eastAsia="Noto Sans KR" w:hAnsi="Noto Sans KR"/>
                <w:b w:val="false"/>
                <w:bCs w:val="false"/>
                <w:i w:val="false"/>
                <w:iCs w:val="false"/>
                <w:color w:val="2B2A28"/>
                <w:sz w:val="16"/>
                <w:szCs w:val="16"/>
              </w:rPr>
              <w:t xml:space="preserve"> 그들은 새로 태어난 딸을 사랑하고 존경하는 모든 이들을 환영한다.  </w:t>
            </w:r>
            <w:r>
              <w:rPr>
                <w:rFonts w:ascii="Noto Sans KR" w:cs="Noto Sans KR" w:eastAsia="Noto Sans KR" w:hAnsi="Noto Sans KR"/>
                <w:b/>
                <w:bCs/>
                <w:i w:val="false"/>
                <w:iCs w:val="false"/>
                <w:color w:val="9A7400"/>
                <w:sz w:val="12"/>
                <w:szCs w:val="12"/>
                <w:vertAlign w:val="superscript"/>
              </w:rPr>
              <w:t xml:space="preserve">4</w:t>
            </w:r>
            <w:r>
              <w:rPr>
                <w:rFonts w:ascii="Noto Sans KR" w:cs="Noto Sans KR" w:eastAsia="Noto Sans KR" w:hAnsi="Noto Sans KR"/>
                <w:b w:val="false"/>
                <w:bCs w:val="false"/>
                <w:i w:val="false"/>
                <w:iCs w:val="false"/>
                <w:color w:val="2B2A28"/>
                <w:sz w:val="16"/>
                <w:szCs w:val="16"/>
              </w:rPr>
              <w:t xml:space="preserve"> 하지만 그들은 말레피센트(Maleficent)를 초대하지는 않는데, 그녀는 지하 세계의 여왕으로서 자신의 부정적인 모습으로 등장한다.  </w:t>
            </w:r>
            <w:r>
              <w:rPr>
                <w:rFonts w:ascii="Noto Sans KR" w:cs="Noto Sans KR" w:eastAsia="Noto Sans KR" w:hAnsi="Noto Sans KR"/>
                <w:b/>
                <w:bCs/>
                <w:i w:val="false"/>
                <w:iCs w:val="false"/>
                <w:color w:val="9A7400"/>
                <w:sz w:val="12"/>
                <w:szCs w:val="12"/>
                <w:vertAlign w:val="superscript"/>
              </w:rPr>
              <w:t xml:space="preserve">5</w:t>
            </w:r>
            <w:r>
              <w:rPr>
                <w:rFonts w:ascii="Noto Sans KR" w:cs="Noto Sans KR" w:eastAsia="Noto Sans KR" w:hAnsi="Noto Sans KR"/>
                <w:b w:val="false"/>
                <w:bCs w:val="false"/>
                <w:i w:val="false"/>
                <w:iCs w:val="false"/>
                <w:color w:val="2B2A28"/>
                <w:sz w:val="16"/>
                <w:szCs w:val="16"/>
              </w:rPr>
              <w:t xml:space="preserve"> 이것은, 상징적으로, 두 군주가 그녀 주변에 부정적인 요소가 전혀 없는 세상을 세움으로써 자신들의 사랑하는 딸을 과잉보호하고 있다는 것을 의미한다.  </w:t>
            </w:r>
            <w:r>
              <w:rPr>
                <w:rFonts w:ascii="Noto Sans KR" w:cs="Noto Sans KR" w:eastAsia="Noto Sans KR" w:hAnsi="Noto Sans KR"/>
                <w:b/>
                <w:bCs/>
                <w:i w:val="false"/>
                <w:iCs w:val="false"/>
                <w:color w:val="9A7400"/>
                <w:sz w:val="12"/>
                <w:szCs w:val="12"/>
                <w:vertAlign w:val="superscript"/>
              </w:rPr>
              <w:t xml:space="preserve">6</w:t>
            </w:r>
            <w:r>
              <w:rPr>
                <w:rFonts w:ascii="Noto Sans KR" w:cs="Noto Sans KR" w:eastAsia="Noto Sans KR" w:hAnsi="Noto Sans KR"/>
                <w:b w:val="false"/>
                <w:bCs w:val="false"/>
                <w:i w:val="false"/>
                <w:iCs w:val="false"/>
                <w:color w:val="2B2A28"/>
                <w:sz w:val="16"/>
                <w:szCs w:val="16"/>
              </w:rPr>
              <w:t xml:space="preserve"> 그것은 그녀를 약하게 만든다.  </w:t>
            </w:r>
            <w:r>
              <w:rPr>
                <w:rFonts w:ascii="Noto Sans KR" w:cs="Noto Sans KR" w:eastAsia="Noto Sans KR" w:hAnsi="Noto Sans KR"/>
                <w:b/>
                <w:bCs/>
                <w:i w:val="false"/>
                <w:iCs w:val="false"/>
                <w:color w:val="9A7400"/>
                <w:sz w:val="12"/>
                <w:szCs w:val="12"/>
                <w:vertAlign w:val="superscript"/>
              </w:rPr>
              <w:t xml:space="preserve">7</w:t>
            </w:r>
            <w:r>
              <w:rPr>
                <w:rFonts w:ascii="Noto Sans KR" w:cs="Noto Sans KR" w:eastAsia="Noto Sans KR" w:hAnsi="Noto Sans KR"/>
                <w:b w:val="false"/>
                <w:bCs w:val="false"/>
                <w:i w:val="false"/>
                <w:iCs w:val="false"/>
                <w:color w:val="2B2A28"/>
                <w:sz w:val="16"/>
                <w:szCs w:val="16"/>
              </w:rPr>
              <w:t xml:space="preserve"> 말레피센트는 공주에게 저주를 내려, 그녀가 16살에 물레 바늘에 찔려 죽게 될 것이라고 선고한다.  </w:t>
            </w:r>
            <w:r>
              <w:rPr>
                <w:rFonts w:ascii="Noto Sans KR" w:cs="Noto Sans KR" w:eastAsia="Noto Sans KR" w:hAnsi="Noto Sans KR"/>
                <w:b/>
                <w:bCs/>
                <w:i w:val="false"/>
                <w:iCs w:val="false"/>
                <w:color w:val="9A7400"/>
                <w:sz w:val="12"/>
                <w:szCs w:val="12"/>
                <w:vertAlign w:val="superscript"/>
              </w:rPr>
              <w:t xml:space="preserve">8</w:t>
            </w:r>
            <w:r>
              <w:rPr>
                <w:rFonts w:ascii="Noto Sans KR" w:cs="Noto Sans KR" w:eastAsia="Noto Sans KR" w:hAnsi="Noto Sans KR"/>
                <w:b w:val="false"/>
                <w:bCs w:val="false"/>
                <w:i w:val="false"/>
                <w:iCs w:val="false"/>
                <w:color w:val="2B2A28"/>
                <w:sz w:val="16"/>
                <w:szCs w:val="16"/>
              </w:rPr>
              <w:t xml:space="preserve"> 다행히, 착한 요정이 처벌을 (죽음 대신) 무의식 상태로 감면해 주는데, 이것은 사랑의 첫 키스로 되돌려질 수 있다.  </w:t>
            </w:r>
            <w:r>
              <w:rPr>
                <w:rFonts w:ascii="Noto Sans KR" w:cs="Noto Sans KR" w:eastAsia="Noto Sans KR" w:hAnsi="Noto Sans KR"/>
                <w:b/>
                <w:bCs/>
                <w:i w:val="false"/>
                <w:iCs w:val="false"/>
                <w:color w:val="9A7400"/>
                <w:sz w:val="12"/>
                <w:szCs w:val="12"/>
                <w:vertAlign w:val="superscript"/>
              </w:rPr>
              <w:t xml:space="preserve">9</w:t>
            </w:r>
            <w:r>
              <w:rPr>
                <w:rFonts w:ascii="Noto Sans KR" w:cs="Noto Sans KR" w:eastAsia="Noto Sans KR" w:hAnsi="Noto Sans KR"/>
                <w:b w:val="false"/>
                <w:bCs w:val="false"/>
                <w:i w:val="false"/>
                <w:iCs w:val="false"/>
                <w:color w:val="2B2A28"/>
                <w:sz w:val="16"/>
                <w:szCs w:val="16"/>
              </w:rPr>
              <w:t xml:space="preserve"> 놀란 왕과 왕비는 왕국의 모든 물레를 없애 버리고, 딸을 세 명의 착한 요정들에게 맡긴다.  </w:t>
            </w:r>
            <w:r>
              <w:rPr>
                <w:rFonts w:ascii="Noto Sans KR" w:cs="Noto Sans KR" w:eastAsia="Noto Sans KR" w:hAnsi="Noto Sans KR"/>
                <w:b/>
                <w:bCs/>
                <w:i w:val="false"/>
                <w:iCs w:val="false"/>
                <w:color w:val="9A7400"/>
                <w:sz w:val="12"/>
                <w:szCs w:val="12"/>
                <w:vertAlign w:val="superscript"/>
              </w:rPr>
              <w:t xml:space="preserve">10</w:t>
            </w:r>
            <w:r>
              <w:rPr>
                <w:rFonts w:ascii="Noto Sans KR" w:cs="Noto Sans KR" w:eastAsia="Noto Sans KR" w:hAnsi="Noto Sans KR"/>
                <w:b w:val="false"/>
                <w:bCs w:val="false"/>
                <w:i w:val="false"/>
                <w:iCs w:val="false"/>
                <w:color w:val="2B2A28"/>
                <w:sz w:val="16"/>
                <w:szCs w:val="16"/>
              </w:rPr>
              <w:t xml:space="preserve"> 그들은 계속해서 모든 위험한 것을 제거하는 전략을 고수하지만, 그렇게 하는 과정에서 자신들의 딸을 순진하고 미성숙하며 나약한 존재로 만들어 버리게 된다.  </w:t>
            </w:r>
            <w:r>
              <w:rPr>
                <w:rFonts w:ascii="Noto Sans KR" w:cs="Noto Sans KR" w:eastAsia="Noto Sans KR" w:hAnsi="Noto Sans KR"/>
                <w:b/>
                <w:bCs/>
                <w:i w:val="false"/>
                <w:iCs w:val="false"/>
                <w:color w:val="9A7400"/>
                <w:sz w:val="12"/>
                <w:szCs w:val="12"/>
                <w:vertAlign w:val="superscript"/>
              </w:rPr>
              <w:t xml:space="preserve">11</w:t>
            </w:r>
            <w:r>
              <w:rPr>
                <w:rFonts w:ascii="Noto Sans KR" w:cs="Noto Sans KR" w:eastAsia="Noto Sans KR" w:hAnsi="Noto Sans KR"/>
                <w:b w:val="false"/>
                <w:bCs w:val="false"/>
                <w:i w:val="false"/>
                <w:iCs w:val="false"/>
                <w:color w:val="2B2A28"/>
                <w:sz w:val="16"/>
                <w:szCs w:val="16"/>
              </w:rPr>
              <w:t xml:space="preserve"> 어느 날, 오로라가 16번째 생일을 맞기 직전에, 그녀는 숲에서 한 왕자를 만나 사랑에 빠진다.  </w:t>
            </w:r>
            <w:r>
              <w:rPr>
                <w:rFonts w:ascii="Noto Sans KR" w:cs="Noto Sans KR" w:eastAsia="Noto Sans KR" w:hAnsi="Noto Sans KR"/>
                <w:b/>
                <w:bCs/>
                <w:i w:val="false"/>
                <w:iCs w:val="false"/>
                <w:color w:val="9A7400"/>
                <w:sz w:val="12"/>
                <w:szCs w:val="12"/>
                <w:vertAlign w:val="superscript"/>
              </w:rPr>
              <w:t xml:space="preserve">12</w:t>
            </w:r>
            <w:r>
              <w:rPr>
                <w:rFonts w:ascii="Noto Sans KR" w:cs="Noto Sans KR" w:eastAsia="Noto Sans KR" w:hAnsi="Noto Sans KR"/>
                <w:b w:val="false"/>
                <w:bCs w:val="false"/>
                <w:i w:val="false"/>
                <w:iCs w:val="false"/>
                <w:color w:val="2B2A28"/>
                <w:sz w:val="16"/>
                <w:szCs w:val="16"/>
              </w:rPr>
              <w:t xml:space="preserve"> 이것은 가장 합리적인 기준으로도 과도하게 간주될 수 있다.  </w:t>
            </w:r>
            <w:r>
              <w:rPr>
                <w:rFonts w:ascii="Noto Sans KR" w:cs="Noto Sans KR" w:eastAsia="Noto Sans KR" w:hAnsi="Noto Sans KR"/>
                <w:b/>
                <w:bCs/>
                <w:i w:val="false"/>
                <w:iCs w:val="false"/>
                <w:color w:val="9A7400"/>
                <w:sz w:val="12"/>
                <w:szCs w:val="12"/>
                <w:vertAlign w:val="superscript"/>
              </w:rPr>
              <w:t xml:space="preserve">13</w:t>
            </w:r>
            <w:r>
              <w:rPr>
                <w:rFonts w:ascii="Noto Sans KR" w:cs="Noto Sans KR" w:eastAsia="Noto Sans KR" w:hAnsi="Noto Sans KR"/>
                <w:b w:val="false"/>
                <w:bCs w:val="false"/>
                <w:i w:val="false"/>
                <w:iCs w:val="false"/>
                <w:color w:val="2B2A28"/>
                <w:sz w:val="16"/>
                <w:szCs w:val="16"/>
              </w:rPr>
              <w:t xml:space="preserve"> 이후 그녀는 자신이 어릴 적부터 약속된 필립 왕자와 결혼해야 한다는 사실에 크게 한탄하며, 생일을 맞아 부모님의 성으로 돌아왔을 때 감정적으로 무너진다.  </w:t>
            </w:r>
            <w:r>
              <w:rPr>
                <w:rFonts w:ascii="Noto Sans KR" w:cs="Noto Sans KR" w:eastAsia="Noto Sans KR" w:hAnsi="Noto Sans KR"/>
                <w:b/>
                <w:bCs/>
                <w:i w:val="false"/>
                <w:iCs w:val="false"/>
                <w:color w:val="9A7400"/>
                <w:sz w:val="12"/>
                <w:szCs w:val="12"/>
                <w:vertAlign w:val="superscript"/>
              </w:rPr>
              <w:t xml:space="preserve">14</w:t>
            </w:r>
            <w:r>
              <w:rPr>
                <w:rFonts w:ascii="Noto Sans KR" w:cs="Noto Sans KR" w:eastAsia="Noto Sans KR" w:hAnsi="Noto Sans KR"/>
                <w:b w:val="false"/>
                <w:bCs w:val="false"/>
                <w:i w:val="false"/>
                <w:iCs w:val="false"/>
                <w:color w:val="2B2A28"/>
                <w:sz w:val="16"/>
                <w:szCs w:val="16"/>
              </w:rPr>
              <w:t xml:space="preserve"> 바로 그 순간, 말레피센트의 저주가 실현된다.  </w:t>
            </w:r>
            <w:r>
              <w:rPr>
                <w:rFonts w:ascii="Noto Sans KR" w:cs="Noto Sans KR" w:eastAsia="Noto Sans KR" w:hAnsi="Noto Sans KR"/>
                <w:b/>
                <w:bCs/>
                <w:i w:val="false"/>
                <w:iCs w:val="false"/>
                <w:color w:val="9A7400"/>
                <w:sz w:val="12"/>
                <w:szCs w:val="12"/>
                <w:vertAlign w:val="superscript"/>
              </w:rPr>
              <w:t xml:space="preserve">15</w:t>
            </w:r>
            <w:r>
              <w:rPr>
                <w:rFonts w:ascii="Noto Sans KR" w:cs="Noto Sans KR" w:eastAsia="Noto Sans KR" w:hAnsi="Noto Sans KR"/>
                <w:b w:val="false"/>
                <w:bCs w:val="false"/>
                <w:i w:val="false"/>
                <w:iCs w:val="false"/>
                <w:color w:val="2B2A28"/>
                <w:sz w:val="16"/>
                <w:szCs w:val="16"/>
              </w:rPr>
              <w:t xml:space="preserve"> 성 안에 문이 열리고, 물레가 나타나며, 오로라는 손가락이 바늘에 찔려 의식을 잃는다.  </w:t>
            </w:r>
            <w:r>
              <w:rPr>
                <w:rFonts w:ascii="Noto Sans KR" w:cs="Noto Sans KR" w:eastAsia="Noto Sans KR" w:hAnsi="Noto Sans KR"/>
                <w:b/>
                <w:bCs/>
                <w:i w:val="false"/>
                <w:iCs w:val="false"/>
                <w:color w:val="9A7400"/>
                <w:sz w:val="12"/>
                <w:szCs w:val="12"/>
                <w:vertAlign w:val="superscript"/>
              </w:rPr>
              <w:t xml:space="preserve">16</w:t>
            </w:r>
            <w:r>
              <w:rPr>
                <w:rFonts w:ascii="Noto Sans KR" w:cs="Noto Sans KR" w:eastAsia="Noto Sans KR" w:hAnsi="Noto Sans KR"/>
                <w:b w:val="false"/>
                <w:bCs w:val="false"/>
                <w:i w:val="false"/>
                <w:iCs w:val="false"/>
                <w:color w:val="2B2A28"/>
                <w:sz w:val="16"/>
                <w:szCs w:val="16"/>
              </w:rPr>
              <w:t xml:space="preserve"> 그녀는 ‘잠자는 숲속의 공주’가 된 것이다.  </w:t>
            </w:r>
            <w:r>
              <w:rPr>
                <w:rFonts w:ascii="Noto Sans KR" w:cs="Noto Sans KR" w:eastAsia="Noto Sans KR" w:hAnsi="Noto Sans KR"/>
                <w:b/>
                <w:bCs/>
                <w:i w:val="false"/>
                <w:iCs w:val="false"/>
                <w:color w:val="9A7400"/>
                <w:sz w:val="12"/>
                <w:szCs w:val="12"/>
                <w:vertAlign w:val="superscript"/>
              </w:rPr>
              <w:t xml:space="preserve">17</w:t>
            </w:r>
            <w:r>
              <w:rPr>
                <w:rFonts w:ascii="Noto Sans KR" w:cs="Noto Sans KR" w:eastAsia="Noto Sans KR" w:hAnsi="Noto Sans KR"/>
                <w:b w:val="false"/>
                <w:bCs w:val="false"/>
                <w:i w:val="false"/>
                <w:iCs w:val="false"/>
                <w:color w:val="2B2A28"/>
                <w:sz w:val="16"/>
                <w:szCs w:val="16"/>
              </w:rPr>
              <w:t xml:space="preserve"> 결국, 진정한 사랑의 키스를 통해 오로라는 저주에서 깨어나게 되고, 더 이상 보호받기만 하는 존재가 아니라 스스로 삶을 책임질 준비가 된 성숙한 공주로 성장하기 시작한다.  </w:t>
            </w:r>
          </w:p>
        </w:tc>
      </w:tr>
    </w:tbl>
    <w:p>
      <w:pPr>
        <w:spacing w:after="1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c>
          <w:tcPr>
            <w:tcW w:type="dxa" w:w="1200"/>
            <w:tcBorders>
              <w:top w:val="none" w:color="FFFFFF" w:sz="0"/>
              <w:left w:val="none" w:color="FFFFFF" w:sz="0"/>
              <w:bottom w:val="none" w:color="FFFFFF" w:sz="0"/>
              <w:right w:val="none" w:color="FFFFFF" w:sz="0"/>
            </w:tcBorders>
            <w:shd w:fill="13345C" w:val="clear"/>
            <w:tcMar>
              <w:top w:type="dxa" w:w="46"/>
              <w:left w:type="dxa" w:w="0"/>
              <w:bottom w:type="dxa" w:w="48"/>
              <w:right w:type="dxa" w:w="0"/>
            </w:tcMar>
            <w:vAlign w:val="center"/>
          </w:tcPr>
          <w:p>
            <w:pPr>
              <w:spacing w:after="0" w:before="0" w:line="210"/>
              <w:jc w:val="center"/>
            </w:pPr>
            <w:r>
              <w:rPr>
                <w:rFonts w:ascii="Noto Sans KR Black" w:cs="Noto Sans KR Black" w:eastAsia="Noto Sans KR Black" w:hAnsi="Noto Sans KR Black"/>
                <w:b w:val="false"/>
                <w:bCs w:val="false"/>
                <w:i w:val="false"/>
                <w:iCs w:val="false"/>
                <w:color w:val="FFFFFF"/>
                <w:sz w:val="14"/>
                <w:szCs w:val="14"/>
              </w:rPr>
              <w:t xml:space="preserve">Theme 05</w:t>
            </w:r>
          </w:p>
        </w:tc>
        <w:tc>
          <w:tcPr>
            <w:tcW w:type="dxa" w:w="8800"/>
            <w:tcBorders>
              <w:top w:val="none" w:color="FFFFFF" w:sz="0"/>
              <w:left w:val="none" w:color="FFFFFF" w:sz="0"/>
              <w:bottom w:val="single" w:color="13345C" w:sz="5"/>
              <w:right w:val="none" w:color="FFFFFF" w:sz="0"/>
            </w:tcBorders>
            <w:tcMar>
              <w:top w:type="dxa" w:w="46"/>
              <w:left w:type="dxa" w:w="150"/>
              <w:bottom w:type="dxa" w:w="48"/>
              <w:right w:type="dxa" w:w="0"/>
            </w:tcMar>
            <w:vAlign w:val="center"/>
          </w:tcPr>
          <w:p>
            <w:pPr>
              <w:spacing w:after="0" w:before="0" w:line="210"/>
            </w:pPr>
            <w:r>
              <w:rPr>
                <w:rFonts w:ascii="Noto Sans KR" w:cs="Noto Sans KR" w:eastAsia="Noto Sans KR" w:hAnsi="Noto Sans KR"/>
                <w:b/>
                <w:bCs/>
                <w:i w:val="false"/>
                <w:iCs w:val="false"/>
                <w:color w:val="06618C"/>
                <w:sz w:val="14"/>
                <w:szCs w:val="14"/>
              </w:rPr>
              <w:t xml:space="preserve">문학을 연구하고 토론하는 것의 중요성</w:t>
            </w:r>
          </w:p>
        </w:tc>
      </w:tr>
    </w:tbl>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30"/>
              <w:left w:type="dxa" w:w="210"/>
              <w:bottom w:type="dxa" w:w="130"/>
              <w:right w:type="dxa" w:w="210"/>
            </w:tcMar>
            <w:vAlign w:val="top"/>
          </w:tcPr>
          <w:p>
            <w:pPr>
              <w:spacing w:after="0" w:before="0" w:line="290"/>
              <w:jc w:val="both"/>
            </w:pPr>
            <w:r>
              <w:rPr>
                <w:rFonts w:ascii="Noto Sans KR" w:cs="Noto Sans KR" w:eastAsia="Noto Sans KR" w:hAnsi="Noto Sans KR"/>
                <w:b/>
                <w:bCs/>
                <w:i w:val="false"/>
                <w:iCs w:val="false"/>
                <w:color w:val="9A7400"/>
                <w:sz w:val="12"/>
                <w:szCs w:val="12"/>
                <w:vertAlign w:val="superscript"/>
              </w:rPr>
              <w:t xml:space="preserve">1</w:t>
            </w:r>
            <w:r>
              <w:rPr>
                <w:rFonts w:ascii="Noto Sans KR" w:cs="Noto Sans KR" w:eastAsia="Noto Sans KR" w:hAnsi="Noto Sans KR"/>
                <w:b w:val="false"/>
                <w:bCs w:val="false"/>
                <w:i w:val="false"/>
                <w:iCs w:val="false"/>
                <w:color w:val="2B2A28"/>
                <w:sz w:val="16"/>
                <w:szCs w:val="16"/>
              </w:rPr>
              <w:t xml:space="preserve"> 문학 연구는 모든 학문 분야와 마찬가지로 고유한 용어와 기법을 발전시켜 왔다.  </w:t>
            </w:r>
            <w:r>
              <w:rPr>
                <w:rFonts w:ascii="Noto Sans KR" w:cs="Noto Sans KR" w:eastAsia="Noto Sans KR" w:hAnsi="Noto Sans KR"/>
                <w:b/>
                <w:bCs/>
                <w:i w:val="false"/>
                <w:iCs w:val="false"/>
                <w:color w:val="9A7400"/>
                <w:sz w:val="12"/>
                <w:szCs w:val="12"/>
                <w:vertAlign w:val="superscript"/>
              </w:rPr>
              <w:t xml:space="preserve">2</w:t>
            </w:r>
            <w:r>
              <w:rPr>
                <w:rFonts w:ascii="Noto Sans KR" w:cs="Noto Sans KR" w:eastAsia="Noto Sans KR" w:hAnsi="Noto Sans KR"/>
                <w:b w:val="false"/>
                <w:bCs w:val="false"/>
                <w:i w:val="false"/>
                <w:iCs w:val="false"/>
                <w:color w:val="2B2A28"/>
                <w:sz w:val="16"/>
                <w:szCs w:val="16"/>
              </w:rPr>
              <w:t xml:space="preserve"> 이 두 가지에 대한 어느 정도의 지식과 이해는 문학에 대한 개인적인 감상과 그것에 대한 다른 사람들과의 대화를 크게 향상시킬 수 있다.  </w:t>
            </w:r>
            <w:r>
              <w:rPr>
                <w:rFonts w:ascii="Noto Sans KR" w:cs="Noto Sans KR" w:eastAsia="Noto Sans KR" w:hAnsi="Noto Sans KR"/>
                <w:b/>
                <w:bCs/>
                <w:i w:val="false"/>
                <w:iCs w:val="false"/>
                <w:color w:val="9A7400"/>
                <w:sz w:val="12"/>
                <w:szCs w:val="12"/>
                <w:vertAlign w:val="superscript"/>
              </w:rPr>
              <w:t xml:space="preserve">3</w:t>
            </w:r>
            <w:r>
              <w:rPr>
                <w:rFonts w:ascii="Noto Sans KR" w:cs="Noto Sans KR" w:eastAsia="Noto Sans KR" w:hAnsi="Noto Sans KR"/>
                <w:b w:val="false"/>
                <w:bCs w:val="false"/>
                <w:i w:val="false"/>
                <w:iCs w:val="false"/>
                <w:color w:val="2B2A28"/>
                <w:sz w:val="16"/>
                <w:szCs w:val="16"/>
              </w:rPr>
              <w:t xml:space="preserve"> 또한, 문학에도 맥락과 역사가 있으며, 그것에 대한 무엇인가를 학습하는 것은 문학으로부터 여러분이 이끌어 내는 즐거움과 통찰의 양과 종류에 큰 차이를 만들 수 있다.  </w:t>
            </w:r>
            <w:r>
              <w:rPr>
                <w:rFonts w:ascii="Noto Sans KR" w:cs="Noto Sans KR" w:eastAsia="Noto Sans KR" w:hAnsi="Noto Sans KR"/>
                <w:b/>
                <w:bCs/>
                <w:i w:val="false"/>
                <w:iCs w:val="false"/>
                <w:color w:val="9A7400"/>
                <w:sz w:val="12"/>
                <w:szCs w:val="12"/>
                <w:vertAlign w:val="superscript"/>
              </w:rPr>
              <w:t xml:space="preserve">4</w:t>
            </w:r>
            <w:r>
              <w:rPr>
                <w:rFonts w:ascii="Noto Sans KR" w:cs="Noto Sans KR" w:eastAsia="Noto Sans KR" w:hAnsi="Noto Sans KR"/>
                <w:b w:val="false"/>
                <w:bCs w:val="false"/>
                <w:i w:val="false"/>
                <w:iCs w:val="false"/>
                <w:color w:val="2B2A28"/>
                <w:sz w:val="16"/>
                <w:szCs w:val="16"/>
              </w:rPr>
              <w:t xml:space="preserve"> 다양한 시대와 장소의 작품뿐만 아니라, 다양한 장르의 문학 작품을 읽고 토론함으로써, 스스로는 결코 발견하지 못했거나 읽으려고 선택하지 않았을, 또는 그것을 혼자 읽었더라면 싫어하거나 오해했을 수도 있는 작품을 감상하고 심지어 사랑하게 되는 것은 당연하다.  </w:t>
            </w:r>
            <w:r>
              <w:rPr>
                <w:rFonts w:ascii="Noto Sans KR" w:cs="Noto Sans KR" w:eastAsia="Noto Sans KR" w:hAnsi="Noto Sans KR"/>
                <w:b/>
                <w:bCs/>
                <w:i w:val="false"/>
                <w:iCs w:val="false"/>
                <w:color w:val="9A7400"/>
                <w:sz w:val="12"/>
                <w:szCs w:val="12"/>
                <w:vertAlign w:val="superscript"/>
              </w:rPr>
              <w:t xml:space="preserve">5</w:t>
            </w:r>
            <w:r>
              <w:rPr>
                <w:rFonts w:ascii="Noto Sans KR" w:cs="Noto Sans KR" w:eastAsia="Noto Sans KR" w:hAnsi="Noto Sans KR"/>
                <w:b w:val="false"/>
                <w:bCs w:val="false"/>
                <w:i w:val="false"/>
                <w:iCs w:val="false"/>
                <w:color w:val="2B2A28"/>
                <w:sz w:val="16"/>
                <w:szCs w:val="16"/>
              </w:rPr>
              <w:t xml:space="preserve"> 가장 중요한 것은, 문학 작품에 대해 글을 쓰고 그것을 선생님, 그리고 다른 학생들과 함께 토론하는 것은 문학을 더 심층적으로 분석하고 작품 자체와 작품이 탐구하는 상황 및 문제 둘 다에 대한 대안의 관점을 고려하는 연습을 하게 할 것이다.  </w:t>
            </w:r>
            <w:r>
              <w:rPr>
                <w:rFonts w:ascii="Noto Sans KR" w:cs="Noto Sans KR" w:eastAsia="Noto Sans KR" w:hAnsi="Noto Sans KR"/>
                <w:b/>
                <w:bCs/>
                <w:i w:val="false"/>
                <w:iCs w:val="false"/>
                <w:color w:val="9A7400"/>
                <w:sz w:val="12"/>
                <w:szCs w:val="12"/>
                <w:vertAlign w:val="superscript"/>
              </w:rPr>
              <w:t xml:space="preserve">6</w:t>
            </w:r>
            <w:r>
              <w:rPr>
                <w:rFonts w:ascii="Noto Sans KR" w:cs="Noto Sans KR" w:eastAsia="Noto Sans KR" w:hAnsi="Noto Sans KR"/>
                <w:b w:val="false"/>
                <w:bCs w:val="false"/>
                <w:i w:val="false"/>
                <w:iCs w:val="false"/>
                <w:color w:val="2B2A28"/>
                <w:sz w:val="16"/>
                <w:szCs w:val="16"/>
              </w:rPr>
              <w:t xml:space="preserve"> 이야기, 시, 또는 희곡의 목적과 디자인에 대한 명확한 이해는 결코 맑은 하늘에 번개처럼 떨어지는 것이 아니다.  </w:t>
            </w:r>
            <w:r>
              <w:rPr>
                <w:rFonts w:ascii="Noto Sans KR" w:cs="Noto Sans KR" w:eastAsia="Noto Sans KR" w:hAnsi="Noto Sans KR"/>
                <w:b/>
                <w:bCs/>
                <w:i w:val="false"/>
                <w:iCs w:val="false"/>
                <w:color w:val="9A7400"/>
                <w:sz w:val="12"/>
                <w:szCs w:val="12"/>
                <w:vertAlign w:val="superscript"/>
              </w:rPr>
              <w:t xml:space="preserve">7</w:t>
            </w:r>
            <w:r>
              <w:rPr>
                <w:rFonts w:ascii="Noto Sans KR" w:cs="Noto Sans KR" w:eastAsia="Noto Sans KR" w:hAnsi="Noto Sans KR"/>
                <w:b w:val="false"/>
                <w:bCs w:val="false"/>
                <w:i w:val="false"/>
                <w:iCs w:val="false"/>
                <w:color w:val="2B2A28"/>
                <w:sz w:val="16"/>
                <w:szCs w:val="16"/>
              </w:rPr>
              <w:t xml:space="preserve"> 그 대신, 이 작품이 여러분에게 어떻게 그리고 왜 그런 영향을 미쳤는지를 말로 표현하려고 노력하는 것과, 그에 못지않게 중요하게 다른 사람들의 말이나 글에 반응하는 것을 포함하는 과정에서 그것은 나타난다.  </w:t>
            </w:r>
            <w:r>
              <w:rPr>
                <w:rFonts w:ascii="Noto Sans KR" w:cs="Noto Sans KR" w:eastAsia="Noto Sans KR" w:hAnsi="Noto Sans KR"/>
                <w:b/>
                <w:bCs/>
                <w:i w:val="false"/>
                <w:iCs w:val="false"/>
                <w:color w:val="9A7400"/>
                <w:sz w:val="12"/>
                <w:szCs w:val="12"/>
                <w:vertAlign w:val="superscript"/>
              </w:rPr>
              <w:t xml:space="preserve">8</w:t>
            </w:r>
            <w:r>
              <w:rPr>
                <w:rFonts w:ascii="Noto Sans KR" w:cs="Noto Sans KR" w:eastAsia="Noto Sans KR" w:hAnsi="Noto Sans KR"/>
                <w:b w:val="false"/>
                <w:bCs w:val="false"/>
                <w:i w:val="false"/>
                <w:iCs w:val="false"/>
                <w:color w:val="2B2A28"/>
                <w:sz w:val="16"/>
                <w:szCs w:val="16"/>
              </w:rPr>
              <w:t xml:space="preserve"> 문학 그 자체는 우리가 다른 사람들과 실제 대화를 나눌 때 가장 온전히 참여하는, 방대하고 진행 중이며 끊임없이 진화하는 대화이다.  </w:t>
            </w:r>
          </w:p>
        </w:tc>
      </w:tr>
    </w:tbl>
    <w:p>
      <w:pPr>
        <w:spacing w:after="160" w:line="30" w:lineRule="exact"/>
      </w:pPr>
    </w:p>
    <w:p>
      <w:pPr>
        <w:spacing w:after="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40"/>
        <w:gridCol w:w="190"/>
        <w:gridCol w:w="7470"/>
      </w:tblGrid>
      <w:tr>
        <w:tc>
          <w:tcPr>
            <w:tcW w:type="dxa" w:w="2340"/>
            <w:tcBorders>
              <w:top w:val="single" w:color="2E8B7F" w:sz="6"/>
              <w:left w:val="single" w:color="2E8B7F" w:sz="6"/>
              <w:bottom w:val="single" w:color="2E8B7F" w:sz="6"/>
              <w:right w:val="single" w:color="2E8B7F" w:sz="6"/>
            </w:tcBorders>
            <w:shd w:fill="FFFFFF" w:val="clear"/>
            <w:tcMar>
              <w:top w:type="dxa" w:w="72"/>
              <w:left w:type="dxa" w:w="110"/>
              <w:bottom w:type="dxa" w:w="76"/>
              <w:right w:type="dxa" w:w="110"/>
            </w:tcMar>
            <w:vAlign w:val="center"/>
          </w:tcPr>
          <w:p>
            <w:pPr>
              <w:spacing w:after="0" w:line="250"/>
              <w:jc w:val="center"/>
            </w:pPr>
            <w:r>
              <w:rPr>
                <w:rFonts w:ascii="Noto Sans KR" w:cs="Noto Sans KR" w:eastAsia="Noto Sans KR" w:hAnsi="Noto Sans KR"/>
                <w:b w:val="false"/>
                <w:bCs w:val="false"/>
                <w:i w:val="false"/>
                <w:iCs w:val="false"/>
                <w:color w:val="2E8B7F"/>
                <w:sz w:val="16"/>
                <w:szCs w:val="16"/>
              </w:rPr>
              <w:t xml:space="preserve">✓</w:t>
            </w:r>
            <w:r>
              <w:rPr>
                <w:rFonts w:ascii="Noto Sans KR" w:cs="Noto Sans KR" w:eastAsia="Noto Sans KR" w:hAnsi="Noto Sans KR"/>
                <w:b w:val="false"/>
                <w:bCs w:val="false"/>
                <w:i w:val="false"/>
                <w:iCs w:val="false"/>
                <w:color w:val="2B2A28"/>
                <w:sz w:val="16"/>
                <w:szCs w:val="16"/>
              </w:rPr>
              <w:t xml:space="preserve">   </w:t>
            </w:r>
            <w:r>
              <w:rPr>
                <w:rFonts w:ascii="Noto Sans KR Black" w:cs="Noto Sans KR Black" w:eastAsia="Noto Sans KR Black" w:hAnsi="Noto Sans KR Black"/>
                <w:b w:val="false"/>
                <w:bCs w:val="false"/>
                <w:i w:val="false"/>
                <w:iCs w:val="false"/>
                <w:color w:val="2B2A28"/>
                <w:sz w:val="20"/>
                <w:szCs w:val="20"/>
              </w:rPr>
              <w:t xml:space="preserve">Field 1 마무리</w:t>
            </w:r>
          </w:p>
        </w:tc>
        <w:tc>
          <w:tcPr>
            <w:tcW w:type="dxa" w:w="1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i w:val="false"/>
                <w:iCs w:val="false"/>
                <w:color w:val="2B2A28"/>
                <w:sz w:val="19"/>
                <w:szCs w:val="19"/>
              </w:rPr>
              <w:t xml:space="preserve"/>
            </w:r>
          </w:p>
        </w:tc>
        <w:tc>
          <w:tcPr>
            <w:tcW w:type="dxa" w:w="7470"/>
            <w:tcBorders>
              <w:top w:val="none" w:color="FFFFFF" w:sz="0"/>
              <w:left w:val="none" w:color="FFFFFF" w:sz="0"/>
              <w:bottom w:val="single" w:color="2E8B7F" w:sz="6"/>
              <w:right w:val="none" w:color="FFFFFF" w:sz="0"/>
            </w:tcBorders>
            <w:tcMar>
              <w:top w:type="dxa" w:w="72"/>
              <w:left w:type="dxa" w:w="56"/>
              <w:bottom w:type="dxa" w:w="62"/>
              <w:right w:type="dxa" w:w="0"/>
            </w:tcMar>
            <w:vAlign w:val="bottom"/>
          </w:tcPr>
          <w:p>
            <w:pPr>
              <w:spacing w:after="0" w:line="230"/>
            </w:pPr>
            <w:r>
              <w:rPr>
                <w:rFonts w:ascii="Noto Sans KR" w:cs="Noto Sans KR" w:eastAsia="Noto Sans KR" w:hAnsi="Noto Sans KR"/>
                <w:b w:val="false"/>
                <w:bCs w:val="false"/>
                <w:i w:val="false"/>
                <w:iCs w:val="false"/>
                <w:color w:val="5A6068"/>
                <w:sz w:val="15"/>
                <w:szCs w:val="15"/>
              </w:rPr>
              <w:t xml:space="preserve">다음 Field로 넘어가기 전에 스스로 점검한다.</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6180"/>
        <w:gridCol w:w="3200"/>
      </w:tblGrid>
      <w:tr>
        <w:tc>
          <w:tcPr>
            <w:tcW w:type="dxa" w:w="620"/>
            <w:tcBorders>
              <w:top w:val="single" w:color="2E8B7F" w:sz="12"/>
              <w:left w:val="none" w:color="FFFFFF" w:sz="0"/>
              <w:bottom w:val="single" w:color="CBD8E0" w:sz="4"/>
              <w:right w:val="none" w:color="FFFFFF" w:sz="0"/>
            </w:tcBorders>
            <w:tcMar>
              <w:top w:type="dxa" w:w="50"/>
              <w:left w:type="dxa" w:w="0"/>
              <w:bottom w:type="dxa" w:w="54"/>
              <w:right w:type="dxa" w:w="70"/>
            </w:tcMar>
            <w:vAlign w:val="top"/>
          </w:tcPr>
          <w:p>
            <w:pPr>
              <w:spacing w:after="0" w:line="210"/>
              <w:jc w:val="center"/>
            </w:pPr>
            <w:r>
              <w:rPr>
                <w:rFonts w:ascii="Noto Sans KR" w:cs="Noto Sans KR" w:eastAsia="Noto Sans KR" w:hAnsi="Noto Sans KR"/>
                <w:b/>
                <w:bCs/>
                <w:i w:val="false"/>
                <w:iCs w:val="false"/>
                <w:color w:val="2E8B7F"/>
                <w:sz w:val="15"/>
                <w:szCs w:val="15"/>
              </w:rPr>
              <w:t xml:space="preserve"/>
            </w:r>
          </w:p>
        </w:tc>
        <w:tc>
          <w:tcPr>
            <w:tcW w:type="dxa" w:w="618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점검 항목</w:t>
            </w:r>
          </w:p>
        </w:tc>
        <w:tc>
          <w:tcPr>
            <w:tcW w:type="dxa" w:w="3200"/>
            <w:tcBorders>
              <w:top w:val="single" w:color="2E8B7F" w:sz="12"/>
              <w:left w:val="none" w:color="FFFFFF" w:sz="0"/>
              <w:bottom w:val="single" w:color="CBD8E0" w:sz="4"/>
              <w:right w:val="none" w:color="FFFFFF" w:sz="0"/>
            </w:tcBorders>
            <w:tcMar>
              <w:top w:type="dxa" w:w="50"/>
              <w:left w:type="dxa" w:w="130"/>
              <w:bottom w:type="dxa" w:w="54"/>
              <w:right w:type="dxa" w:w="70"/>
            </w:tcMar>
            <w:vAlign w:val="top"/>
          </w:tcPr>
          <w:p>
            <w:pPr>
              <w:spacing w:after="0" w:line="210"/>
              <w:jc w:val="left"/>
            </w:pPr>
            <w:r>
              <w:rPr>
                <w:rFonts w:ascii="Noto Sans KR" w:cs="Noto Sans KR" w:eastAsia="Noto Sans KR" w:hAnsi="Noto Sans KR"/>
                <w:b/>
                <w:bCs/>
                <w:i w:val="false"/>
                <w:iCs w:val="false"/>
                <w:color w:val="2E8B7F"/>
                <w:sz w:val="15"/>
                <w:szCs w:val="15"/>
              </w:rPr>
              <w:t xml:space="preserve">확인</w:t>
            </w:r>
          </w:p>
        </w:tc>
      </w:tr>
      <w:tr>
        <w:trPr>
          <w:cantSplit/>
        </w:trPr>
        <w:tc>
          <w:tcPr>
            <w:tcW w:type="dxa" w:w="620"/>
            <w:tcBorders>
              <w:top w:val="none" w:color="FFFFFF" w:sz="0"/>
              <w:left w:val="none" w:color="FFFFFF" w:sz="0"/>
              <w:bottom w:val="single" w:color="E5F1EF" w:sz="3"/>
              <w:right w:val="none" w:color="FFFFFF" w:sz="0"/>
            </w:tcBorders>
            <w:tcMar>
              <w:top w:type="dxa" w:w="118"/>
              <w:left w:type="dxa" w:w="0"/>
              <w:bottom w:type="dxa" w:w="118"/>
              <w:right w:type="dxa" w:w="0"/>
            </w:tcMar>
            <w:vAlign w:val="center"/>
          </w:tcPr>
          <w:p>
            <w:pPr>
              <w:spacing w:after="0" w:before="0" w:line="220"/>
              <w:jc w:val="center"/>
            </w:pPr>
            <w:r>
              <w:rPr>
                <w:rFonts w:ascii="Noto Sans KR" w:cs="Noto Sans KR" w:eastAsia="Noto Sans KR" w:hAnsi="Noto Sans KR"/>
                <w:b w:val="false"/>
                <w:bCs w:val="false"/>
                <w:i w:val="false"/>
                <w:iCs w:val="false"/>
                <w:color w:val="2E8B7F"/>
                <w:sz w:val="17"/>
                <w:szCs w:val="17"/>
              </w:rPr>
              <w:t xml:space="preserve">□</w:t>
            </w:r>
          </w:p>
        </w:tc>
        <w:tc>
          <w:tcPr>
            <w:tcW w:type="dxa" w:w="6180"/>
            <w:tcBorders>
              <w:top w:val="none" w:color="FFFFFF" w:sz="0"/>
              <w:left w:val="none" w:color="FFFFFF" w:sz="0"/>
              <w:bottom w:val="single" w:color="E5F1EF" w:sz="3"/>
              <w:right w:val="none" w:color="FFFFFF" w:sz="0"/>
            </w:tcBorders>
            <w:tcMar>
              <w:top w:type="dxa" w:w="118"/>
              <w:left w:type="dxa" w:w="110"/>
              <w:bottom w:type="dxa" w:w="118"/>
              <w:right w:type="dxa" w:w="60"/>
            </w:tcMar>
            <w:vAlign w:val="center"/>
          </w:tcPr>
          <w:p>
            <w:pPr>
              <w:spacing w:after="0" w:before="0" w:line="232"/>
            </w:pPr>
            <w:r>
              <w:rPr>
                <w:rFonts w:ascii="Noto Sans KR" w:cs="Noto Sans KR" w:eastAsia="Noto Sans KR" w:hAnsi="Noto Sans KR"/>
                <w:b w:val="false"/>
                <w:bCs w:val="false"/>
                <w:i w:val="false"/>
                <w:iCs w:val="false"/>
                <w:color w:val="2B2A28"/>
                <w:sz w:val="16"/>
                <w:szCs w:val="16"/>
              </w:rPr>
              <w:t xml:space="preserve">다섯 지문의 주제문을 영어로 한 문장씩 말할 수 있다.</w:t>
            </w:r>
          </w:p>
        </w:tc>
        <w:tc>
          <w:tcPr>
            <w:tcW w:type="dxa" w:w="3200"/>
            <w:tcBorders>
              <w:top w:val="none" w:color="FFFFFF" w:sz="0"/>
              <w:left w:val="single" w:color="FDD100" w:sz="10"/>
              <w:bottom w:val="single" w:color="EEDCA4" w:sz="3"/>
              <w:right w:val="none" w:color="FFFFFF" w:sz="0"/>
            </w:tcBorders>
            <w:shd w:fill="FFFCF0" w:val="clear"/>
            <w:tcMar>
              <w:top w:type="dxa" w:w="118"/>
              <w:left w:type="dxa" w:w="130"/>
              <w:bottom w:type="dxa" w:w="11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620"/>
            <w:tcBorders>
              <w:top w:val="none" w:color="FFFFFF" w:sz="0"/>
              <w:left w:val="none" w:color="FFFFFF" w:sz="0"/>
              <w:bottom w:val="single" w:color="E5F1EF" w:sz="3"/>
              <w:right w:val="none" w:color="FFFFFF" w:sz="0"/>
            </w:tcBorders>
            <w:tcMar>
              <w:top w:type="dxa" w:w="118"/>
              <w:left w:type="dxa" w:w="0"/>
              <w:bottom w:type="dxa" w:w="118"/>
              <w:right w:type="dxa" w:w="0"/>
            </w:tcMar>
            <w:vAlign w:val="center"/>
          </w:tcPr>
          <w:p>
            <w:pPr>
              <w:spacing w:after="0" w:before="0" w:line="220"/>
              <w:jc w:val="center"/>
            </w:pPr>
            <w:r>
              <w:rPr>
                <w:rFonts w:ascii="Noto Sans KR" w:cs="Noto Sans KR" w:eastAsia="Noto Sans KR" w:hAnsi="Noto Sans KR"/>
                <w:b w:val="false"/>
                <w:bCs w:val="false"/>
                <w:i w:val="false"/>
                <w:iCs w:val="false"/>
                <w:color w:val="2E8B7F"/>
                <w:sz w:val="17"/>
                <w:szCs w:val="17"/>
              </w:rPr>
              <w:t xml:space="preserve">□</w:t>
            </w:r>
          </w:p>
        </w:tc>
        <w:tc>
          <w:tcPr>
            <w:tcW w:type="dxa" w:w="6180"/>
            <w:tcBorders>
              <w:top w:val="none" w:color="FFFFFF" w:sz="0"/>
              <w:left w:val="none" w:color="FFFFFF" w:sz="0"/>
              <w:bottom w:val="single" w:color="E5F1EF" w:sz="3"/>
              <w:right w:val="none" w:color="FFFFFF" w:sz="0"/>
            </w:tcBorders>
            <w:tcMar>
              <w:top w:type="dxa" w:w="118"/>
              <w:left w:type="dxa" w:w="110"/>
              <w:bottom w:type="dxa" w:w="118"/>
              <w:right w:type="dxa" w:w="60"/>
            </w:tcMar>
            <w:vAlign w:val="center"/>
          </w:tcPr>
          <w:p>
            <w:pPr>
              <w:spacing w:after="0" w:before="0" w:line="232"/>
            </w:pPr>
            <w:r>
              <w:rPr>
                <w:rFonts w:ascii="Noto Sans KR" w:cs="Noto Sans KR" w:eastAsia="Noto Sans KR" w:hAnsi="Noto Sans KR"/>
                <w:b w:val="false"/>
                <w:bCs w:val="false"/>
                <w:i w:val="false"/>
                <w:iCs w:val="false"/>
                <w:color w:val="2B2A28"/>
                <w:sz w:val="16"/>
                <w:szCs w:val="16"/>
              </w:rPr>
              <w:t xml:space="preserve">R1 어휘 60개를 우리말·영어 양방향으로 인출할 수 있다.</w:t>
            </w:r>
          </w:p>
        </w:tc>
        <w:tc>
          <w:tcPr>
            <w:tcW w:type="dxa" w:w="3200"/>
            <w:tcBorders>
              <w:top w:val="none" w:color="FFFFFF" w:sz="0"/>
              <w:left w:val="single" w:color="FDD100" w:sz="10"/>
              <w:bottom w:val="single" w:color="EEDCA4" w:sz="3"/>
              <w:right w:val="none" w:color="FFFFFF" w:sz="0"/>
            </w:tcBorders>
            <w:shd w:fill="FFFCF0" w:val="clear"/>
            <w:tcMar>
              <w:top w:type="dxa" w:w="118"/>
              <w:left w:type="dxa" w:w="130"/>
              <w:bottom w:type="dxa" w:w="11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620"/>
            <w:tcBorders>
              <w:top w:val="none" w:color="FFFFFF" w:sz="0"/>
              <w:left w:val="none" w:color="FFFFFF" w:sz="0"/>
              <w:bottom w:val="single" w:color="E5F1EF" w:sz="3"/>
              <w:right w:val="none" w:color="FFFFFF" w:sz="0"/>
            </w:tcBorders>
            <w:tcMar>
              <w:top w:type="dxa" w:w="118"/>
              <w:left w:type="dxa" w:w="0"/>
              <w:bottom w:type="dxa" w:w="118"/>
              <w:right w:type="dxa" w:w="0"/>
            </w:tcMar>
            <w:vAlign w:val="center"/>
          </w:tcPr>
          <w:p>
            <w:pPr>
              <w:spacing w:after="0" w:before="0" w:line="220"/>
              <w:jc w:val="center"/>
            </w:pPr>
            <w:r>
              <w:rPr>
                <w:rFonts w:ascii="Noto Sans KR" w:cs="Noto Sans KR" w:eastAsia="Noto Sans KR" w:hAnsi="Noto Sans KR"/>
                <w:b w:val="false"/>
                <w:bCs w:val="false"/>
                <w:i w:val="false"/>
                <w:iCs w:val="false"/>
                <w:color w:val="2E8B7F"/>
                <w:sz w:val="17"/>
                <w:szCs w:val="17"/>
              </w:rPr>
              <w:t xml:space="preserve">□</w:t>
            </w:r>
          </w:p>
        </w:tc>
        <w:tc>
          <w:tcPr>
            <w:tcW w:type="dxa" w:w="6180"/>
            <w:tcBorders>
              <w:top w:val="none" w:color="FFFFFF" w:sz="0"/>
              <w:left w:val="none" w:color="FFFFFF" w:sz="0"/>
              <w:bottom w:val="single" w:color="E5F1EF" w:sz="3"/>
              <w:right w:val="none" w:color="FFFFFF" w:sz="0"/>
            </w:tcBorders>
            <w:tcMar>
              <w:top w:type="dxa" w:w="118"/>
              <w:left w:type="dxa" w:w="110"/>
              <w:bottom w:type="dxa" w:w="118"/>
              <w:right w:type="dxa" w:w="60"/>
            </w:tcMar>
            <w:vAlign w:val="center"/>
          </w:tcPr>
          <w:p>
            <w:pPr>
              <w:spacing w:after="0" w:before="0" w:line="232"/>
            </w:pPr>
            <w:r>
              <w:rPr>
                <w:rFonts w:ascii="Noto Sans KR" w:cs="Noto Sans KR" w:eastAsia="Noto Sans KR" w:hAnsi="Noto Sans KR"/>
                <w:b w:val="false"/>
                <w:bCs w:val="false"/>
                <w:i w:val="false"/>
                <w:iCs w:val="false"/>
                <w:color w:val="2B2A28"/>
                <w:sz w:val="16"/>
                <w:szCs w:val="16"/>
              </w:rPr>
              <w:t xml:space="preserve">Key Sentence 5개의 괄호 구조를 스스로 다시 그릴 수 있다.</w:t>
            </w:r>
          </w:p>
        </w:tc>
        <w:tc>
          <w:tcPr>
            <w:tcW w:type="dxa" w:w="3200"/>
            <w:tcBorders>
              <w:top w:val="none" w:color="FFFFFF" w:sz="0"/>
              <w:left w:val="single" w:color="FDD100" w:sz="10"/>
              <w:bottom w:val="single" w:color="EEDCA4" w:sz="3"/>
              <w:right w:val="none" w:color="FFFFFF" w:sz="0"/>
            </w:tcBorders>
            <w:shd w:fill="FFFCF0" w:val="clear"/>
            <w:tcMar>
              <w:top w:type="dxa" w:w="118"/>
              <w:left w:type="dxa" w:w="130"/>
              <w:bottom w:type="dxa" w:w="11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620"/>
            <w:tcBorders>
              <w:top w:val="none" w:color="FFFFFF" w:sz="0"/>
              <w:left w:val="none" w:color="FFFFFF" w:sz="0"/>
              <w:bottom w:val="single" w:color="E5F1EF" w:sz="3"/>
              <w:right w:val="none" w:color="FFFFFF" w:sz="0"/>
            </w:tcBorders>
            <w:tcMar>
              <w:top w:type="dxa" w:w="118"/>
              <w:left w:type="dxa" w:w="0"/>
              <w:bottom w:type="dxa" w:w="118"/>
              <w:right w:type="dxa" w:w="0"/>
            </w:tcMar>
            <w:vAlign w:val="center"/>
          </w:tcPr>
          <w:p>
            <w:pPr>
              <w:spacing w:after="0" w:before="0" w:line="220"/>
              <w:jc w:val="center"/>
            </w:pPr>
            <w:r>
              <w:rPr>
                <w:rFonts w:ascii="Noto Sans KR" w:cs="Noto Sans KR" w:eastAsia="Noto Sans KR" w:hAnsi="Noto Sans KR"/>
                <w:b w:val="false"/>
                <w:bCs w:val="false"/>
                <w:i w:val="false"/>
                <w:iCs w:val="false"/>
                <w:color w:val="2E8B7F"/>
                <w:sz w:val="17"/>
                <w:szCs w:val="17"/>
              </w:rPr>
              <w:t xml:space="preserve">□</w:t>
            </w:r>
          </w:p>
        </w:tc>
        <w:tc>
          <w:tcPr>
            <w:tcW w:type="dxa" w:w="6180"/>
            <w:tcBorders>
              <w:top w:val="none" w:color="FFFFFF" w:sz="0"/>
              <w:left w:val="none" w:color="FFFFFF" w:sz="0"/>
              <w:bottom w:val="single" w:color="E5F1EF" w:sz="3"/>
              <w:right w:val="none" w:color="FFFFFF" w:sz="0"/>
            </w:tcBorders>
            <w:tcMar>
              <w:top w:type="dxa" w:w="118"/>
              <w:left w:type="dxa" w:w="110"/>
              <w:bottom w:type="dxa" w:w="118"/>
              <w:right w:type="dxa" w:w="60"/>
            </w:tcMar>
            <w:vAlign w:val="center"/>
          </w:tcPr>
          <w:p>
            <w:pPr>
              <w:spacing w:after="0" w:before="0" w:line="232"/>
            </w:pPr>
            <w:r>
              <w:rPr>
                <w:rFonts w:ascii="Noto Sans KR" w:cs="Noto Sans KR" w:eastAsia="Noto Sans KR" w:hAnsi="Noto Sans KR"/>
                <w:b w:val="false"/>
                <w:bCs w:val="false"/>
                <w:i w:val="false"/>
                <w:iCs w:val="false"/>
                <w:color w:val="2B2A28"/>
                <w:sz w:val="16"/>
                <w:szCs w:val="16"/>
              </w:rPr>
              <w:t xml:space="preserve">Flow Chart를 보지 않고 도입–전개–마무리를 복원할 수 있다.</w:t>
            </w:r>
          </w:p>
        </w:tc>
        <w:tc>
          <w:tcPr>
            <w:tcW w:type="dxa" w:w="3200"/>
            <w:tcBorders>
              <w:top w:val="none" w:color="FFFFFF" w:sz="0"/>
              <w:left w:val="single" w:color="FDD100" w:sz="10"/>
              <w:bottom w:val="single" w:color="EEDCA4" w:sz="3"/>
              <w:right w:val="none" w:color="FFFFFF" w:sz="0"/>
            </w:tcBorders>
            <w:shd w:fill="FFFCF0" w:val="clear"/>
            <w:tcMar>
              <w:top w:type="dxa" w:w="118"/>
              <w:left w:type="dxa" w:w="130"/>
              <w:bottom w:type="dxa" w:w="11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r>
        <w:trPr>
          <w:cantSplit/>
        </w:trPr>
        <w:tc>
          <w:tcPr>
            <w:tcW w:type="dxa" w:w="620"/>
            <w:tcBorders>
              <w:top w:val="none" w:color="FFFFFF" w:sz="0"/>
              <w:left w:val="none" w:color="FFFFFF" w:sz="0"/>
              <w:bottom w:val="single" w:color="E5F1EF" w:sz="3"/>
              <w:right w:val="none" w:color="FFFFFF" w:sz="0"/>
            </w:tcBorders>
            <w:tcMar>
              <w:top w:type="dxa" w:w="118"/>
              <w:left w:type="dxa" w:w="0"/>
              <w:bottom w:type="dxa" w:w="118"/>
              <w:right w:type="dxa" w:w="0"/>
            </w:tcMar>
            <w:vAlign w:val="center"/>
          </w:tcPr>
          <w:p>
            <w:pPr>
              <w:spacing w:after="0" w:before="0" w:line="220"/>
              <w:jc w:val="center"/>
            </w:pPr>
            <w:r>
              <w:rPr>
                <w:rFonts w:ascii="Noto Sans KR" w:cs="Noto Sans KR" w:eastAsia="Noto Sans KR" w:hAnsi="Noto Sans KR"/>
                <w:b w:val="false"/>
                <w:bCs w:val="false"/>
                <w:i w:val="false"/>
                <w:iCs w:val="false"/>
                <w:color w:val="2E8B7F"/>
                <w:sz w:val="17"/>
                <w:szCs w:val="17"/>
              </w:rPr>
              <w:t xml:space="preserve">□</w:t>
            </w:r>
          </w:p>
        </w:tc>
        <w:tc>
          <w:tcPr>
            <w:tcW w:type="dxa" w:w="6180"/>
            <w:tcBorders>
              <w:top w:val="none" w:color="FFFFFF" w:sz="0"/>
              <w:left w:val="none" w:color="FFFFFF" w:sz="0"/>
              <w:bottom w:val="single" w:color="E5F1EF" w:sz="3"/>
              <w:right w:val="none" w:color="FFFFFF" w:sz="0"/>
            </w:tcBorders>
            <w:tcMar>
              <w:top w:type="dxa" w:w="118"/>
              <w:left w:type="dxa" w:w="110"/>
              <w:bottom w:type="dxa" w:w="118"/>
              <w:right w:type="dxa" w:w="60"/>
            </w:tcMar>
            <w:vAlign w:val="center"/>
          </w:tcPr>
          <w:p>
            <w:pPr>
              <w:spacing w:after="0" w:before="0" w:line="232"/>
            </w:pPr>
            <w:r>
              <w:rPr>
                <w:rFonts w:ascii="Noto Sans KR" w:cs="Noto Sans KR" w:eastAsia="Noto Sans KR" w:hAnsi="Noto Sans KR"/>
                <w:b w:val="false"/>
                <w:bCs w:val="false"/>
                <w:i w:val="false"/>
                <w:iCs w:val="false"/>
                <w:color w:val="2B2A28"/>
                <w:sz w:val="16"/>
                <w:szCs w:val="16"/>
              </w:rPr>
              <w:t xml:space="preserve">FIELD INSIGHT 논술 두 문항을 근거를 들어 답했다.</w:t>
            </w:r>
          </w:p>
        </w:tc>
        <w:tc>
          <w:tcPr>
            <w:tcW w:type="dxa" w:w="3200"/>
            <w:tcBorders>
              <w:top w:val="none" w:color="FFFFFF" w:sz="0"/>
              <w:left w:val="single" w:color="FDD100" w:sz="10"/>
              <w:bottom w:val="single" w:color="EEDCA4" w:sz="3"/>
              <w:right w:val="none" w:color="FFFFFF" w:sz="0"/>
            </w:tcBorders>
            <w:shd w:fill="FFFCF0" w:val="clear"/>
            <w:tcMar>
              <w:top w:type="dxa" w:w="118"/>
              <w:left w:type="dxa" w:w="130"/>
              <w:bottom w:type="dxa" w:w="118"/>
              <w:right w:type="dxa" w:w="70"/>
            </w:tcMar>
            <w:vAlign w:val="center"/>
          </w:tcPr>
          <w:p>
            <w:pPr>
              <w:spacing w:after="0" w:before="0" w:line="30" w:lineRule="exact"/>
            </w:pPr>
            <w:r>
              <w:rPr>
                <w:rFonts w:ascii="Noto Sans KR" w:cs="Noto Sans KR" w:eastAsia="Noto Sans KR" w:hAnsi="Noto Sans KR"/>
                <w:b w:val="false"/>
                <w:bCs w:val="false"/>
                <w:i w:val="false"/>
                <w:iCs w:val="false"/>
                <w:color w:val="2B2A28"/>
                <w:sz w:val="2"/>
                <w:szCs w:val="2"/>
              </w:rPr>
              <w:t xml:space="preserve"/>
            </w:r>
          </w:p>
        </w:tc>
      </w:tr>
    </w:tbl>
    <w:p>
      <w:pPr>
        <w:spacing w:after="1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6"/>
              <w:left w:val="single" w:color="9A7400" w:sz="6"/>
              <w:bottom w:val="single" w:color="9A7400" w:sz="6"/>
              <w:right w:val="single" w:color="9A7400" w:sz="6"/>
            </w:tcBorders>
            <w:shd w:fill="FFFCF0" w:val="clear"/>
            <w:tcMar>
              <w:top w:type="dxa" w:w="130"/>
              <w:left w:type="dxa" w:w="220"/>
              <w:bottom w:type="dxa" w:w="130"/>
              <w:right w:type="dxa" w:w="220"/>
            </w:tcMar>
            <w:vAlign w:val="top"/>
          </w:tcPr>
          <w:p>
            <w:pPr>
              <w:spacing w:after="75" w:line="230"/>
            </w:pPr>
            <w:r>
              <w:rPr>
                <w:rFonts w:ascii="Noto Sans KR Black" w:cs="Noto Sans KR Black" w:eastAsia="Noto Sans KR Black" w:hAnsi="Noto Sans KR Black"/>
                <w:b w:val="false"/>
                <w:bCs w:val="false"/>
                <w:i w:val="false"/>
                <w:iCs w:val="false"/>
                <w:color w:val="9A7400"/>
                <w:sz w:val="16"/>
                <w:szCs w:val="16"/>
              </w:rPr>
              <w:t xml:space="preserve">NEXT</w:t>
            </w:r>
          </w:p>
          <w:p>
            <w:pPr>
              <w:spacing w:after="0" w:before="0" w:line="250"/>
            </w:pPr>
            <w:r>
              <w:rPr>
                <w:rFonts w:ascii="Noto Sans KR" w:cs="Noto Sans KR" w:eastAsia="Noto Sans KR" w:hAnsi="Noto Sans KR"/>
                <w:b/>
                <w:bCs/>
                <w:i w:val="false"/>
                <w:iCs w:val="false"/>
                <w:color w:val="06618C"/>
                <w:sz w:val="16"/>
                <w:szCs w:val="16"/>
              </w:rPr>
              <w:t xml:space="preserve">Field 2  Science &amp; Technology</w:t>
            </w:r>
            <w:r>
              <w:rPr>
                <w:rFonts w:ascii="Noto Sans KR" w:cs="Noto Sans KR" w:eastAsia="Noto Sans KR" w:hAnsi="Noto Sans KR"/>
                <w:b w:val="false"/>
                <w:bCs w:val="false"/>
                <w:i w:val="false"/>
                <w:iCs w:val="false"/>
                <w:color w:val="2B2A28"/>
                <w:sz w:val="15"/>
                <w:szCs w:val="15"/>
              </w:rPr>
              <w:t xml:space="preserve">  (본문 pp.019~030)  Theme 06–10 + Review Test</w:t>
            </w:r>
            <w:r>
              <w:rPr>
                <w:rFonts w:ascii="Noto Sans KR" w:cs="Noto Sans KR" w:eastAsia="Noto Sans KR" w:hAnsi="Noto Sans KR"/>
                <w:b w:val="false"/>
                <w:bCs w:val="false"/>
                <w:i w:val="false"/>
                <w:iCs w:val="false"/>
                <w:color w:val="2B2A28"/>
                <w:sz w:val="15"/>
                <w:szCs w:val="15"/>
              </w:rPr>
              <w:t xml:space="preserve">
같은 R1–R7 순서로 진행한다. Field 1에서 익힌 ‘표현과 실재의 거리’라는 축은, Field 2에서 ‘관찰과 해석의 거리’로 이어진다.</w:t>
            </w:r>
          </w:p>
        </w:tc>
      </w:tr>
    </w:tbl>
    <w:sectPr>
      <w:headerReference w:type="default" r:id="rId7"/>
      <w:footerReference w:type="default" r:id="rId8"/>
      <w:pgSz w:w="11906" w:h="16838" w:orient="portrait"/>
      <w:pgMar w:top="900" w:right="953" w:bottom="760" w:left="9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8E0" w:sz="4"/>
      </w:pBdr>
      <w:tabs>
        <w:tab w:val="center" w:pos="5000"/>
        <w:tab w:val="right" w:pos="10000"/>
      </w:tabs>
      <w:spacing w:after="0" w:before="70" w:line="220"/>
    </w:pPr>
    <w:r>
      <w:rPr>
        <w:rFonts w:ascii="Noto Sans KR" w:cs="Noto Sans KR" w:eastAsia="Noto Sans KR" w:hAnsi="Noto Sans KR"/>
        <w:b w:val="false"/>
        <w:bCs w:val="false"/>
        <w:i w:val="false"/>
        <w:iCs w:val="false"/>
        <w:color w:val="5A6068"/>
        <w:sz w:val="12"/>
        <w:szCs w:val="12"/>
      </w:rPr>
      <w:t xml:space="preserve">Field 1  Art &amp; Literature</w:t>
    </w:r>
    <w:r>
      <w:rPr>
        <w:rFonts w:ascii="Noto Sans KR" w:cs="Noto Sans KR" w:eastAsia="Noto Sans KR" w:hAnsi="Noto Sans KR"/>
        <w:b w:val="false"/>
        <w:bCs w:val="false"/>
        <w:i w:val="false"/>
        <w:iCs w:val="false"/>
        <w:color w:val="2B2A28"/>
        <w:sz w:val="12"/>
        <w:szCs w:val="12"/>
      </w:rPr>
      <w:t xml:space="preserve">	</w:t>
    </w:r>
    <w:r>
      <w:rPr>
        <w:rFonts w:ascii="Noto Sans KR" w:cs="Noto Sans KR" w:eastAsia="Noto Sans KR" w:hAnsi="Noto Sans KR"/>
        <w:b w:val="false"/>
        <w:bCs w:val="false"/>
        <w:i w:val="false"/>
        <w:iCs w:val="false"/>
        <w:color w:val="2B2A28"/>
        <w:sz w:val="12"/>
        <w:szCs w:val="12"/>
      </w:rPr>
      <w:t xml:space="preserve"/>
    </w:r>
    <w:r>
      <w:rPr>
        <w:rFonts w:ascii="Orbitron" w:cs="Orbitron" w:eastAsia="Orbitron" w:hAnsi="Orbitron"/>
        <w:b/>
        <w:bCs/>
        <w:color w:val="06618C"/>
        <w:sz w:val="15"/>
        <w:szCs w:val="15"/>
      </w:rPr>
      <w:fldChar w:fldCharType="begin"/>
      <w:instrText xml:space="preserve">PAGE</w:instrText>
      <w:fldChar w:fldCharType="separate"/>
      <w:fldChar w:fldCharType="end"/>
    </w:r>
    <w:r>
      <w:rPr>
        <w:rFonts w:ascii="Noto Sans KR" w:cs="Noto Sans KR" w:eastAsia="Noto Sans KR" w:hAnsi="Noto Sans KR"/>
        <w:b w:val="false"/>
        <w:bCs w:val="false"/>
        <w:i w:val="false"/>
        <w:iCs w:val="false"/>
        <w:color w:val="2B2A28"/>
        <w:sz w:val="12"/>
        <w:szCs w:val="12"/>
      </w:rPr>
      <w:t xml:space="preserve">	</w:t>
    </w:r>
    <w:r>
      <w:rPr>
        <w:rFonts w:ascii="Noto Sans KR" w:cs="Noto Sans KR" w:eastAsia="Noto Sans KR" w:hAnsi="Noto Sans KR"/>
        <w:b w:val="false"/>
        <w:bCs w:val="false"/>
        <w:i w:val="false"/>
        <w:iCs w:val="false"/>
        <w:color w:val="97A0A8"/>
        <w:sz w:val="11"/>
        <w:szCs w:val="11"/>
      </w:rPr>
      <w:t xml:space="preserve">옳은영어 ORUN ENGLISH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345C" w:sz="10"/>
      </w:pBdr>
      <w:tabs>
        <w:tab w:val="right" w:pos="10000"/>
      </w:tabs>
      <w:spacing w:after="40" w:line="220"/>
    </w:pPr>
    <w:r>
      <w:rPr>
        <w:rFonts w:ascii="Noto Sans KR" w:cs="Noto Sans KR" w:eastAsia="Noto Sans KR" w:hAnsi="Noto Sans KR"/>
        <w:b/>
        <w:bCs/>
        <w:i w:val="false"/>
        <w:iCs w:val="false"/>
        <w:color w:val="06618C"/>
        <w:sz w:val="14"/>
        <w:szCs w:val="14"/>
      </w:rPr>
      <w:t xml:space="preserve">옳은영어 </w:t>
    </w:r>
    <w:r>
      <w:rPr>
        <w:rFonts w:ascii="Orbitron" w:cs="Orbitron" w:eastAsia="Orbitron" w:hAnsi="Orbitron"/>
        <w:b/>
        <w:bCs/>
        <w:i w:val="false"/>
        <w:iCs w:val="false"/>
        <w:color w:val="9A7400"/>
        <w:spacing w:val="14"/>
        <w:sz w:val="11"/>
        <w:szCs w:val="11"/>
      </w:rPr>
      <w:t xml:space="preserve">ORUN ENGLISH</w:t>
    </w:r>
    <w:r>
      <w:rPr>
        <w:rFonts w:ascii="Noto Sans KR" w:cs="Noto Sans KR" w:eastAsia="Noto Sans KR" w:hAnsi="Noto Sans KR"/>
        <w:b w:val="false"/>
        <w:bCs w:val="false"/>
        <w:i w:val="false"/>
        <w:iCs w:val="false"/>
        <w:color w:val="2B2A28"/>
        <w:sz w:val="14"/>
        <w:szCs w:val="14"/>
      </w:rPr>
      <w:t xml:space="preserve">	</w:t>
    </w:r>
    <w:r>
      <w:rPr>
        <w:rFonts w:ascii="Orbitron" w:cs="Orbitron" w:eastAsia="Orbitron" w:hAnsi="Orbitron"/>
        <w:b/>
        <w:bCs/>
        <w:i w:val="false"/>
        <w:iCs w:val="false"/>
        <w:color w:val="06618C"/>
        <w:spacing w:val="12"/>
        <w:sz w:val="10"/>
        <w:szCs w:val="10"/>
      </w:rPr>
      <w:t xml:space="preserve">RE:RIGHT WORKBOOK</w:t>
    </w:r>
    <w:r>
      <w:rPr>
        <w:rFonts w:ascii="Noto Sans KR" w:cs="Noto Sans KR" w:eastAsia="Noto Sans KR" w:hAnsi="Noto Sans KR"/>
        <w:b w:val="false"/>
        <w:bCs w:val="false"/>
        <w:i w:val="false"/>
        <w:iCs w:val="false"/>
        <w:color w:val="5A6068"/>
        <w:sz w:val="12"/>
        <w:szCs w:val="12"/>
      </w:rPr>
      <w:t xml:space="preserve">   |   올림포스 고급영어독해 </w:t>
    </w:r>
    <w:r>
      <w:rPr>
        <w:rFonts w:ascii="Noto Sans KR" w:cs="Noto Sans KR" w:eastAsia="Noto Sans KR" w:hAnsi="Noto Sans KR"/>
        <w:b/>
        <w:bCs/>
        <w:i w:val="false"/>
        <w:iCs w:val="false"/>
        <w:color w:val="2B2A28"/>
        <w:sz w:val="12"/>
        <w:szCs w:val="12"/>
      </w:rPr>
      <w:t xml:space="preserve">영미 비문학 읽기</w:t>
    </w:r>
  </w:p>
  <w:p>
    <w:pPr>
      <w:spacing w:after="60" w:line="3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2B2A28"/>
        <w:sz w:val="19"/>
        <w:szCs w:val="19"/>
      </w:rPr>
    </w:rPrDefault>
    <w:pPrDefault>
      <w:pPr>
        <w:spacing w:line="26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a0fa50f2e9ec7bd637e0a432e472e5072c940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2026-09-04T09:50:57.586Z</dcterms:created>
  <dcterms:modified xsi:type="dcterms:W3CDTF">2026-09-04T09:50:57.586Z</dcterms:modified>
</cp:coreProperties>
</file>

<file path=docProps/custom.xml><?xml version="1.0" encoding="utf-8"?>
<Properties xmlns="http://schemas.openxmlformats.org/officeDocument/2006/custom-properties" xmlns:vt="http://schemas.openxmlformats.org/officeDocument/2006/docPropsVTypes"/>
</file>