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250" name="Chart 125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1c1s d20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1" name="Chart 125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1c1s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2" name="Chart 125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1c1s d100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3" name="Chart 125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1c1s d150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4" name="Chart 125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1c1s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5" name="Chart 125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1c1s d300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6" name="Chart 125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1c1s d500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7" name="Chart 125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1c3s d50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8" name="Chart 125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1c3s d200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59" name="Chart 125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3c1s d200 held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260" name="Chart 126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2c2s d50 held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2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3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5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